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A064B">
      <w:pPr>
        <w:overflowPunct w:val="0"/>
        <w:spacing w:line="360" w:lineRule="auto"/>
        <w:jc w:val="center"/>
        <w:rPr>
          <w:rFonts w:ascii="宋体" w:hAnsi="宋体" w:cs="宋体"/>
          <w:b/>
          <w:sz w:val="72"/>
        </w:rPr>
      </w:pPr>
    </w:p>
    <w:p w14:paraId="1E7C34CD">
      <w:pPr>
        <w:overflowPunct w:val="0"/>
        <w:spacing w:line="360" w:lineRule="auto"/>
        <w:jc w:val="center"/>
        <w:rPr>
          <w:rFonts w:ascii="宋体" w:hAnsi="宋体" w:cs="宋体"/>
          <w:b/>
          <w:sz w:val="72"/>
        </w:rPr>
      </w:pPr>
    </w:p>
    <w:p w14:paraId="192564B0">
      <w:pPr>
        <w:overflowPunct w:val="0"/>
        <w:spacing w:line="360" w:lineRule="auto"/>
        <w:jc w:val="center"/>
        <w:rPr>
          <w:rFonts w:ascii="宋体" w:hAnsi="宋体" w:cs="宋体"/>
          <w:b/>
          <w:sz w:val="72"/>
        </w:rPr>
      </w:pPr>
      <w:r>
        <w:rPr>
          <w:rFonts w:hint="eastAsia" w:ascii="宋体" w:hAnsi="宋体" w:cs="宋体"/>
          <w:b/>
          <w:sz w:val="72"/>
          <w:lang w:val="en-US" w:eastAsia="zh-CN"/>
        </w:rPr>
        <w:t>邀请</w:t>
      </w:r>
      <w:r>
        <w:rPr>
          <w:rFonts w:hint="eastAsia" w:ascii="宋体" w:hAnsi="宋体" w:cs="宋体"/>
          <w:b/>
          <w:sz w:val="72"/>
          <w:lang w:eastAsia="zh-CN"/>
        </w:rPr>
        <w:t>招标</w:t>
      </w:r>
      <w:r>
        <w:rPr>
          <w:rFonts w:hint="eastAsia" w:ascii="宋体" w:hAnsi="宋体" w:cs="宋体"/>
          <w:b/>
          <w:sz w:val="72"/>
        </w:rPr>
        <w:t>文件</w:t>
      </w:r>
    </w:p>
    <w:p w14:paraId="639F6D4D">
      <w:pPr>
        <w:overflowPunct w:val="0"/>
        <w:spacing w:line="360" w:lineRule="auto"/>
        <w:rPr>
          <w:rFonts w:ascii="宋体" w:hAnsi="宋体" w:cs="宋体"/>
          <w:sz w:val="24"/>
        </w:rPr>
      </w:pPr>
    </w:p>
    <w:p w14:paraId="78C48385">
      <w:pPr>
        <w:overflowPunct w:val="0"/>
        <w:spacing w:line="360" w:lineRule="auto"/>
        <w:rPr>
          <w:rFonts w:ascii="宋体" w:hAnsi="宋体" w:cs="宋体"/>
          <w:sz w:val="24"/>
        </w:rPr>
      </w:pPr>
    </w:p>
    <w:p w14:paraId="186E83A0">
      <w:pPr>
        <w:overflowPunct w:val="0"/>
        <w:spacing w:line="360" w:lineRule="auto"/>
        <w:rPr>
          <w:rFonts w:ascii="宋体" w:hAnsi="宋体" w:cs="宋体"/>
          <w:sz w:val="24"/>
        </w:rPr>
      </w:pPr>
    </w:p>
    <w:p w14:paraId="2E5A09B8">
      <w:pPr>
        <w:overflowPunct w:val="0"/>
        <w:spacing w:line="720" w:lineRule="auto"/>
        <w:ind w:firstLine="1084" w:firstLineChars="300"/>
        <w:rPr>
          <w:rFonts w:ascii="宋体" w:hAnsi="宋体" w:cs="宋体"/>
          <w:b/>
          <w:sz w:val="36"/>
        </w:rPr>
      </w:pPr>
    </w:p>
    <w:p w14:paraId="47B34FC1">
      <w:pPr>
        <w:overflowPunct w:val="0"/>
        <w:spacing w:line="720" w:lineRule="auto"/>
        <w:ind w:firstLine="1084" w:firstLineChars="300"/>
        <w:rPr>
          <w:rFonts w:ascii="宋体" w:hAnsi="宋体" w:cs="宋体"/>
          <w:b/>
          <w:sz w:val="36"/>
        </w:rPr>
      </w:pPr>
      <w:r>
        <w:rPr>
          <w:rFonts w:hint="eastAsia" w:ascii="宋体" w:hAnsi="宋体" w:cs="宋体"/>
          <w:b/>
          <w:sz w:val="36"/>
          <w:lang w:val="en-US" w:eastAsia="zh-CN"/>
        </w:rPr>
        <w:t>招 标 人</w:t>
      </w:r>
      <w:r>
        <w:rPr>
          <w:rFonts w:hint="eastAsia" w:ascii="宋体" w:hAnsi="宋体" w:cs="宋体"/>
          <w:b/>
          <w:sz w:val="36"/>
        </w:rPr>
        <w:t>：常州市新北区</w:t>
      </w:r>
      <w:r>
        <w:rPr>
          <w:rFonts w:hint="eastAsia" w:ascii="宋体" w:hAnsi="宋体" w:cs="宋体"/>
          <w:b/>
          <w:sz w:val="36"/>
          <w:lang w:eastAsia="zh-CN"/>
        </w:rPr>
        <w:t>浦</w:t>
      </w:r>
      <w:r>
        <w:rPr>
          <w:rFonts w:hint="eastAsia" w:ascii="宋体" w:hAnsi="宋体" w:cs="宋体"/>
          <w:b/>
          <w:sz w:val="36"/>
        </w:rPr>
        <w:t>河实验小学</w:t>
      </w:r>
    </w:p>
    <w:p w14:paraId="230FA395">
      <w:pPr>
        <w:overflowPunct w:val="0"/>
        <w:spacing w:line="720" w:lineRule="auto"/>
        <w:ind w:firstLine="1084" w:firstLineChars="300"/>
        <w:rPr>
          <w:rFonts w:hint="eastAsia" w:ascii="宋体" w:hAnsi="宋体" w:cs="宋体"/>
          <w:b/>
          <w:sz w:val="36"/>
          <w:lang w:eastAsia="zh-CN"/>
        </w:rPr>
      </w:pPr>
      <w:r>
        <w:rPr>
          <w:rFonts w:hint="eastAsia" w:ascii="宋体" w:hAnsi="宋体" w:cs="宋体"/>
          <w:b/>
          <w:sz w:val="36"/>
          <w:lang w:val="en-US" w:eastAsia="zh-CN"/>
        </w:rPr>
        <w:t>项目名称</w:t>
      </w:r>
      <w:r>
        <w:rPr>
          <w:rFonts w:hint="eastAsia" w:ascii="宋体" w:hAnsi="宋体" w:cs="宋体"/>
          <w:b/>
          <w:sz w:val="36"/>
        </w:rPr>
        <w:t>：</w:t>
      </w:r>
      <w:r>
        <w:rPr>
          <w:rFonts w:hint="eastAsia" w:ascii="宋体" w:hAnsi="宋体" w:cs="宋体"/>
          <w:b/>
          <w:sz w:val="36"/>
          <w:lang w:eastAsia="zh-CN"/>
        </w:rPr>
        <w:t>浦河实验小学路面改造项目</w:t>
      </w:r>
    </w:p>
    <w:p w14:paraId="68EBB5A8">
      <w:pPr>
        <w:overflowPunct w:val="0"/>
        <w:spacing w:line="720" w:lineRule="auto"/>
        <w:ind w:firstLine="1084" w:firstLineChars="300"/>
        <w:rPr>
          <w:rFonts w:hint="eastAsia" w:ascii="宋体" w:hAnsi="宋体" w:eastAsia="宋体" w:cs="宋体"/>
          <w:b/>
          <w:sz w:val="36"/>
          <w:lang w:eastAsia="zh-CN"/>
        </w:rPr>
      </w:pPr>
      <w:r>
        <w:rPr>
          <w:rFonts w:hint="eastAsia" w:ascii="宋体" w:hAnsi="宋体" w:cs="宋体"/>
          <w:b/>
          <w:sz w:val="36"/>
          <w:lang w:val="en-US" w:eastAsia="zh-CN"/>
        </w:rPr>
        <w:t>项目编号</w:t>
      </w:r>
      <w:r>
        <w:rPr>
          <w:rFonts w:hint="eastAsia" w:ascii="宋体" w:hAnsi="宋体" w:cs="宋体"/>
          <w:b/>
          <w:sz w:val="36"/>
        </w:rPr>
        <w:t>：</w:t>
      </w:r>
      <w:r>
        <w:rPr>
          <w:rFonts w:hint="eastAsia" w:ascii="宋体" w:hAnsi="宋体" w:cs="宋体"/>
          <w:b/>
          <w:sz w:val="36"/>
          <w:lang w:eastAsia="zh-CN"/>
        </w:rPr>
        <w:t>XHSY2024001</w:t>
      </w:r>
    </w:p>
    <w:p w14:paraId="6AA679D7">
      <w:pPr>
        <w:overflowPunct w:val="0"/>
        <w:spacing w:line="720" w:lineRule="auto"/>
        <w:ind w:firstLine="1084" w:firstLineChars="300"/>
        <w:rPr>
          <w:rFonts w:hint="eastAsia" w:ascii="宋体" w:hAnsi="宋体" w:cs="宋体"/>
          <w:b/>
          <w:sz w:val="36"/>
          <w:lang w:eastAsia="zh-CN"/>
        </w:rPr>
      </w:pPr>
    </w:p>
    <w:p w14:paraId="398463B0">
      <w:pPr>
        <w:overflowPunct w:val="0"/>
        <w:spacing w:line="360" w:lineRule="auto"/>
        <w:rPr>
          <w:rFonts w:ascii="宋体" w:hAnsi="宋体" w:cs="宋体"/>
          <w:sz w:val="24"/>
        </w:rPr>
      </w:pPr>
    </w:p>
    <w:p w14:paraId="09100E03">
      <w:pPr>
        <w:overflowPunct w:val="0"/>
        <w:spacing w:line="360" w:lineRule="auto"/>
        <w:jc w:val="both"/>
        <w:rPr>
          <w:rFonts w:ascii="宋体" w:hAnsi="宋体" w:cs="宋体"/>
          <w:b/>
          <w:sz w:val="36"/>
        </w:rPr>
      </w:pPr>
    </w:p>
    <w:p w14:paraId="1D2445BD">
      <w:pPr>
        <w:overflowPunct w:val="0"/>
        <w:spacing w:line="360" w:lineRule="auto"/>
        <w:jc w:val="center"/>
        <w:rPr>
          <w:rFonts w:ascii="宋体" w:hAnsi="宋体" w:cs="宋体"/>
          <w:b/>
          <w:sz w:val="36"/>
        </w:rPr>
      </w:pPr>
    </w:p>
    <w:p w14:paraId="6F0BC0FA">
      <w:pPr>
        <w:overflowPunct w:val="0"/>
        <w:spacing w:line="360" w:lineRule="auto"/>
        <w:jc w:val="center"/>
        <w:rPr>
          <w:rFonts w:ascii="宋体" w:hAnsi="宋体" w:cs="宋体"/>
          <w:b/>
          <w:sz w:val="36"/>
        </w:rPr>
      </w:pPr>
    </w:p>
    <w:p w14:paraId="2D1911F4">
      <w:pPr>
        <w:overflowPunct w:val="0"/>
        <w:spacing w:line="360" w:lineRule="auto"/>
        <w:jc w:val="center"/>
        <w:rPr>
          <w:rFonts w:ascii="宋体" w:hAnsi="宋体" w:cs="宋体"/>
          <w:b/>
          <w:sz w:val="36"/>
        </w:rPr>
      </w:pPr>
      <w:r>
        <w:rPr>
          <w:rFonts w:hint="eastAsia" w:ascii="宋体" w:hAnsi="宋体" w:cs="宋体"/>
          <w:b/>
          <w:sz w:val="36"/>
        </w:rPr>
        <w:t>常州新禾招投标有限公司</w:t>
      </w:r>
    </w:p>
    <w:p w14:paraId="6CE262B8">
      <w:pPr>
        <w:overflowPunct w:val="0"/>
        <w:spacing w:line="360" w:lineRule="auto"/>
        <w:jc w:val="center"/>
        <w:rPr>
          <w:rFonts w:ascii="宋体" w:hAnsi="宋体" w:cs="宋体"/>
          <w:b/>
          <w:sz w:val="36"/>
        </w:rPr>
        <w:sectPr>
          <w:head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b/>
          <w:sz w:val="36"/>
        </w:rPr>
        <w:t>二〇二四年</w:t>
      </w:r>
      <w:r>
        <w:rPr>
          <w:rFonts w:hint="eastAsia" w:ascii="宋体" w:hAnsi="宋体" w:cs="宋体"/>
          <w:b/>
          <w:sz w:val="36"/>
          <w:lang w:val="en-US" w:eastAsia="zh-CN"/>
        </w:rPr>
        <w:t>七</w:t>
      </w:r>
      <w:r>
        <w:rPr>
          <w:rFonts w:hint="eastAsia" w:ascii="宋体" w:hAnsi="宋体" w:cs="宋体"/>
          <w:b/>
          <w:sz w:val="36"/>
        </w:rPr>
        <w:t>月</w:t>
      </w:r>
    </w:p>
    <w:p w14:paraId="5D26B1DA">
      <w:pPr>
        <w:adjustRightInd w:val="0"/>
        <w:snapToGrid w:val="0"/>
        <w:spacing w:line="360" w:lineRule="auto"/>
        <w:jc w:val="center"/>
        <w:rPr>
          <w:rFonts w:ascii="宋体" w:hAnsi="宋体" w:cs="宋体"/>
          <w:b/>
          <w:sz w:val="32"/>
        </w:rPr>
      </w:pPr>
      <w:r>
        <w:rPr>
          <w:rFonts w:hint="eastAsia" w:ascii="宋体" w:hAnsi="宋体" w:cs="宋体"/>
          <w:b/>
          <w:sz w:val="32"/>
        </w:rPr>
        <w:t>前附表</w:t>
      </w:r>
    </w:p>
    <w:p w14:paraId="4B510413">
      <w:pPr>
        <w:pStyle w:val="2"/>
        <w:autoSpaceDE/>
        <w:autoSpaceDN/>
        <w:snapToGrid w:val="0"/>
        <w:spacing w:before="0" w:after="0" w:line="360" w:lineRule="auto"/>
        <w:ind w:firstLine="480" w:firstLineChars="200"/>
        <w:rPr>
          <w:b w:val="0"/>
          <w:szCs w:val="24"/>
          <w:u w:val="none"/>
        </w:rPr>
      </w:pPr>
      <w:r>
        <w:rPr>
          <w:rFonts w:hint="eastAsia"/>
          <w:b w:val="0"/>
          <w:szCs w:val="24"/>
          <w:u w:val="none"/>
          <w:lang w:val="en-US" w:eastAsia="zh-CN"/>
        </w:rPr>
        <w:t>投标人</w:t>
      </w:r>
      <w:r>
        <w:rPr>
          <w:rFonts w:hint="eastAsia"/>
          <w:b w:val="0"/>
          <w:szCs w:val="24"/>
          <w:u w:val="none"/>
        </w:rPr>
        <w:t>应仔细阅读本</w:t>
      </w:r>
      <w:r>
        <w:rPr>
          <w:rFonts w:hint="eastAsia"/>
          <w:b w:val="0"/>
          <w:szCs w:val="24"/>
          <w:u w:val="none"/>
          <w:lang w:eastAsia="zh-CN"/>
        </w:rPr>
        <w:t>招标</w:t>
      </w:r>
      <w:r>
        <w:rPr>
          <w:rFonts w:hint="eastAsia"/>
          <w:b w:val="0"/>
          <w:szCs w:val="24"/>
          <w:u w:val="none"/>
        </w:rPr>
        <w:t>文件的所有内容（包括答疑、补充、澄清以及修改等），按照</w:t>
      </w:r>
      <w:r>
        <w:rPr>
          <w:rFonts w:hint="eastAsia"/>
          <w:b w:val="0"/>
          <w:szCs w:val="24"/>
          <w:u w:val="none"/>
          <w:lang w:eastAsia="zh-CN"/>
        </w:rPr>
        <w:t>招标</w:t>
      </w:r>
      <w:r>
        <w:rPr>
          <w:rFonts w:hint="eastAsia"/>
          <w:b w:val="0"/>
          <w:szCs w:val="24"/>
          <w:u w:val="none"/>
        </w:rPr>
        <w:t>文件要求以及格式编制</w:t>
      </w:r>
      <w:r>
        <w:rPr>
          <w:rFonts w:hint="eastAsia"/>
          <w:b w:val="0"/>
          <w:szCs w:val="24"/>
          <w:u w:val="none"/>
          <w:lang w:eastAsia="zh-CN"/>
        </w:rPr>
        <w:t>投标文件</w:t>
      </w:r>
      <w:r>
        <w:rPr>
          <w:rFonts w:hint="eastAsia"/>
          <w:b w:val="0"/>
          <w:szCs w:val="24"/>
          <w:u w:val="none"/>
        </w:rPr>
        <w:t>，并保证其真实性，否则其一切后果自负。</w:t>
      </w:r>
    </w:p>
    <w:tbl>
      <w:tblPr>
        <w:tblStyle w:val="23"/>
        <w:tblW w:w="99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9270"/>
      </w:tblGrid>
      <w:tr w14:paraId="72F7B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4E507096">
            <w:pPr>
              <w:overflowPunct w:val="0"/>
              <w:spacing w:line="360" w:lineRule="auto"/>
              <w:jc w:val="center"/>
              <w:rPr>
                <w:rFonts w:ascii="宋体" w:hAnsi="宋体" w:cs="宋体"/>
                <w:b/>
                <w:szCs w:val="21"/>
              </w:rPr>
            </w:pPr>
            <w:r>
              <w:rPr>
                <w:rFonts w:hint="eastAsia" w:ascii="宋体" w:hAnsi="宋体" w:cs="宋体"/>
                <w:b/>
                <w:szCs w:val="21"/>
              </w:rPr>
              <w:t>项号</w:t>
            </w:r>
          </w:p>
        </w:tc>
        <w:tc>
          <w:tcPr>
            <w:tcW w:w="9270" w:type="dxa"/>
            <w:vAlign w:val="center"/>
          </w:tcPr>
          <w:p w14:paraId="46AE30E0">
            <w:pPr>
              <w:overflowPunct w:val="0"/>
              <w:spacing w:line="360" w:lineRule="auto"/>
              <w:jc w:val="center"/>
              <w:rPr>
                <w:rFonts w:ascii="宋体" w:hAnsi="宋体" w:cs="宋体"/>
                <w:b/>
                <w:szCs w:val="21"/>
              </w:rPr>
            </w:pPr>
            <w:r>
              <w:rPr>
                <w:rFonts w:hint="eastAsia" w:ascii="宋体" w:hAnsi="宋体" w:cs="宋体"/>
                <w:b/>
                <w:szCs w:val="21"/>
              </w:rPr>
              <w:t>内容规定</w:t>
            </w:r>
          </w:p>
        </w:tc>
      </w:tr>
      <w:tr w14:paraId="4FCDD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692" w:type="dxa"/>
            <w:vAlign w:val="center"/>
          </w:tcPr>
          <w:p w14:paraId="7F53A182">
            <w:pPr>
              <w:overflowPunct w:val="0"/>
              <w:spacing w:line="360" w:lineRule="auto"/>
              <w:jc w:val="center"/>
              <w:rPr>
                <w:rFonts w:ascii="宋体" w:hAnsi="宋体" w:cs="宋体"/>
                <w:szCs w:val="21"/>
              </w:rPr>
            </w:pPr>
            <w:r>
              <w:rPr>
                <w:rFonts w:hint="eastAsia" w:ascii="宋体" w:hAnsi="宋体" w:cs="宋体"/>
                <w:szCs w:val="21"/>
              </w:rPr>
              <w:t>1</w:t>
            </w:r>
          </w:p>
        </w:tc>
        <w:tc>
          <w:tcPr>
            <w:tcW w:w="9270" w:type="dxa"/>
            <w:vAlign w:val="center"/>
          </w:tcPr>
          <w:p w14:paraId="160245BF">
            <w:pPr>
              <w:overflowPunct w:val="0"/>
              <w:spacing w:line="360" w:lineRule="auto"/>
              <w:rPr>
                <w:rFonts w:ascii="宋体" w:hAnsi="宋体" w:cs="宋体"/>
                <w:szCs w:val="21"/>
                <w:lang w:val="zh-CN"/>
              </w:rPr>
            </w:pPr>
            <w:r>
              <w:rPr>
                <w:rFonts w:hint="eastAsia" w:ascii="宋体" w:hAnsi="宋体" w:cs="宋体"/>
                <w:szCs w:val="21"/>
                <w:lang w:val="zh-CN"/>
              </w:rPr>
              <w:t>项目名称：</w:t>
            </w:r>
            <w:r>
              <w:rPr>
                <w:rFonts w:hint="eastAsia" w:ascii="宋体" w:hAnsi="宋体" w:cs="宋体"/>
                <w:bCs/>
                <w:szCs w:val="21"/>
                <w:lang w:eastAsia="zh-CN"/>
              </w:rPr>
              <w:t>浦河实验小学路面改造项目</w:t>
            </w:r>
          </w:p>
          <w:p w14:paraId="4473D699">
            <w:pPr>
              <w:overflowPunct w:val="0"/>
              <w:spacing w:line="360" w:lineRule="auto"/>
              <w:rPr>
                <w:rFonts w:hint="eastAsia" w:ascii="宋体" w:hAnsi="宋体" w:eastAsia="宋体" w:cs="宋体"/>
                <w:szCs w:val="21"/>
                <w:lang w:val="zh-CN" w:eastAsia="zh-CN"/>
              </w:rPr>
            </w:pPr>
            <w:r>
              <w:rPr>
                <w:rFonts w:hint="eastAsia" w:ascii="宋体" w:hAnsi="宋体" w:cs="宋体"/>
                <w:szCs w:val="21"/>
                <w:lang w:val="zh-CN"/>
              </w:rPr>
              <w:t>项目编号：</w:t>
            </w:r>
            <w:r>
              <w:rPr>
                <w:rFonts w:hint="eastAsia" w:ascii="宋体" w:hAnsi="宋体" w:cs="宋体"/>
                <w:bCs/>
                <w:szCs w:val="21"/>
                <w:lang w:eastAsia="zh-CN"/>
              </w:rPr>
              <w:t>XHSY2024001</w:t>
            </w:r>
          </w:p>
          <w:p w14:paraId="759F25FE">
            <w:pPr>
              <w:overflowPunct w:val="0"/>
              <w:spacing w:line="336" w:lineRule="auto"/>
              <w:rPr>
                <w:rFonts w:hint="default" w:ascii="宋体" w:hAnsi="宋体" w:eastAsia="宋体" w:cs="宋体"/>
                <w:kern w:val="0"/>
                <w:szCs w:val="21"/>
                <w:lang w:val="en-US" w:eastAsia="zh-CN"/>
              </w:rPr>
            </w:pPr>
            <w:r>
              <w:rPr>
                <w:rFonts w:hint="eastAsia" w:ascii="宋体" w:hAnsi="宋体" w:cs="宋体"/>
                <w:szCs w:val="21"/>
                <w:lang w:val="zh-CN"/>
              </w:rPr>
              <w:t>工期</w:t>
            </w:r>
            <w:r>
              <w:rPr>
                <w:rFonts w:hint="eastAsia" w:ascii="宋体" w:hAnsi="宋体" w:cs="宋体"/>
                <w:szCs w:val="20"/>
              </w:rPr>
              <w:t>:20个日历日</w:t>
            </w:r>
            <w:r>
              <w:rPr>
                <w:rFonts w:hint="eastAsia" w:ascii="宋体" w:hAnsi="宋体" w:cs="宋体"/>
                <w:szCs w:val="20"/>
                <w:lang w:eastAsia="zh-CN"/>
              </w:rPr>
              <w:t>，</w:t>
            </w:r>
            <w:r>
              <w:rPr>
                <w:rFonts w:hint="eastAsia" w:ascii="宋体" w:hAnsi="宋体" w:cs="宋体"/>
                <w:szCs w:val="20"/>
                <w:lang w:val="en-US" w:eastAsia="zh-CN"/>
              </w:rPr>
              <w:t>具体开始日期以采购人书面通知为准。</w:t>
            </w:r>
          </w:p>
          <w:p w14:paraId="6AD3FD56">
            <w:pPr>
              <w:overflowPunct w:val="0"/>
              <w:spacing w:line="360" w:lineRule="auto"/>
              <w:rPr>
                <w:rFonts w:ascii="宋体" w:hAnsi="宋体" w:cs="宋体"/>
                <w:szCs w:val="21"/>
              </w:rPr>
            </w:pPr>
            <w:r>
              <w:rPr>
                <w:rFonts w:hint="eastAsia" w:ascii="宋体" w:hAnsi="宋体" w:cs="宋体"/>
                <w:szCs w:val="21"/>
                <w:lang w:val="en-US" w:eastAsia="zh-CN"/>
              </w:rPr>
              <w:t>投标</w:t>
            </w:r>
            <w:r>
              <w:rPr>
                <w:rFonts w:hint="eastAsia" w:ascii="宋体" w:hAnsi="宋体" w:cs="宋体"/>
                <w:szCs w:val="21"/>
                <w:lang w:val="zh-CN"/>
              </w:rPr>
              <w:t>文件的有效期：自投标当日起60天内。</w:t>
            </w:r>
          </w:p>
        </w:tc>
      </w:tr>
      <w:tr w14:paraId="16F29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692" w:type="dxa"/>
            <w:vAlign w:val="center"/>
          </w:tcPr>
          <w:p w14:paraId="6A38C7E3">
            <w:pPr>
              <w:overflowPunct w:val="0"/>
              <w:spacing w:line="360" w:lineRule="auto"/>
              <w:jc w:val="center"/>
              <w:rPr>
                <w:rFonts w:ascii="宋体" w:hAnsi="宋体" w:cs="宋体"/>
                <w:szCs w:val="21"/>
              </w:rPr>
            </w:pPr>
            <w:r>
              <w:rPr>
                <w:rFonts w:hint="eastAsia" w:ascii="宋体" w:hAnsi="宋体" w:cs="宋体"/>
                <w:szCs w:val="21"/>
              </w:rPr>
              <w:t>2</w:t>
            </w:r>
          </w:p>
        </w:tc>
        <w:tc>
          <w:tcPr>
            <w:tcW w:w="9270" w:type="dxa"/>
            <w:vAlign w:val="center"/>
          </w:tcPr>
          <w:p w14:paraId="75D634DE">
            <w:pPr>
              <w:overflowPunct w:val="0"/>
              <w:spacing w:line="360" w:lineRule="auto"/>
              <w:jc w:val="left"/>
              <w:rPr>
                <w:rFonts w:ascii="宋体" w:hAnsi="宋体" w:cs="宋体"/>
                <w:szCs w:val="21"/>
                <w:lang w:val="zh-CN"/>
              </w:rPr>
            </w:pPr>
            <w:r>
              <w:rPr>
                <w:rFonts w:hint="eastAsia" w:ascii="宋体" w:hAnsi="宋体" w:cs="宋体"/>
                <w:szCs w:val="21"/>
                <w:lang w:val="en-US" w:eastAsia="zh-CN"/>
              </w:rPr>
              <w:t>投标</w:t>
            </w:r>
            <w:r>
              <w:rPr>
                <w:rFonts w:hint="eastAsia" w:ascii="宋体" w:hAnsi="宋体" w:cs="宋体"/>
                <w:szCs w:val="21"/>
                <w:lang w:val="zh-CN"/>
              </w:rPr>
              <w:t>文件份数</w:t>
            </w:r>
            <w:r>
              <w:rPr>
                <w:rFonts w:hint="eastAsia" w:ascii="宋体" w:hAnsi="宋体" w:cs="宋体"/>
                <w:szCs w:val="21"/>
              </w:rPr>
              <w:t>:胶装成册，</w:t>
            </w:r>
            <w:r>
              <w:rPr>
                <w:rFonts w:hint="eastAsia" w:ascii="宋体" w:hAnsi="宋体" w:cs="宋体"/>
                <w:szCs w:val="21"/>
                <w:lang w:val="zh-CN"/>
              </w:rPr>
              <w:t>正本</w:t>
            </w:r>
            <w:r>
              <w:rPr>
                <w:rFonts w:hint="eastAsia" w:ascii="宋体" w:hAnsi="宋体" w:cs="宋体"/>
                <w:szCs w:val="21"/>
                <w:u w:val="single"/>
              </w:rPr>
              <w:t>1</w:t>
            </w:r>
            <w:r>
              <w:rPr>
                <w:rFonts w:hint="eastAsia" w:ascii="宋体" w:hAnsi="宋体" w:cs="宋体"/>
                <w:szCs w:val="21"/>
                <w:lang w:val="zh-CN"/>
              </w:rPr>
              <w:t>份、副本</w:t>
            </w:r>
            <w:r>
              <w:rPr>
                <w:rFonts w:hint="eastAsia" w:ascii="宋体" w:hAnsi="宋体" w:cs="宋体"/>
                <w:szCs w:val="21"/>
                <w:u w:val="single"/>
              </w:rPr>
              <w:t>2份</w:t>
            </w:r>
          </w:p>
          <w:p w14:paraId="6BDFDDAC">
            <w:pPr>
              <w:overflowPunct w:val="0"/>
              <w:spacing w:line="360" w:lineRule="auto"/>
              <w:jc w:val="left"/>
              <w:rPr>
                <w:rFonts w:ascii="宋体" w:hAnsi="宋体" w:cs="宋体"/>
                <w:szCs w:val="21"/>
              </w:rPr>
            </w:pPr>
            <w:r>
              <w:rPr>
                <w:rFonts w:hint="eastAsia" w:ascii="宋体" w:hAnsi="宋体" w:cs="宋体"/>
                <w:szCs w:val="21"/>
                <w:lang w:val="en-US" w:eastAsia="zh-CN"/>
              </w:rPr>
              <w:t>投标</w:t>
            </w:r>
            <w:r>
              <w:rPr>
                <w:rFonts w:hint="eastAsia" w:ascii="宋体" w:hAnsi="宋体" w:cs="宋体"/>
                <w:szCs w:val="21"/>
                <w:lang w:val="zh-CN"/>
              </w:rPr>
              <w:t>文件的密封、签署、盖章要求:见第一章</w:t>
            </w:r>
          </w:p>
        </w:tc>
      </w:tr>
      <w:tr w14:paraId="6B96C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692" w:type="dxa"/>
            <w:vAlign w:val="center"/>
          </w:tcPr>
          <w:p w14:paraId="015472B1">
            <w:pPr>
              <w:overflowPunct w:val="0"/>
              <w:spacing w:line="360" w:lineRule="auto"/>
              <w:jc w:val="center"/>
              <w:rPr>
                <w:rFonts w:ascii="宋体" w:hAnsi="宋体" w:cs="宋体"/>
                <w:szCs w:val="21"/>
              </w:rPr>
            </w:pPr>
            <w:r>
              <w:rPr>
                <w:rFonts w:hint="eastAsia" w:ascii="宋体" w:hAnsi="宋体" w:cs="宋体"/>
                <w:szCs w:val="21"/>
                <w:lang w:val="zh-CN"/>
              </w:rPr>
              <w:t>3</w:t>
            </w:r>
          </w:p>
        </w:tc>
        <w:tc>
          <w:tcPr>
            <w:tcW w:w="9270" w:type="dxa"/>
            <w:vAlign w:val="center"/>
          </w:tcPr>
          <w:p w14:paraId="59BC5D91">
            <w:pPr>
              <w:overflowPunct w:val="0"/>
              <w:spacing w:line="360" w:lineRule="auto"/>
              <w:jc w:val="left"/>
              <w:rPr>
                <w:rFonts w:ascii="宋体" w:hAnsi="宋体" w:cs="宋体"/>
                <w:szCs w:val="21"/>
              </w:rPr>
            </w:pPr>
            <w:r>
              <w:rPr>
                <w:rFonts w:hint="eastAsia" w:ascii="宋体" w:hAnsi="宋体" w:cs="宋体"/>
                <w:szCs w:val="21"/>
                <w:lang w:eastAsia="zh-CN"/>
              </w:rPr>
              <w:t>招标</w:t>
            </w:r>
            <w:r>
              <w:rPr>
                <w:rFonts w:hint="eastAsia" w:ascii="宋体" w:hAnsi="宋体" w:cs="宋体"/>
                <w:szCs w:val="21"/>
              </w:rPr>
              <w:t>保证金:本项目无需缴纳保证金。</w:t>
            </w:r>
          </w:p>
        </w:tc>
      </w:tr>
      <w:tr w14:paraId="10008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4D7DAA9C">
            <w:pPr>
              <w:overflowPunct w:val="0"/>
              <w:spacing w:line="360" w:lineRule="auto"/>
              <w:jc w:val="center"/>
              <w:rPr>
                <w:rFonts w:ascii="宋体" w:hAnsi="宋体" w:cs="宋体"/>
                <w:szCs w:val="21"/>
              </w:rPr>
            </w:pPr>
            <w:r>
              <w:rPr>
                <w:rFonts w:hint="eastAsia" w:ascii="宋体" w:hAnsi="宋体" w:cs="宋体"/>
                <w:szCs w:val="21"/>
              </w:rPr>
              <w:t>4</w:t>
            </w:r>
          </w:p>
        </w:tc>
        <w:tc>
          <w:tcPr>
            <w:tcW w:w="9270" w:type="dxa"/>
            <w:vAlign w:val="center"/>
          </w:tcPr>
          <w:p w14:paraId="49A10F61">
            <w:pPr>
              <w:overflowPunct w:val="0"/>
              <w:spacing w:line="360" w:lineRule="auto"/>
              <w:rPr>
                <w:rFonts w:ascii="宋体" w:hAnsi="宋体" w:cs="宋体"/>
                <w:b/>
                <w:bCs/>
                <w:szCs w:val="21"/>
              </w:rPr>
            </w:pPr>
            <w:r>
              <w:rPr>
                <w:rFonts w:hint="eastAsia" w:ascii="宋体" w:hAnsi="宋体" w:cs="宋体"/>
                <w:szCs w:val="21"/>
                <w:lang w:eastAsia="zh-CN"/>
              </w:rPr>
              <w:t>招标</w:t>
            </w:r>
            <w:r>
              <w:rPr>
                <w:rFonts w:hint="eastAsia" w:ascii="宋体" w:hAnsi="宋体" w:cs="宋体"/>
                <w:szCs w:val="21"/>
              </w:rPr>
              <w:t>文件发售时间:</w:t>
            </w:r>
            <w:r>
              <w:rPr>
                <w:rFonts w:hint="eastAsia" w:ascii="宋体" w:hAnsi="宋体" w:cs="宋体"/>
                <w:b/>
                <w:bCs/>
                <w:szCs w:val="21"/>
                <w:u w:val="single"/>
              </w:rPr>
              <w:t xml:space="preserve"> 2024 </w:t>
            </w:r>
            <w:r>
              <w:rPr>
                <w:rFonts w:hint="eastAsia" w:ascii="宋体" w:hAnsi="宋体" w:cs="宋体"/>
                <w:b/>
                <w:bCs/>
                <w:szCs w:val="21"/>
              </w:rPr>
              <w:t>年</w:t>
            </w:r>
            <w:r>
              <w:rPr>
                <w:rFonts w:hint="eastAsia" w:ascii="宋体" w:hAnsi="宋体" w:cs="宋体"/>
                <w:b/>
                <w:bCs/>
                <w:szCs w:val="21"/>
                <w:u w:val="single"/>
                <w:lang w:val="en-US" w:eastAsia="zh-CN"/>
              </w:rPr>
              <w:t>7</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u w:val="single"/>
                <w:lang w:val="en-US" w:eastAsia="zh-CN"/>
              </w:rPr>
              <w:t>1</w:t>
            </w:r>
            <w:r>
              <w:rPr>
                <w:rFonts w:hint="eastAsia" w:ascii="宋体" w:hAnsi="宋体" w:cs="宋体"/>
                <w:b/>
                <w:bCs/>
                <w:szCs w:val="21"/>
                <w:u w:val="single"/>
              </w:rPr>
              <w:t xml:space="preserve"> </w:t>
            </w:r>
            <w:r>
              <w:rPr>
                <w:rFonts w:hint="eastAsia" w:ascii="宋体" w:hAnsi="宋体" w:cs="宋体"/>
                <w:b/>
                <w:bCs/>
                <w:szCs w:val="21"/>
              </w:rPr>
              <w:t>日至</w:t>
            </w:r>
            <w:r>
              <w:rPr>
                <w:rFonts w:hint="eastAsia" w:ascii="宋体" w:hAnsi="宋体" w:cs="宋体"/>
                <w:b/>
                <w:bCs/>
                <w:szCs w:val="21"/>
                <w:u w:val="single"/>
              </w:rPr>
              <w:t xml:space="preserve"> 2024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u w:val="single"/>
                <w:lang w:val="en-US" w:eastAsia="zh-CN"/>
              </w:rPr>
              <w:t>7</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u w:val="single"/>
                <w:lang w:val="en-US" w:eastAsia="zh-CN"/>
              </w:rPr>
              <w:t>5</w:t>
            </w:r>
            <w:r>
              <w:rPr>
                <w:rFonts w:hint="eastAsia" w:ascii="宋体" w:hAnsi="宋体" w:cs="宋体"/>
                <w:b/>
                <w:bCs/>
                <w:szCs w:val="21"/>
                <w:u w:val="single"/>
              </w:rPr>
              <w:t xml:space="preserve">  </w:t>
            </w:r>
            <w:r>
              <w:rPr>
                <w:rFonts w:hint="eastAsia" w:ascii="宋体" w:hAnsi="宋体" w:cs="宋体"/>
                <w:b/>
                <w:bCs/>
                <w:szCs w:val="21"/>
              </w:rPr>
              <w:t>日上午9:00至11:30，下午13:00至17:30(北京时间，法定节假日除外)</w:t>
            </w:r>
          </w:p>
          <w:p w14:paraId="12B898A8">
            <w:pPr>
              <w:overflowPunct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文件费用:</w:t>
            </w:r>
            <w:r>
              <w:rPr>
                <w:rFonts w:hint="eastAsia" w:ascii="宋体" w:hAnsi="宋体" w:cs="宋体"/>
                <w:szCs w:val="21"/>
                <w:u w:val="single"/>
              </w:rPr>
              <w:t xml:space="preserve"> 500</w:t>
            </w:r>
            <w:r>
              <w:rPr>
                <w:rFonts w:hint="eastAsia" w:ascii="宋体" w:hAnsi="宋体" w:cs="宋体"/>
                <w:b/>
                <w:bCs/>
                <w:szCs w:val="21"/>
                <w:u w:val="single"/>
              </w:rPr>
              <w:t>元</w:t>
            </w:r>
            <w:r>
              <w:rPr>
                <w:rFonts w:hint="eastAsia" w:ascii="宋体" w:hAnsi="宋体" w:cs="宋体"/>
                <w:b/>
                <w:bCs/>
                <w:szCs w:val="21"/>
              </w:rPr>
              <w:t xml:space="preserve">/份 </w:t>
            </w:r>
            <w:r>
              <w:rPr>
                <w:rFonts w:hint="eastAsia" w:ascii="宋体" w:hAnsi="宋体" w:cs="宋体"/>
                <w:b/>
                <w:bCs/>
                <w:color w:val="auto"/>
                <w:szCs w:val="21"/>
                <w:highlight w:val="none"/>
              </w:rPr>
              <w:t xml:space="preserve">（现金、微信或支付宝） </w:t>
            </w:r>
          </w:p>
        </w:tc>
      </w:tr>
      <w:tr w14:paraId="45FFE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20CE4468">
            <w:pPr>
              <w:overflowPunct w:val="0"/>
              <w:spacing w:line="360" w:lineRule="auto"/>
              <w:jc w:val="center"/>
              <w:rPr>
                <w:rFonts w:ascii="宋体" w:hAnsi="宋体" w:cs="宋体"/>
                <w:szCs w:val="21"/>
              </w:rPr>
            </w:pPr>
            <w:r>
              <w:rPr>
                <w:rFonts w:hint="eastAsia" w:ascii="宋体" w:hAnsi="宋体" w:cs="宋体"/>
                <w:szCs w:val="21"/>
              </w:rPr>
              <w:t>5</w:t>
            </w:r>
          </w:p>
        </w:tc>
        <w:tc>
          <w:tcPr>
            <w:tcW w:w="9270" w:type="dxa"/>
            <w:vAlign w:val="center"/>
          </w:tcPr>
          <w:p w14:paraId="4ACDDCD7">
            <w:pPr>
              <w:overflowPunct w:val="0"/>
              <w:spacing w:line="360" w:lineRule="auto"/>
              <w:rPr>
                <w:rFonts w:ascii="宋体" w:hAnsi="宋体" w:cs="宋体"/>
                <w:szCs w:val="21"/>
              </w:rPr>
            </w:pPr>
            <w:r>
              <w:rPr>
                <w:rFonts w:hint="eastAsia" w:ascii="宋体" w:hAnsi="宋体" w:cs="宋体"/>
                <w:szCs w:val="21"/>
              </w:rPr>
              <w:t>现场勘察:</w:t>
            </w:r>
            <w:r>
              <w:rPr>
                <w:rFonts w:hint="eastAsia" w:ascii="楷体" w:hAnsi="楷体" w:eastAsia="楷体" w:cs="楷体"/>
                <w:sz w:val="24"/>
              </w:rPr>
              <w:fldChar w:fldCharType="begin"/>
            </w:r>
            <w:r>
              <w:rPr>
                <w:rFonts w:hint="eastAsia" w:ascii="楷体" w:hAnsi="楷体" w:eastAsia="楷体" w:cs="楷体"/>
                <w:sz w:val="24"/>
              </w:rPr>
              <w:instrText xml:space="preserve"> eq \o\ac(□)</w:instrText>
            </w:r>
            <w:r>
              <w:rPr>
                <w:rFonts w:hint="eastAsia" w:ascii="楷体" w:hAnsi="楷体" w:eastAsia="楷体" w:cs="楷体"/>
                <w:sz w:val="24"/>
              </w:rPr>
              <w:fldChar w:fldCharType="end"/>
            </w:r>
            <w:r>
              <w:rPr>
                <w:rFonts w:hint="eastAsia" w:ascii="宋体" w:hAnsi="宋体" w:cs="宋体"/>
                <w:szCs w:val="21"/>
              </w:rPr>
              <w:t xml:space="preserve">组织  </w:t>
            </w:r>
            <w:r>
              <w:rPr>
                <w:rFonts w:hint="eastAsia" w:ascii="楷体" w:hAnsi="楷体" w:eastAsia="楷体" w:cs="楷体"/>
                <w:b/>
                <w:bCs/>
                <w:sz w:val="24"/>
              </w:rPr>
              <w:fldChar w:fldCharType="begin"/>
            </w:r>
            <w:r>
              <w:rPr>
                <w:rFonts w:hint="eastAsia" w:ascii="楷体" w:hAnsi="楷体" w:eastAsia="楷体" w:cs="楷体"/>
                <w:b/>
                <w:bCs/>
                <w:sz w:val="24"/>
              </w:rPr>
              <w:instrText xml:space="preserve"> eq \o\ac(□,</w:instrText>
            </w:r>
            <w:r>
              <w:rPr>
                <w:rFonts w:hint="eastAsia" w:ascii="楷体" w:hAnsi="楷体" w:eastAsia="楷体" w:cs="楷体"/>
                <w:b/>
                <w:bCs/>
                <w:position w:val="2"/>
                <w:sz w:val="16"/>
              </w:rPr>
              <w:instrText xml:space="preserve">√</w:instrText>
            </w:r>
            <w:r>
              <w:rPr>
                <w:rFonts w:hint="eastAsia" w:ascii="楷体" w:hAnsi="楷体" w:eastAsia="楷体" w:cs="楷体"/>
                <w:b/>
                <w:bCs/>
                <w:sz w:val="24"/>
              </w:rPr>
              <w:instrText xml:space="preserve">)</w:instrText>
            </w:r>
            <w:r>
              <w:rPr>
                <w:rFonts w:hint="eastAsia" w:ascii="楷体" w:hAnsi="楷体" w:eastAsia="楷体" w:cs="楷体"/>
                <w:b/>
                <w:bCs/>
                <w:sz w:val="24"/>
              </w:rPr>
              <w:fldChar w:fldCharType="end"/>
            </w:r>
            <w:r>
              <w:rPr>
                <w:rFonts w:hint="eastAsia" w:ascii="宋体" w:hAnsi="宋体" w:cs="宋体"/>
                <w:szCs w:val="21"/>
              </w:rPr>
              <w:t>不组织(自行勘察)</w:t>
            </w:r>
          </w:p>
          <w:p w14:paraId="294F2CE7">
            <w:pPr>
              <w:overflowPunct w:val="0"/>
              <w:spacing w:line="360" w:lineRule="auto"/>
              <w:rPr>
                <w:rFonts w:ascii="宋体" w:hAnsi="宋体" w:cs="宋体"/>
                <w:szCs w:val="21"/>
              </w:rPr>
            </w:pPr>
            <w:r>
              <w:rPr>
                <w:rFonts w:hint="eastAsia" w:ascii="宋体" w:hAnsi="宋体" w:cs="宋体"/>
                <w:szCs w:val="21"/>
              </w:rPr>
              <w:t>本项目不召开标前答疑会。供应商对</w:t>
            </w:r>
            <w:r>
              <w:rPr>
                <w:rFonts w:hint="eastAsia" w:ascii="宋体" w:hAnsi="宋体" w:cs="宋体"/>
                <w:szCs w:val="21"/>
                <w:lang w:eastAsia="zh-CN"/>
              </w:rPr>
              <w:t>招标</w:t>
            </w:r>
            <w:r>
              <w:rPr>
                <w:rFonts w:hint="eastAsia" w:ascii="宋体" w:hAnsi="宋体" w:cs="宋体"/>
                <w:szCs w:val="21"/>
              </w:rPr>
              <w:t>文件如有疑问，请将疑问于</w:t>
            </w:r>
            <w:r>
              <w:rPr>
                <w:rFonts w:hint="eastAsia" w:ascii="宋体" w:hAnsi="宋体" w:cs="宋体"/>
                <w:b/>
                <w:bCs/>
                <w:szCs w:val="21"/>
                <w:u w:val="single"/>
              </w:rPr>
              <w:t xml:space="preserve"> 2024 </w:t>
            </w:r>
            <w:r>
              <w:rPr>
                <w:rFonts w:hint="eastAsia" w:ascii="宋体" w:hAnsi="宋体" w:cs="宋体"/>
                <w:b/>
                <w:bCs/>
                <w:szCs w:val="21"/>
              </w:rPr>
              <w:t>年</w:t>
            </w:r>
            <w:r>
              <w:rPr>
                <w:rFonts w:hint="eastAsia" w:ascii="宋体" w:hAnsi="宋体" w:cs="宋体"/>
                <w:b/>
                <w:bCs/>
                <w:szCs w:val="21"/>
                <w:u w:val="single"/>
                <w:lang w:val="en-US" w:eastAsia="zh-CN"/>
              </w:rPr>
              <w:t>7</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lang w:val="en-US" w:eastAsia="zh-CN"/>
              </w:rPr>
              <w:t>6</w:t>
            </w:r>
            <w:r>
              <w:rPr>
                <w:rFonts w:hint="eastAsia" w:ascii="宋体" w:hAnsi="宋体" w:cs="宋体"/>
                <w:b/>
                <w:bCs/>
                <w:szCs w:val="21"/>
                <w:u w:val="single"/>
              </w:rPr>
              <w:t xml:space="preserve"> </w:t>
            </w:r>
            <w:r>
              <w:rPr>
                <w:rFonts w:hint="eastAsia" w:ascii="宋体" w:hAnsi="宋体" w:cs="宋体"/>
                <w:b/>
                <w:bCs/>
                <w:szCs w:val="21"/>
              </w:rPr>
              <w:t>日上午11:00前</w:t>
            </w:r>
            <w:r>
              <w:rPr>
                <w:rFonts w:hint="eastAsia" w:ascii="宋体" w:hAnsi="宋体" w:cs="宋体"/>
                <w:szCs w:val="21"/>
              </w:rPr>
              <w:t>以书面形式（加盖公章）向常州新禾招投标有限公司提出。</w:t>
            </w:r>
          </w:p>
        </w:tc>
      </w:tr>
      <w:tr w14:paraId="5C659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92" w:type="dxa"/>
            <w:vAlign w:val="center"/>
          </w:tcPr>
          <w:p w14:paraId="01767CF4">
            <w:pPr>
              <w:overflowPunct w:val="0"/>
              <w:spacing w:line="360" w:lineRule="auto"/>
              <w:jc w:val="center"/>
              <w:rPr>
                <w:rFonts w:ascii="宋体" w:hAnsi="宋体" w:cs="宋体"/>
                <w:szCs w:val="21"/>
              </w:rPr>
            </w:pPr>
            <w:r>
              <w:rPr>
                <w:rFonts w:hint="eastAsia" w:ascii="宋体" w:hAnsi="宋体" w:cs="宋体"/>
                <w:szCs w:val="21"/>
              </w:rPr>
              <w:t>6</w:t>
            </w:r>
          </w:p>
        </w:tc>
        <w:tc>
          <w:tcPr>
            <w:tcW w:w="9270" w:type="dxa"/>
            <w:vAlign w:val="center"/>
          </w:tcPr>
          <w:p w14:paraId="6DA3EA5C">
            <w:pPr>
              <w:overflowPunct w:val="0"/>
              <w:spacing w:line="360" w:lineRule="auto"/>
              <w:rPr>
                <w:rFonts w:ascii="宋体" w:hAnsi="宋体" w:cs="宋体"/>
                <w:b/>
                <w:bCs/>
                <w:szCs w:val="21"/>
              </w:rPr>
            </w:pPr>
            <w:r>
              <w:rPr>
                <w:rFonts w:hint="eastAsia" w:ascii="宋体" w:hAnsi="宋体" w:cs="宋体"/>
                <w:szCs w:val="21"/>
                <w:lang w:eastAsia="zh-CN"/>
              </w:rPr>
              <w:t>投标文件</w:t>
            </w:r>
            <w:r>
              <w:rPr>
                <w:rFonts w:hint="eastAsia" w:ascii="宋体" w:hAnsi="宋体" w:cs="宋体"/>
                <w:szCs w:val="21"/>
              </w:rPr>
              <w:t>递交截止暨开标时间:</w:t>
            </w:r>
            <w:r>
              <w:rPr>
                <w:rFonts w:hint="eastAsia" w:ascii="宋体" w:hAnsi="宋体" w:cs="宋体"/>
                <w:b/>
                <w:bCs/>
                <w:szCs w:val="21"/>
                <w:u w:val="single"/>
              </w:rPr>
              <w:t xml:space="preserve"> 2024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u w:val="single"/>
                <w:lang w:val="en-US" w:eastAsia="zh-CN"/>
              </w:rPr>
              <w:t>7</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u w:val="single"/>
                <w:lang w:val="en-US" w:eastAsia="zh-CN"/>
              </w:rPr>
              <w:t>22</w:t>
            </w:r>
            <w:r>
              <w:rPr>
                <w:rFonts w:hint="eastAsia" w:ascii="宋体" w:hAnsi="宋体" w:cs="宋体"/>
                <w:b/>
                <w:bCs/>
                <w:szCs w:val="21"/>
              </w:rPr>
              <w:t>日下午</w:t>
            </w:r>
            <w:r>
              <w:rPr>
                <w:rFonts w:hint="eastAsia" w:ascii="宋体" w:hAnsi="宋体" w:cs="宋体"/>
                <w:b/>
                <w:bCs/>
                <w:szCs w:val="21"/>
                <w:u w:val="single"/>
              </w:rPr>
              <w:t xml:space="preserve"> 1</w:t>
            </w:r>
            <w:r>
              <w:rPr>
                <w:rFonts w:hint="eastAsia" w:ascii="宋体" w:hAnsi="宋体" w:cs="宋体"/>
                <w:b/>
                <w:bCs/>
                <w:szCs w:val="21"/>
                <w:u w:val="single"/>
                <w:lang w:val="en-US" w:eastAsia="zh-CN"/>
              </w:rPr>
              <w:t>4</w:t>
            </w:r>
            <w:r>
              <w:rPr>
                <w:rFonts w:hint="eastAsia" w:ascii="宋体" w:hAnsi="宋体" w:cs="宋体"/>
                <w:b/>
                <w:bCs/>
                <w:szCs w:val="21"/>
                <w:u w:val="single"/>
              </w:rPr>
              <w:t>:</w:t>
            </w:r>
            <w:r>
              <w:rPr>
                <w:rFonts w:hint="eastAsia" w:ascii="宋体" w:hAnsi="宋体" w:cs="宋体"/>
                <w:b/>
                <w:bCs/>
                <w:szCs w:val="21"/>
                <w:u w:val="single"/>
                <w:lang w:val="en-US" w:eastAsia="zh-CN"/>
              </w:rPr>
              <w:t>30</w:t>
            </w:r>
            <w:r>
              <w:rPr>
                <w:rFonts w:hint="eastAsia" w:ascii="宋体" w:hAnsi="宋体" w:cs="宋体"/>
                <w:b/>
                <w:bCs/>
                <w:szCs w:val="21"/>
                <w:u w:val="single"/>
              </w:rPr>
              <w:t xml:space="preserve"> </w:t>
            </w:r>
            <w:r>
              <w:rPr>
                <w:rFonts w:hint="eastAsia" w:ascii="宋体" w:hAnsi="宋体" w:cs="宋体"/>
                <w:b/>
                <w:bCs/>
                <w:szCs w:val="21"/>
              </w:rPr>
              <w:t>（北京时间）</w:t>
            </w:r>
          </w:p>
          <w:p w14:paraId="204002E3">
            <w:pPr>
              <w:overflowPunct w:val="0"/>
              <w:spacing w:line="360" w:lineRule="auto"/>
              <w:rPr>
                <w:rFonts w:ascii="宋体" w:hAnsi="宋体" w:cs="宋体"/>
                <w:b/>
                <w:bCs/>
                <w:szCs w:val="21"/>
              </w:rPr>
            </w:pPr>
            <w:r>
              <w:rPr>
                <w:rFonts w:hint="eastAsia" w:ascii="宋体" w:hAnsi="宋体" w:cs="宋体"/>
                <w:szCs w:val="21"/>
                <w:lang w:eastAsia="zh-CN"/>
              </w:rPr>
              <w:t>投标文件</w:t>
            </w:r>
            <w:r>
              <w:rPr>
                <w:rFonts w:hint="eastAsia" w:ascii="宋体" w:hAnsi="宋体" w:cs="宋体"/>
                <w:szCs w:val="21"/>
              </w:rPr>
              <w:t>接收时间:</w:t>
            </w:r>
            <w:r>
              <w:rPr>
                <w:rFonts w:hint="eastAsia" w:ascii="宋体" w:hAnsi="宋体" w:cs="宋体"/>
                <w:b/>
                <w:bCs/>
                <w:szCs w:val="21"/>
                <w:u w:val="single"/>
              </w:rPr>
              <w:t xml:space="preserve"> 2024 </w:t>
            </w:r>
            <w:r>
              <w:rPr>
                <w:rFonts w:hint="eastAsia" w:ascii="宋体" w:hAnsi="宋体" w:cs="宋体"/>
                <w:b/>
                <w:bCs/>
                <w:szCs w:val="21"/>
              </w:rPr>
              <w:t>年</w:t>
            </w:r>
            <w:r>
              <w:rPr>
                <w:rFonts w:hint="eastAsia" w:ascii="宋体" w:hAnsi="宋体" w:cs="宋体"/>
                <w:b/>
                <w:bCs/>
                <w:szCs w:val="21"/>
                <w:u w:val="single"/>
                <w:lang w:val="en-US" w:eastAsia="zh-CN"/>
              </w:rPr>
              <w:t>7</w:t>
            </w:r>
            <w:r>
              <w:rPr>
                <w:rFonts w:hint="eastAsia" w:ascii="宋体" w:hAnsi="宋体" w:cs="宋体"/>
                <w:b/>
                <w:bCs/>
                <w:szCs w:val="21"/>
              </w:rPr>
              <w:t>月</w:t>
            </w:r>
            <w:r>
              <w:rPr>
                <w:rFonts w:hint="eastAsia" w:ascii="宋体" w:hAnsi="宋体" w:cs="宋体"/>
                <w:b/>
                <w:bCs/>
                <w:szCs w:val="21"/>
                <w:u w:val="single"/>
                <w:lang w:val="en-US" w:eastAsia="zh-CN"/>
              </w:rPr>
              <w:t>22</w:t>
            </w:r>
            <w:r>
              <w:rPr>
                <w:rFonts w:hint="eastAsia" w:ascii="宋体" w:hAnsi="宋体" w:cs="宋体"/>
                <w:b/>
                <w:bCs/>
                <w:szCs w:val="21"/>
              </w:rPr>
              <w:t>日下午</w:t>
            </w:r>
            <w:r>
              <w:rPr>
                <w:rFonts w:hint="eastAsia" w:ascii="宋体" w:hAnsi="宋体" w:cs="宋体"/>
                <w:b/>
                <w:bCs/>
                <w:szCs w:val="21"/>
                <w:u w:val="single"/>
              </w:rPr>
              <w:t xml:space="preserve"> 1</w:t>
            </w:r>
            <w:r>
              <w:rPr>
                <w:rFonts w:hint="eastAsia" w:ascii="宋体" w:hAnsi="宋体" w:cs="宋体"/>
                <w:b/>
                <w:bCs/>
                <w:szCs w:val="21"/>
                <w:u w:val="single"/>
                <w:lang w:val="en-US" w:eastAsia="zh-CN"/>
              </w:rPr>
              <w:t>3</w:t>
            </w:r>
            <w:r>
              <w:rPr>
                <w:rFonts w:hint="eastAsia" w:ascii="宋体" w:hAnsi="宋体" w:cs="宋体"/>
                <w:b/>
                <w:bCs/>
                <w:szCs w:val="21"/>
                <w:u w:val="single"/>
              </w:rPr>
              <w:t>:</w:t>
            </w:r>
            <w:r>
              <w:rPr>
                <w:rFonts w:hint="eastAsia" w:ascii="宋体" w:hAnsi="宋体" w:cs="宋体"/>
                <w:b/>
                <w:bCs/>
                <w:szCs w:val="21"/>
                <w:u w:val="single"/>
                <w:lang w:val="en-US" w:eastAsia="zh-CN"/>
              </w:rPr>
              <w:t>3</w:t>
            </w:r>
            <w:r>
              <w:rPr>
                <w:rFonts w:hint="eastAsia" w:ascii="宋体" w:hAnsi="宋体" w:cs="宋体"/>
                <w:b/>
                <w:bCs/>
                <w:szCs w:val="21"/>
                <w:u w:val="single"/>
              </w:rPr>
              <w:t xml:space="preserve">0 </w:t>
            </w:r>
            <w:r>
              <w:rPr>
                <w:rFonts w:hint="eastAsia" w:ascii="宋体" w:hAnsi="宋体" w:cs="宋体"/>
                <w:b/>
                <w:bCs/>
                <w:szCs w:val="21"/>
              </w:rPr>
              <w:t>至</w:t>
            </w:r>
            <w:r>
              <w:rPr>
                <w:rFonts w:hint="eastAsia" w:ascii="宋体" w:hAnsi="宋体" w:cs="宋体"/>
                <w:b/>
                <w:bCs/>
                <w:szCs w:val="21"/>
                <w:u w:val="single"/>
              </w:rPr>
              <w:t xml:space="preserve"> 1</w:t>
            </w:r>
            <w:r>
              <w:rPr>
                <w:rFonts w:hint="eastAsia" w:ascii="宋体" w:hAnsi="宋体" w:cs="宋体"/>
                <w:b/>
                <w:bCs/>
                <w:szCs w:val="21"/>
                <w:u w:val="single"/>
                <w:lang w:val="en-US" w:eastAsia="zh-CN"/>
              </w:rPr>
              <w:t>4</w:t>
            </w:r>
            <w:r>
              <w:rPr>
                <w:rFonts w:hint="eastAsia" w:ascii="宋体" w:hAnsi="宋体" w:cs="宋体"/>
                <w:b/>
                <w:bCs/>
                <w:szCs w:val="21"/>
                <w:u w:val="single"/>
              </w:rPr>
              <w:t>:</w:t>
            </w:r>
            <w:r>
              <w:rPr>
                <w:rFonts w:hint="eastAsia" w:ascii="宋体" w:hAnsi="宋体" w:cs="宋体"/>
                <w:b/>
                <w:bCs/>
                <w:szCs w:val="21"/>
                <w:u w:val="single"/>
                <w:lang w:val="en-US" w:eastAsia="zh-CN"/>
              </w:rPr>
              <w:t>3</w:t>
            </w:r>
            <w:r>
              <w:rPr>
                <w:rFonts w:hint="eastAsia" w:ascii="宋体" w:hAnsi="宋体" w:cs="宋体"/>
                <w:b/>
                <w:bCs/>
                <w:szCs w:val="21"/>
                <w:u w:val="single"/>
              </w:rPr>
              <w:t xml:space="preserve">0 </w:t>
            </w:r>
            <w:r>
              <w:rPr>
                <w:rFonts w:hint="eastAsia" w:ascii="宋体" w:hAnsi="宋体" w:cs="宋体"/>
                <w:b/>
                <w:bCs/>
                <w:szCs w:val="21"/>
              </w:rPr>
              <w:t>（北京时间）</w:t>
            </w:r>
          </w:p>
          <w:p w14:paraId="1D2C1174">
            <w:pPr>
              <w:overflowPunct w:val="0"/>
              <w:spacing w:line="360" w:lineRule="auto"/>
              <w:rPr>
                <w:rFonts w:ascii="宋体" w:hAnsi="宋体" w:cs="宋体"/>
                <w:szCs w:val="21"/>
              </w:rPr>
            </w:pPr>
            <w:r>
              <w:rPr>
                <w:rFonts w:hint="eastAsia" w:ascii="宋体" w:hAnsi="宋体" w:cs="宋体"/>
                <w:szCs w:val="21"/>
                <w:lang w:eastAsia="zh-CN"/>
              </w:rPr>
              <w:t>投标文件</w:t>
            </w:r>
            <w:r>
              <w:rPr>
                <w:rFonts w:hint="eastAsia" w:ascii="宋体" w:hAnsi="宋体" w:cs="宋体"/>
                <w:szCs w:val="21"/>
              </w:rPr>
              <w:t>递交及</w:t>
            </w:r>
            <w:r>
              <w:rPr>
                <w:rFonts w:hint="eastAsia" w:ascii="宋体" w:hAnsi="宋体" w:cs="宋体"/>
                <w:szCs w:val="21"/>
                <w:lang w:eastAsia="zh-CN"/>
              </w:rPr>
              <w:t>招标</w:t>
            </w:r>
            <w:r>
              <w:rPr>
                <w:rFonts w:hint="eastAsia" w:ascii="宋体" w:hAnsi="宋体" w:cs="宋体"/>
                <w:szCs w:val="21"/>
              </w:rPr>
              <w:t>地点:</w:t>
            </w:r>
            <w:r>
              <w:rPr>
                <w:rFonts w:hint="eastAsia" w:ascii="宋体" w:hAnsi="宋体" w:cs="宋体"/>
                <w:b/>
                <w:bCs/>
                <w:szCs w:val="21"/>
              </w:rPr>
              <w:t>常州新禾招投标有限公司</w:t>
            </w:r>
            <w:r>
              <w:rPr>
                <w:rFonts w:hint="eastAsia" w:ascii="宋体" w:hAnsi="宋体" w:cs="宋体"/>
                <w:szCs w:val="21"/>
              </w:rPr>
              <w:t>——</w:t>
            </w:r>
            <w:r>
              <w:rPr>
                <w:rFonts w:hint="eastAsia" w:ascii="宋体" w:hAnsi="宋体" w:cs="宋体"/>
                <w:b/>
                <w:bCs/>
                <w:szCs w:val="21"/>
              </w:rPr>
              <w:t>常州市武进区湖塘镇淹城丰乐坊11号</w:t>
            </w:r>
          </w:p>
        </w:tc>
      </w:tr>
      <w:tr w14:paraId="7D051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60E62571">
            <w:pPr>
              <w:overflowPunct w:val="0"/>
              <w:spacing w:line="360" w:lineRule="auto"/>
              <w:jc w:val="center"/>
              <w:rPr>
                <w:rFonts w:ascii="宋体" w:hAnsi="宋体" w:cs="宋体"/>
                <w:szCs w:val="21"/>
              </w:rPr>
            </w:pPr>
            <w:r>
              <w:rPr>
                <w:rFonts w:hint="eastAsia" w:ascii="宋体" w:hAnsi="宋体" w:cs="宋体"/>
                <w:szCs w:val="21"/>
              </w:rPr>
              <w:t>7</w:t>
            </w:r>
          </w:p>
        </w:tc>
        <w:tc>
          <w:tcPr>
            <w:tcW w:w="9270" w:type="dxa"/>
            <w:vAlign w:val="center"/>
          </w:tcPr>
          <w:p w14:paraId="51960A03">
            <w:pPr>
              <w:overflowPunct w:val="0"/>
              <w:spacing w:line="360" w:lineRule="auto"/>
              <w:rPr>
                <w:rFonts w:ascii="宋体" w:hAnsi="宋体" w:cs="宋体"/>
                <w:szCs w:val="21"/>
              </w:rPr>
            </w:pPr>
            <w:r>
              <w:rPr>
                <w:rFonts w:hint="eastAsia" w:ascii="宋体" w:hAnsi="宋体" w:cs="宋体"/>
                <w:szCs w:val="21"/>
              </w:rPr>
              <w:t>资格审查要求：详见“</w:t>
            </w:r>
            <w:r>
              <w:rPr>
                <w:rFonts w:hint="eastAsia" w:ascii="宋体" w:hAnsi="宋体" w:cs="宋体"/>
                <w:szCs w:val="21"/>
                <w:lang w:val="en-US" w:eastAsia="zh-CN"/>
              </w:rPr>
              <w:t>第四章</w:t>
            </w:r>
            <w:r>
              <w:rPr>
                <w:rFonts w:hint="eastAsia" w:ascii="宋体" w:hAnsi="宋体" w:cs="宋体"/>
                <w:szCs w:val="21"/>
              </w:rPr>
              <w:t>”。</w:t>
            </w:r>
          </w:p>
        </w:tc>
      </w:tr>
      <w:tr w14:paraId="35FE4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34415230">
            <w:pPr>
              <w:overflowPunct w:val="0"/>
              <w:spacing w:line="360" w:lineRule="auto"/>
              <w:jc w:val="center"/>
              <w:rPr>
                <w:rFonts w:ascii="宋体" w:hAnsi="宋体" w:cs="宋体"/>
                <w:szCs w:val="21"/>
              </w:rPr>
            </w:pPr>
            <w:r>
              <w:rPr>
                <w:rFonts w:hint="eastAsia" w:ascii="宋体" w:hAnsi="宋体" w:cs="宋体"/>
                <w:szCs w:val="21"/>
              </w:rPr>
              <w:t>8</w:t>
            </w:r>
          </w:p>
        </w:tc>
        <w:tc>
          <w:tcPr>
            <w:tcW w:w="9270" w:type="dxa"/>
            <w:vAlign w:val="center"/>
          </w:tcPr>
          <w:p w14:paraId="515D5EBF">
            <w:pPr>
              <w:overflowPunct w:val="0"/>
              <w:spacing w:line="360" w:lineRule="auto"/>
              <w:rPr>
                <w:rFonts w:ascii="宋体" w:hAnsi="宋体" w:cs="宋体"/>
                <w:szCs w:val="21"/>
              </w:rPr>
            </w:pPr>
            <w:r>
              <w:rPr>
                <w:rFonts w:hint="eastAsia" w:ascii="宋体" w:hAnsi="宋体" w:cs="宋体"/>
                <w:szCs w:val="21"/>
              </w:rPr>
              <w:t>评审办法:</w:t>
            </w:r>
            <w:r>
              <w:rPr>
                <w:rFonts w:hint="eastAsia" w:ascii="宋体" w:hAnsi="宋体" w:cs="宋体"/>
                <w:b/>
                <w:bCs/>
                <w:szCs w:val="21"/>
              </w:rPr>
              <w:t>最低评标价法</w:t>
            </w:r>
            <w:r>
              <w:rPr>
                <w:rFonts w:hint="eastAsia" w:ascii="宋体" w:hAnsi="宋体" w:cs="宋体"/>
                <w:szCs w:val="21"/>
              </w:rPr>
              <w:t>（即质量和服务均能满足</w:t>
            </w:r>
            <w:r>
              <w:rPr>
                <w:rFonts w:hint="eastAsia" w:ascii="宋体" w:hAnsi="宋体" w:cs="宋体"/>
                <w:szCs w:val="21"/>
                <w:lang w:eastAsia="zh-CN"/>
              </w:rPr>
              <w:t>招标</w:t>
            </w:r>
            <w:r>
              <w:rPr>
                <w:rFonts w:hint="eastAsia" w:ascii="宋体" w:hAnsi="宋体" w:cs="宋体"/>
                <w:szCs w:val="21"/>
              </w:rPr>
              <w:t>文件实质性响应要求且最后报价最低的原则确定成交供应商）</w:t>
            </w:r>
          </w:p>
        </w:tc>
      </w:tr>
      <w:tr w14:paraId="3015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348AF01D">
            <w:pPr>
              <w:overflowPunct w:val="0"/>
              <w:spacing w:line="360" w:lineRule="auto"/>
              <w:jc w:val="center"/>
              <w:rPr>
                <w:rFonts w:ascii="宋体" w:hAnsi="宋体" w:cs="宋体"/>
                <w:szCs w:val="21"/>
              </w:rPr>
            </w:pPr>
            <w:r>
              <w:rPr>
                <w:rFonts w:hint="eastAsia" w:ascii="宋体" w:hAnsi="宋体" w:cs="宋体"/>
                <w:szCs w:val="21"/>
              </w:rPr>
              <w:t>9</w:t>
            </w:r>
          </w:p>
        </w:tc>
        <w:tc>
          <w:tcPr>
            <w:tcW w:w="9270" w:type="dxa"/>
            <w:vAlign w:val="center"/>
          </w:tcPr>
          <w:p w14:paraId="4E262609">
            <w:pPr>
              <w:overflowPunct w:val="0"/>
              <w:spacing w:line="360" w:lineRule="auto"/>
              <w:rPr>
                <w:rFonts w:ascii="宋体" w:hAnsi="宋体" w:cs="宋体"/>
                <w:szCs w:val="21"/>
              </w:rPr>
            </w:pPr>
            <w:r>
              <w:rPr>
                <w:rFonts w:hint="eastAsia" w:ascii="宋体" w:hAnsi="宋体" w:cs="宋体"/>
                <w:szCs w:val="21"/>
              </w:rPr>
              <w:t>报价次数：一次，投标报价即最终报价</w:t>
            </w:r>
          </w:p>
        </w:tc>
      </w:tr>
      <w:tr w14:paraId="03843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92" w:type="dxa"/>
            <w:vAlign w:val="center"/>
          </w:tcPr>
          <w:p w14:paraId="3F761DD3">
            <w:pPr>
              <w:overflowPunct w:val="0"/>
              <w:spacing w:line="360" w:lineRule="auto"/>
              <w:jc w:val="center"/>
              <w:rPr>
                <w:rFonts w:ascii="宋体" w:hAnsi="宋体" w:cs="宋体"/>
                <w:szCs w:val="21"/>
              </w:rPr>
            </w:pPr>
            <w:r>
              <w:rPr>
                <w:rFonts w:hint="eastAsia" w:ascii="宋体" w:hAnsi="宋体" w:cs="宋体"/>
                <w:szCs w:val="21"/>
              </w:rPr>
              <w:t>10</w:t>
            </w:r>
          </w:p>
        </w:tc>
        <w:tc>
          <w:tcPr>
            <w:tcW w:w="9270" w:type="dxa"/>
            <w:vAlign w:val="center"/>
          </w:tcPr>
          <w:p w14:paraId="7AE91E94">
            <w:pPr>
              <w:overflowPunct w:val="0"/>
              <w:spacing w:line="360" w:lineRule="auto"/>
              <w:rPr>
                <w:rFonts w:ascii="宋体" w:hAnsi="宋体" w:cs="宋体"/>
                <w:szCs w:val="21"/>
              </w:rPr>
            </w:pPr>
            <w:r>
              <w:rPr>
                <w:rFonts w:hint="eastAsia" w:ascii="宋体" w:hAnsi="宋体" w:cs="宋体"/>
                <w:szCs w:val="21"/>
              </w:rPr>
              <w:t>履约保证金:</w:t>
            </w:r>
          </w:p>
          <w:p w14:paraId="1D8ADA97">
            <w:pPr>
              <w:overflowPunct w:val="0"/>
              <w:spacing w:line="360" w:lineRule="auto"/>
              <w:rPr>
                <w:rFonts w:ascii="宋体" w:hAnsi="宋体" w:cs="宋体"/>
                <w:szCs w:val="21"/>
              </w:rPr>
            </w:pPr>
            <w:r>
              <w:rPr>
                <w:rFonts w:hint="eastAsia" w:ascii="楷体" w:hAnsi="楷体" w:eastAsia="楷体" w:cs="楷体"/>
                <w:sz w:val="24"/>
              </w:rPr>
              <w:fldChar w:fldCharType="begin"/>
            </w:r>
            <w:r>
              <w:rPr>
                <w:rFonts w:hint="eastAsia" w:ascii="楷体" w:hAnsi="楷体" w:eastAsia="楷体" w:cs="楷体"/>
                <w:sz w:val="24"/>
              </w:rPr>
              <w:instrText xml:space="preserve"> eq \o\ac(□)</w:instrText>
            </w:r>
            <w:r>
              <w:rPr>
                <w:rFonts w:hint="eastAsia" w:ascii="楷体" w:hAnsi="楷体" w:eastAsia="楷体" w:cs="楷体"/>
                <w:sz w:val="24"/>
              </w:rPr>
              <w:fldChar w:fldCharType="end"/>
            </w:r>
            <w:r>
              <w:rPr>
                <w:rFonts w:hint="eastAsia" w:ascii="宋体" w:hAnsi="宋体" w:cs="宋体"/>
                <w:szCs w:val="21"/>
              </w:rPr>
              <w:t>需要提供：合同价的</w:t>
            </w:r>
            <w:r>
              <w:rPr>
                <w:rFonts w:hint="eastAsia" w:ascii="宋体" w:hAnsi="宋体" w:cs="宋体"/>
                <w:szCs w:val="21"/>
                <w:u w:val="single"/>
              </w:rPr>
              <w:t xml:space="preserve">   </w:t>
            </w:r>
            <w:r>
              <w:rPr>
                <w:rFonts w:hint="eastAsia" w:ascii="宋体" w:hAnsi="宋体" w:cs="宋体"/>
                <w:szCs w:val="21"/>
              </w:rPr>
              <w:t>%，由采购人自行收取。</w:t>
            </w:r>
          </w:p>
          <w:p w14:paraId="0A3F9922">
            <w:pPr>
              <w:overflowPunct w:val="0"/>
              <w:spacing w:line="360" w:lineRule="auto"/>
              <w:rPr>
                <w:rFonts w:ascii="宋体" w:hAnsi="宋体" w:cs="宋体"/>
                <w:szCs w:val="21"/>
              </w:rPr>
            </w:pPr>
            <w:r>
              <w:rPr>
                <w:rFonts w:hint="eastAsia" w:ascii="楷体" w:hAnsi="楷体" w:eastAsia="楷体" w:cs="楷体"/>
                <w:b/>
                <w:bCs/>
                <w:sz w:val="24"/>
              </w:rPr>
              <w:fldChar w:fldCharType="begin"/>
            </w:r>
            <w:r>
              <w:rPr>
                <w:rFonts w:hint="eastAsia" w:ascii="楷体" w:hAnsi="楷体" w:eastAsia="楷体" w:cs="楷体"/>
                <w:b/>
                <w:bCs/>
                <w:sz w:val="24"/>
              </w:rPr>
              <w:instrText xml:space="preserve"> eq \o\ac(□,</w:instrText>
            </w:r>
            <w:r>
              <w:rPr>
                <w:rFonts w:hint="eastAsia" w:ascii="楷体" w:hAnsi="楷体" w:eastAsia="楷体" w:cs="楷体"/>
                <w:b/>
                <w:bCs/>
                <w:position w:val="2"/>
                <w:sz w:val="16"/>
              </w:rPr>
              <w:instrText xml:space="preserve">√</w:instrText>
            </w:r>
            <w:r>
              <w:rPr>
                <w:rFonts w:hint="eastAsia" w:ascii="楷体" w:hAnsi="楷体" w:eastAsia="楷体" w:cs="楷体"/>
                <w:b/>
                <w:bCs/>
                <w:sz w:val="24"/>
              </w:rPr>
              <w:instrText xml:space="preserve">)</w:instrText>
            </w:r>
            <w:r>
              <w:rPr>
                <w:rFonts w:hint="eastAsia" w:ascii="楷体" w:hAnsi="楷体" w:eastAsia="楷体" w:cs="楷体"/>
                <w:b/>
                <w:bCs/>
                <w:sz w:val="24"/>
              </w:rPr>
              <w:fldChar w:fldCharType="end"/>
            </w:r>
            <w:r>
              <w:rPr>
                <w:rFonts w:hint="eastAsia" w:ascii="宋体" w:hAnsi="宋体" w:cs="宋体"/>
                <w:szCs w:val="21"/>
              </w:rPr>
              <w:t>不需要提供</w:t>
            </w:r>
          </w:p>
        </w:tc>
      </w:tr>
      <w:tr w14:paraId="3FE97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692" w:type="dxa"/>
            <w:vAlign w:val="center"/>
          </w:tcPr>
          <w:p w14:paraId="5458199D">
            <w:pPr>
              <w:overflowPunct w:val="0"/>
              <w:spacing w:line="360" w:lineRule="auto"/>
              <w:jc w:val="center"/>
              <w:rPr>
                <w:rFonts w:ascii="宋体" w:hAnsi="宋体" w:cs="宋体"/>
                <w:szCs w:val="21"/>
              </w:rPr>
            </w:pPr>
            <w:r>
              <w:rPr>
                <w:rFonts w:hint="eastAsia" w:ascii="宋体" w:hAnsi="宋体" w:cs="宋体"/>
                <w:szCs w:val="21"/>
              </w:rPr>
              <w:t>11</w:t>
            </w:r>
          </w:p>
        </w:tc>
        <w:tc>
          <w:tcPr>
            <w:tcW w:w="9270" w:type="dxa"/>
            <w:vAlign w:val="center"/>
          </w:tcPr>
          <w:p w14:paraId="34790871">
            <w:pPr>
              <w:overflowPunct w:val="0"/>
              <w:spacing w:line="360" w:lineRule="auto"/>
              <w:rPr>
                <w:rFonts w:ascii="宋体" w:hAnsi="宋体" w:cs="宋体"/>
                <w:szCs w:val="21"/>
              </w:rPr>
            </w:pPr>
            <w:r>
              <w:rPr>
                <w:rFonts w:hint="eastAsia" w:ascii="宋体" w:hAnsi="宋体" w:cs="宋体"/>
                <w:szCs w:val="21"/>
                <w:lang w:val="en-US" w:eastAsia="zh-CN"/>
              </w:rPr>
              <w:t>中标</w:t>
            </w:r>
            <w:r>
              <w:rPr>
                <w:rFonts w:hint="eastAsia" w:ascii="宋体" w:hAnsi="宋体" w:cs="宋体"/>
                <w:szCs w:val="21"/>
              </w:rPr>
              <w:t>服务费:详见第一章“采购代理机构服务费”条款</w:t>
            </w:r>
          </w:p>
        </w:tc>
      </w:tr>
    </w:tbl>
    <w:p w14:paraId="03541E3D">
      <w:pPr>
        <w:rPr>
          <w:rFonts w:ascii="宋体" w:hAnsi="宋体" w:cs="宋体"/>
          <w:b/>
          <w:sz w:val="36"/>
          <w:szCs w:val="36"/>
        </w:rPr>
      </w:pPr>
      <w:r>
        <w:rPr>
          <w:rFonts w:hint="eastAsia" w:ascii="宋体" w:hAnsi="宋体" w:cs="宋体"/>
          <w:b/>
          <w:sz w:val="36"/>
          <w:szCs w:val="36"/>
        </w:rPr>
        <w:br w:type="page"/>
      </w:r>
    </w:p>
    <w:p w14:paraId="323BD2DD">
      <w:pPr>
        <w:spacing w:before="100" w:after="240" w:line="500" w:lineRule="exact"/>
        <w:jc w:val="center"/>
        <w:rPr>
          <w:rFonts w:ascii="宋体" w:hAnsi="宋体" w:cs="宋体"/>
          <w:b/>
          <w:sz w:val="36"/>
          <w:szCs w:val="36"/>
        </w:rPr>
      </w:pPr>
      <w:r>
        <w:rPr>
          <w:rFonts w:hint="eastAsia" w:ascii="宋体" w:hAnsi="宋体" w:cs="宋体"/>
          <w:b/>
          <w:sz w:val="36"/>
          <w:szCs w:val="36"/>
        </w:rPr>
        <w:t>目录</w:t>
      </w:r>
    </w:p>
    <w:p w14:paraId="510C00D6">
      <w:pPr>
        <w:spacing w:before="100" w:after="240" w:line="500" w:lineRule="exact"/>
        <w:rPr>
          <w:rFonts w:ascii="宋体" w:hAnsi="宋体" w:cs="宋体"/>
          <w:b/>
          <w:sz w:val="44"/>
        </w:rPr>
      </w:pPr>
    </w:p>
    <w:p w14:paraId="16D14464">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前附表…………………………………………………………………………</w:t>
      </w:r>
      <w:r>
        <w:rPr>
          <w:rFonts w:hint="eastAsia" w:ascii="宋体" w:hAnsi="宋体" w:eastAsia="宋体" w:cs="宋体"/>
          <w:b/>
          <w:sz w:val="30"/>
          <w:szCs w:val="30"/>
          <w:lang w:val="en-US" w:eastAsia="zh-CN"/>
        </w:rPr>
        <w:t>1</w:t>
      </w:r>
    </w:p>
    <w:p w14:paraId="08E65FB0">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投标邀请书……………………………………………………………………</w:t>
      </w:r>
      <w:r>
        <w:rPr>
          <w:rFonts w:hint="eastAsia" w:ascii="宋体" w:hAnsi="宋体" w:eastAsia="宋体" w:cs="宋体"/>
          <w:b/>
          <w:sz w:val="30"/>
          <w:szCs w:val="30"/>
          <w:lang w:val="en-US" w:eastAsia="zh-CN"/>
        </w:rPr>
        <w:t>3</w:t>
      </w:r>
    </w:p>
    <w:p w14:paraId="2B0279EB">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第一章</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投标人须知…………………………………………………………</w:t>
      </w:r>
      <w:r>
        <w:rPr>
          <w:rFonts w:hint="eastAsia" w:ascii="宋体" w:hAnsi="宋体" w:cs="宋体"/>
          <w:b/>
          <w:sz w:val="30"/>
          <w:szCs w:val="30"/>
          <w:lang w:val="en-US" w:eastAsia="zh-CN"/>
        </w:rPr>
        <w:t>7</w:t>
      </w:r>
    </w:p>
    <w:p w14:paraId="1F966943">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第二章</w:t>
      </w:r>
      <w:r>
        <w:rPr>
          <w:rFonts w:hint="eastAsia" w:ascii="宋体" w:hAnsi="宋体" w:cs="宋体"/>
          <w:b/>
          <w:sz w:val="30"/>
          <w:szCs w:val="30"/>
          <w:lang w:val="en-US" w:eastAsia="zh-CN"/>
        </w:rPr>
        <w:t xml:space="preserve">  </w:t>
      </w:r>
      <w:r>
        <w:rPr>
          <w:rFonts w:hint="eastAsia" w:ascii="宋体" w:hAnsi="宋体" w:cs="宋体"/>
          <w:b/>
          <w:sz w:val="30"/>
          <w:szCs w:val="30"/>
          <w:lang w:eastAsia="zh-CN"/>
        </w:rPr>
        <w:t>采购</w:t>
      </w:r>
      <w:r>
        <w:rPr>
          <w:rFonts w:hint="eastAsia" w:ascii="宋体" w:hAnsi="宋体" w:eastAsia="宋体" w:cs="宋体"/>
          <w:b/>
          <w:sz w:val="30"/>
          <w:szCs w:val="30"/>
        </w:rPr>
        <w:t>内容及要求……………………………………………………</w:t>
      </w:r>
      <w:r>
        <w:rPr>
          <w:rFonts w:hint="eastAsia" w:ascii="宋体" w:hAnsi="宋体" w:cs="宋体"/>
          <w:b/>
          <w:sz w:val="30"/>
          <w:szCs w:val="30"/>
          <w:lang w:val="en-US" w:eastAsia="zh-CN"/>
        </w:rPr>
        <w:t>14</w:t>
      </w:r>
    </w:p>
    <w:p w14:paraId="1E370EDB">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第三章</w:t>
      </w:r>
      <w:r>
        <w:rPr>
          <w:rFonts w:hint="eastAsia" w:ascii="宋体" w:hAnsi="宋体" w:cs="宋体"/>
          <w:b/>
          <w:sz w:val="30"/>
          <w:szCs w:val="30"/>
          <w:lang w:val="en-US" w:eastAsia="zh-CN"/>
        </w:rPr>
        <w:t xml:space="preserve">  </w:t>
      </w:r>
      <w:r>
        <w:rPr>
          <w:rFonts w:hint="eastAsia" w:ascii="宋体" w:hAnsi="宋体" w:eastAsia="宋体" w:cs="宋体"/>
          <w:b/>
          <w:sz w:val="30"/>
          <w:szCs w:val="30"/>
        </w:rPr>
        <w:t>投标文件的</w:t>
      </w:r>
      <w:r>
        <w:rPr>
          <w:rFonts w:hint="eastAsia" w:ascii="宋体" w:hAnsi="宋体" w:cs="宋体"/>
          <w:b/>
          <w:sz w:val="30"/>
          <w:szCs w:val="30"/>
          <w:lang w:eastAsia="zh-CN"/>
        </w:rPr>
        <w:t>组成</w:t>
      </w:r>
      <w:r>
        <w:rPr>
          <w:rFonts w:hint="eastAsia" w:ascii="宋体" w:hAnsi="宋体" w:eastAsia="宋体" w:cs="宋体"/>
          <w:b/>
          <w:sz w:val="30"/>
          <w:szCs w:val="30"/>
        </w:rPr>
        <w:t>……………………………………………………</w:t>
      </w:r>
      <w:r>
        <w:rPr>
          <w:rFonts w:hint="eastAsia" w:ascii="宋体" w:hAnsi="宋体" w:cs="宋体"/>
          <w:b/>
          <w:sz w:val="30"/>
          <w:szCs w:val="30"/>
          <w:lang w:val="en-US" w:eastAsia="zh-CN"/>
        </w:rPr>
        <w:t>16</w:t>
      </w:r>
    </w:p>
    <w:p w14:paraId="77EAA4B9">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val="0"/>
          <w:bCs/>
          <w:sz w:val="30"/>
          <w:szCs w:val="30"/>
          <w:lang w:val="en-US"/>
        </w:rPr>
      </w:pPr>
      <w:r>
        <w:rPr>
          <w:rFonts w:hint="eastAsia" w:ascii="宋体" w:hAnsi="宋体" w:eastAsia="宋体" w:cs="宋体"/>
          <w:b/>
          <w:sz w:val="30"/>
          <w:szCs w:val="30"/>
        </w:rPr>
        <w:t>第四章</w:t>
      </w:r>
      <w:r>
        <w:rPr>
          <w:rFonts w:hint="eastAsia" w:ascii="宋体" w:hAnsi="宋体" w:cs="宋体"/>
          <w:b/>
          <w:sz w:val="30"/>
          <w:szCs w:val="30"/>
          <w:lang w:val="en-US" w:eastAsia="zh-CN"/>
        </w:rPr>
        <w:t xml:space="preserve">  </w:t>
      </w:r>
      <w:r>
        <w:rPr>
          <w:rFonts w:hint="eastAsia" w:ascii="宋体" w:hAnsi="宋体" w:cs="宋体"/>
          <w:b/>
          <w:sz w:val="30"/>
          <w:szCs w:val="30"/>
          <w:lang w:eastAsia="zh-CN"/>
        </w:rPr>
        <w:t>资格审查材料</w:t>
      </w:r>
      <w:r>
        <w:rPr>
          <w:rFonts w:hint="eastAsia" w:ascii="宋体" w:hAnsi="宋体" w:eastAsia="宋体" w:cs="宋体"/>
          <w:b/>
          <w:sz w:val="30"/>
          <w:szCs w:val="30"/>
        </w:rPr>
        <w:t>………………………………………………………</w:t>
      </w:r>
      <w:r>
        <w:rPr>
          <w:rFonts w:hint="eastAsia" w:ascii="宋体" w:hAnsi="宋体" w:cs="宋体"/>
          <w:b/>
          <w:sz w:val="30"/>
          <w:szCs w:val="30"/>
          <w:lang w:val="en-US" w:eastAsia="zh-CN"/>
        </w:rPr>
        <w:t>17</w:t>
      </w:r>
    </w:p>
    <w:p w14:paraId="04E69492">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w:t>
      </w:r>
      <w:r>
        <w:rPr>
          <w:rFonts w:hint="eastAsia" w:ascii="宋体" w:hAnsi="宋体" w:cs="宋体"/>
          <w:b/>
          <w:sz w:val="30"/>
          <w:szCs w:val="30"/>
          <w:lang w:eastAsia="zh-CN"/>
        </w:rPr>
        <w:t>五</w:t>
      </w:r>
      <w:r>
        <w:rPr>
          <w:rFonts w:hint="eastAsia" w:ascii="宋体" w:hAnsi="宋体" w:eastAsia="宋体" w:cs="宋体"/>
          <w:b/>
          <w:sz w:val="30"/>
          <w:szCs w:val="30"/>
        </w:rPr>
        <w:t>章</w:t>
      </w:r>
      <w:r>
        <w:rPr>
          <w:rFonts w:hint="eastAsia" w:ascii="宋体" w:hAnsi="宋体" w:cs="宋体"/>
          <w:b/>
          <w:sz w:val="30"/>
          <w:szCs w:val="30"/>
          <w:lang w:val="en-US" w:eastAsia="zh-CN"/>
        </w:rPr>
        <w:t xml:space="preserve">  </w:t>
      </w:r>
      <w:r>
        <w:rPr>
          <w:rFonts w:hint="eastAsia" w:ascii="宋体" w:hAnsi="宋体" w:eastAsia="宋体" w:cs="宋体"/>
          <w:b/>
          <w:sz w:val="30"/>
          <w:szCs w:val="30"/>
        </w:rPr>
        <w:t>投标文件格式………………………………………………………</w:t>
      </w:r>
      <w:r>
        <w:rPr>
          <w:rFonts w:hint="eastAsia" w:ascii="宋体" w:hAnsi="宋体" w:cs="宋体"/>
          <w:b/>
          <w:sz w:val="30"/>
          <w:szCs w:val="30"/>
          <w:lang w:val="en-US" w:eastAsia="zh-CN"/>
        </w:rPr>
        <w:t>18</w:t>
      </w:r>
    </w:p>
    <w:p w14:paraId="5271B552">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w:t>
      </w:r>
      <w:r>
        <w:rPr>
          <w:rFonts w:hint="eastAsia" w:ascii="宋体" w:hAnsi="宋体" w:cs="宋体"/>
          <w:b/>
          <w:sz w:val="30"/>
          <w:szCs w:val="30"/>
          <w:lang w:eastAsia="zh-CN"/>
        </w:rPr>
        <w:t>六</w:t>
      </w:r>
      <w:r>
        <w:rPr>
          <w:rFonts w:hint="eastAsia" w:ascii="宋体" w:hAnsi="宋体" w:eastAsia="宋体" w:cs="宋体"/>
          <w:b/>
          <w:sz w:val="30"/>
          <w:szCs w:val="30"/>
        </w:rPr>
        <w:t>章</w:t>
      </w:r>
      <w:r>
        <w:rPr>
          <w:rFonts w:hint="eastAsia" w:ascii="宋体" w:hAnsi="宋体" w:cs="宋体"/>
          <w:b/>
          <w:sz w:val="30"/>
          <w:szCs w:val="30"/>
          <w:lang w:val="en-US" w:eastAsia="zh-CN"/>
        </w:rPr>
        <w:t xml:space="preserve">  采购</w:t>
      </w:r>
      <w:r>
        <w:rPr>
          <w:rFonts w:hint="eastAsia" w:ascii="宋体" w:hAnsi="宋体" w:eastAsia="宋体" w:cs="宋体"/>
          <w:b/>
          <w:sz w:val="30"/>
          <w:szCs w:val="30"/>
        </w:rPr>
        <w:t>合同</w:t>
      </w:r>
      <w:r>
        <w:rPr>
          <w:rFonts w:hint="eastAsia" w:ascii="宋体" w:hAnsi="宋体" w:cs="宋体"/>
          <w:b/>
          <w:sz w:val="30"/>
          <w:szCs w:val="30"/>
          <w:lang w:eastAsia="zh-CN"/>
        </w:rPr>
        <w:t>格式</w:t>
      </w:r>
      <w:r>
        <w:rPr>
          <w:rFonts w:hint="eastAsia" w:ascii="宋体" w:hAnsi="宋体" w:eastAsia="宋体" w:cs="宋体"/>
          <w:b/>
          <w:sz w:val="30"/>
          <w:szCs w:val="30"/>
        </w:rPr>
        <w:t>………………………………………………………</w:t>
      </w:r>
      <w:r>
        <w:rPr>
          <w:rFonts w:hint="eastAsia" w:ascii="宋体" w:hAnsi="宋体" w:cs="宋体"/>
          <w:b/>
          <w:sz w:val="30"/>
          <w:szCs w:val="30"/>
          <w:lang w:val="en-US" w:eastAsia="zh-CN"/>
        </w:rPr>
        <w:t>33</w:t>
      </w:r>
    </w:p>
    <w:p w14:paraId="6EE789BC">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第</w:t>
      </w:r>
      <w:r>
        <w:rPr>
          <w:rFonts w:hint="eastAsia" w:ascii="宋体" w:hAnsi="宋体" w:cs="宋体"/>
          <w:b/>
          <w:sz w:val="30"/>
          <w:szCs w:val="30"/>
          <w:lang w:eastAsia="zh-CN"/>
        </w:rPr>
        <w:t>七</w:t>
      </w:r>
      <w:r>
        <w:rPr>
          <w:rFonts w:hint="eastAsia" w:ascii="宋体" w:hAnsi="宋体" w:eastAsia="宋体" w:cs="宋体"/>
          <w:b/>
          <w:sz w:val="30"/>
          <w:szCs w:val="30"/>
        </w:rPr>
        <w:t>章</w:t>
      </w:r>
      <w:r>
        <w:rPr>
          <w:rFonts w:hint="eastAsia" w:ascii="宋体" w:hAnsi="宋体" w:cs="宋体"/>
          <w:b/>
          <w:sz w:val="30"/>
          <w:szCs w:val="30"/>
          <w:lang w:val="en-US" w:eastAsia="zh-CN"/>
        </w:rPr>
        <w:t xml:space="preserve">  </w:t>
      </w:r>
      <w:r>
        <w:rPr>
          <w:rFonts w:hint="eastAsia" w:ascii="宋体" w:hAnsi="宋体" w:eastAsia="宋体" w:cs="宋体"/>
          <w:b/>
          <w:sz w:val="30"/>
          <w:szCs w:val="30"/>
        </w:rPr>
        <w:t>评标方法</w:t>
      </w:r>
      <w:r>
        <w:rPr>
          <w:rFonts w:hint="eastAsia" w:ascii="宋体" w:hAnsi="宋体" w:cs="宋体"/>
          <w:b/>
          <w:sz w:val="30"/>
          <w:szCs w:val="30"/>
          <w:lang w:eastAsia="zh-CN"/>
        </w:rPr>
        <w:t>和评标标准</w:t>
      </w:r>
      <w:r>
        <w:rPr>
          <w:rFonts w:hint="eastAsia" w:ascii="宋体" w:hAnsi="宋体" w:eastAsia="宋体" w:cs="宋体"/>
          <w:b/>
          <w:sz w:val="30"/>
          <w:szCs w:val="30"/>
        </w:rPr>
        <w:t>………………………………………………</w:t>
      </w:r>
      <w:r>
        <w:rPr>
          <w:rFonts w:hint="eastAsia" w:ascii="宋体" w:hAnsi="宋体" w:cs="宋体"/>
          <w:b/>
          <w:sz w:val="30"/>
          <w:szCs w:val="30"/>
          <w:lang w:val="en-US" w:eastAsia="zh-CN"/>
        </w:rPr>
        <w:t>37</w:t>
      </w:r>
    </w:p>
    <w:p w14:paraId="676D2549">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sz w:val="30"/>
          <w:szCs w:val="30"/>
          <w:lang w:val="en-US" w:eastAsia="zh-CN"/>
        </w:rPr>
      </w:pPr>
      <w:r>
        <w:rPr>
          <w:rFonts w:hint="eastAsia" w:ascii="宋体" w:hAnsi="宋体" w:eastAsia="宋体" w:cs="宋体"/>
          <w:b/>
          <w:sz w:val="30"/>
          <w:szCs w:val="30"/>
        </w:rPr>
        <w:t>友情提示………………………………………………………………………</w:t>
      </w:r>
      <w:r>
        <w:rPr>
          <w:rFonts w:hint="eastAsia" w:ascii="宋体" w:hAnsi="宋体" w:cs="宋体"/>
          <w:b/>
          <w:sz w:val="30"/>
          <w:szCs w:val="30"/>
          <w:lang w:val="en-US" w:eastAsia="zh-CN"/>
        </w:rPr>
        <w:t>38</w:t>
      </w:r>
    </w:p>
    <w:p w14:paraId="6DE66510">
      <w:pPr>
        <w:spacing w:before="100" w:after="240" w:line="500" w:lineRule="exact"/>
        <w:jc w:val="center"/>
        <w:rPr>
          <w:rFonts w:ascii="宋体" w:hAnsi="宋体" w:cs="宋体"/>
          <w:b/>
          <w:sz w:val="32"/>
        </w:rPr>
      </w:pPr>
    </w:p>
    <w:p w14:paraId="177BA186">
      <w:pPr>
        <w:spacing w:before="100" w:after="240" w:line="500" w:lineRule="exact"/>
        <w:jc w:val="center"/>
        <w:rPr>
          <w:rFonts w:ascii="宋体" w:hAnsi="宋体" w:cs="宋体"/>
          <w:b/>
          <w:sz w:val="32"/>
        </w:rPr>
      </w:pPr>
    </w:p>
    <w:p w14:paraId="044D869C">
      <w:pPr>
        <w:spacing w:before="100" w:after="240" w:line="500" w:lineRule="exact"/>
        <w:rPr>
          <w:rFonts w:ascii="宋体" w:hAnsi="宋体" w:cs="宋体"/>
          <w:b/>
          <w:sz w:val="32"/>
        </w:rPr>
      </w:pPr>
    </w:p>
    <w:p w14:paraId="17397763">
      <w:pPr>
        <w:spacing w:before="100" w:after="240" w:line="500" w:lineRule="exact"/>
        <w:jc w:val="center"/>
        <w:rPr>
          <w:rFonts w:ascii="宋体" w:hAnsi="宋体" w:cs="宋体"/>
          <w:b/>
          <w:sz w:val="36"/>
          <w:szCs w:val="36"/>
        </w:rPr>
      </w:pPr>
      <w:r>
        <w:rPr>
          <w:rFonts w:hint="eastAsia" w:ascii="宋体" w:hAnsi="宋体" w:cs="宋体"/>
          <w:b/>
          <w:sz w:val="32"/>
        </w:rPr>
        <w:br w:type="page"/>
      </w:r>
    </w:p>
    <w:p w14:paraId="0B1B1F56">
      <w:pPr>
        <w:overflowPunct w:val="0"/>
        <w:spacing w:line="360" w:lineRule="auto"/>
        <w:jc w:val="center"/>
        <w:rPr>
          <w:rFonts w:hint="eastAsia" w:ascii="宋体" w:hAnsi="宋体" w:cs="宋体"/>
          <w:b/>
          <w:sz w:val="32"/>
          <w:szCs w:val="32"/>
          <w:u w:val="none"/>
          <w:lang w:eastAsia="zh-CN"/>
        </w:rPr>
      </w:pPr>
      <w:r>
        <w:rPr>
          <w:rFonts w:hint="eastAsia" w:ascii="宋体" w:hAnsi="宋体" w:cs="宋体"/>
          <w:b/>
          <w:sz w:val="32"/>
          <w:szCs w:val="32"/>
          <w:u w:val="none"/>
          <w:lang w:val="en-US" w:eastAsia="zh-CN"/>
        </w:rPr>
        <w:t>投标邀请书</w:t>
      </w:r>
    </w:p>
    <w:p w14:paraId="70BDDD14">
      <w:pPr>
        <w:overflowPunct w:val="0"/>
        <w:spacing w:line="360" w:lineRule="auto"/>
        <w:jc w:val="center"/>
        <w:rPr>
          <w:rFonts w:hint="default" w:ascii="宋体" w:hAnsi="宋体" w:cs="宋体"/>
          <w:b/>
          <w:sz w:val="32"/>
          <w:szCs w:val="32"/>
          <w:u w:val="none"/>
          <w:lang w:val="en-US" w:eastAsia="zh-CN"/>
        </w:rPr>
      </w:pPr>
      <w:r>
        <w:rPr>
          <w:rFonts w:hint="eastAsia" w:ascii="宋体" w:hAnsi="宋体" w:cs="宋体"/>
          <w:b/>
          <w:sz w:val="32"/>
          <w:szCs w:val="32"/>
          <w:u w:val="single"/>
          <w:lang w:eastAsia="zh-CN"/>
        </w:rPr>
        <w:t>浦河实验小学路面改造项目</w:t>
      </w:r>
      <w:r>
        <w:rPr>
          <w:rFonts w:hint="eastAsia" w:ascii="宋体" w:hAnsi="宋体" w:cs="宋体"/>
          <w:b/>
          <w:sz w:val="32"/>
          <w:szCs w:val="32"/>
          <w:u w:val="none"/>
          <w:lang w:val="en-US" w:eastAsia="zh-CN"/>
        </w:rPr>
        <w:t>招标公告</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92A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962" w:type="dxa"/>
            <w:vAlign w:val="center"/>
          </w:tcPr>
          <w:p w14:paraId="19F41C3C">
            <w:pPr>
              <w:adjustRightInd w:val="0"/>
              <w:snapToGrid w:val="0"/>
              <w:spacing w:line="360" w:lineRule="auto"/>
              <w:rPr>
                <w:rFonts w:ascii="宋体" w:hAnsi="宋体" w:cs="宋体"/>
                <w:sz w:val="24"/>
              </w:rPr>
            </w:pPr>
            <w:r>
              <w:rPr>
                <w:rFonts w:hint="eastAsia" w:ascii="宋体" w:hAnsi="宋体" w:cs="宋体"/>
                <w:sz w:val="24"/>
              </w:rPr>
              <w:t>项目概况</w:t>
            </w:r>
          </w:p>
          <w:p w14:paraId="4F396A10">
            <w:pPr>
              <w:overflowPunct w:val="0"/>
              <w:spacing w:line="360" w:lineRule="auto"/>
              <w:ind w:firstLine="482" w:firstLineChars="200"/>
              <w:rPr>
                <w:rFonts w:ascii="宋体" w:hAnsi="宋体" w:cs="宋体"/>
                <w:sz w:val="24"/>
              </w:rPr>
            </w:pPr>
            <w:r>
              <w:rPr>
                <w:rFonts w:hint="eastAsia" w:ascii="宋体" w:hAnsi="宋体" w:cs="宋体"/>
                <w:b/>
                <w:sz w:val="24"/>
                <w:u w:val="single"/>
                <w:lang w:eastAsia="zh-CN"/>
              </w:rPr>
              <w:t>浦河实验小学路面改造项目</w:t>
            </w:r>
            <w:r>
              <w:rPr>
                <w:rFonts w:hint="eastAsia" w:ascii="宋体" w:hAnsi="宋体" w:cs="宋体"/>
                <w:sz w:val="24"/>
              </w:rPr>
              <w:t>的潜在</w:t>
            </w:r>
            <w:r>
              <w:rPr>
                <w:rFonts w:hint="eastAsia" w:ascii="宋体" w:hAnsi="宋体" w:cs="宋体"/>
                <w:sz w:val="24"/>
                <w:lang w:val="en-US" w:eastAsia="zh-CN"/>
              </w:rPr>
              <w:t>投标人</w:t>
            </w:r>
            <w:r>
              <w:rPr>
                <w:rFonts w:hint="eastAsia" w:ascii="宋体" w:hAnsi="宋体" w:cs="宋体"/>
                <w:sz w:val="24"/>
              </w:rPr>
              <w:t>应在常州市武进区湖塘镇淹城丰乐坊11号获取</w:t>
            </w:r>
            <w:r>
              <w:rPr>
                <w:rFonts w:hint="eastAsia" w:ascii="宋体" w:hAnsi="宋体" w:cs="宋体"/>
                <w:sz w:val="24"/>
                <w:lang w:eastAsia="zh-CN"/>
              </w:rPr>
              <w:t>招标</w:t>
            </w:r>
            <w:r>
              <w:rPr>
                <w:rFonts w:hint="eastAsia" w:ascii="宋体" w:hAnsi="宋体" w:cs="宋体"/>
                <w:sz w:val="24"/>
              </w:rPr>
              <w:t>文件, 并于</w:t>
            </w:r>
            <w:r>
              <w:rPr>
                <w:rFonts w:hint="eastAsia" w:ascii="宋体" w:hAnsi="宋体" w:cs="宋体"/>
                <w:b/>
                <w:sz w:val="24"/>
                <w:u w:val="single"/>
              </w:rPr>
              <w:t xml:space="preserve"> 2024 </w:t>
            </w:r>
            <w:r>
              <w:rPr>
                <w:rFonts w:hint="eastAsia" w:ascii="宋体" w:hAnsi="宋体" w:cs="宋体"/>
                <w:sz w:val="24"/>
              </w:rPr>
              <w:t>年</w:t>
            </w:r>
            <w:r>
              <w:rPr>
                <w:rFonts w:hint="eastAsia" w:ascii="宋体" w:hAnsi="宋体" w:cs="宋体"/>
                <w:b/>
                <w:sz w:val="24"/>
                <w:u w:val="single"/>
                <w:lang w:val="en-US" w:eastAsia="zh-CN"/>
              </w:rPr>
              <w:t>7</w:t>
            </w:r>
            <w:r>
              <w:rPr>
                <w:rFonts w:hint="eastAsia" w:ascii="宋体" w:hAnsi="宋体" w:cs="宋体"/>
                <w:b/>
                <w:sz w:val="24"/>
                <w:u w:val="single"/>
              </w:rPr>
              <w:t xml:space="preserve"> </w:t>
            </w:r>
            <w:r>
              <w:rPr>
                <w:rFonts w:hint="eastAsia" w:ascii="宋体" w:hAnsi="宋体" w:cs="宋体"/>
                <w:sz w:val="24"/>
              </w:rPr>
              <w:t>月</w:t>
            </w:r>
            <w:r>
              <w:rPr>
                <w:rFonts w:hint="eastAsia" w:ascii="宋体" w:hAnsi="宋体" w:cs="宋体"/>
                <w:b/>
                <w:sz w:val="24"/>
                <w:u w:val="single"/>
              </w:rPr>
              <w:t xml:space="preserve"> </w:t>
            </w:r>
            <w:r>
              <w:rPr>
                <w:rFonts w:hint="eastAsia" w:ascii="宋体" w:hAnsi="宋体" w:cs="宋体"/>
                <w:b/>
                <w:sz w:val="24"/>
                <w:u w:val="single"/>
                <w:lang w:val="en-US" w:eastAsia="zh-CN"/>
              </w:rPr>
              <w:t>22</w:t>
            </w:r>
            <w:r>
              <w:rPr>
                <w:rFonts w:hint="eastAsia" w:ascii="宋体" w:hAnsi="宋体" w:cs="宋体"/>
                <w:sz w:val="24"/>
              </w:rPr>
              <w:t>日下午</w:t>
            </w:r>
            <w:r>
              <w:rPr>
                <w:rFonts w:hint="eastAsia" w:ascii="宋体" w:hAnsi="宋体" w:cs="宋体"/>
                <w:b/>
                <w:sz w:val="24"/>
                <w:u w:val="single"/>
              </w:rPr>
              <w:t xml:space="preserve"> 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 xml:space="preserve">0 </w:t>
            </w:r>
            <w:r>
              <w:rPr>
                <w:rFonts w:hint="eastAsia" w:ascii="宋体" w:hAnsi="宋体" w:cs="宋体"/>
                <w:sz w:val="24"/>
              </w:rPr>
              <w:t>(北京时间)前递交</w:t>
            </w:r>
            <w:r>
              <w:rPr>
                <w:rFonts w:hint="eastAsia" w:ascii="宋体" w:hAnsi="宋体" w:cs="宋体"/>
                <w:sz w:val="24"/>
                <w:lang w:val="en-US" w:eastAsia="zh-CN"/>
              </w:rPr>
              <w:t>投标</w:t>
            </w:r>
            <w:r>
              <w:rPr>
                <w:rFonts w:hint="eastAsia" w:ascii="宋体" w:hAnsi="宋体" w:cs="宋体"/>
                <w:sz w:val="24"/>
              </w:rPr>
              <w:t>文件。</w:t>
            </w:r>
          </w:p>
        </w:tc>
      </w:tr>
    </w:tbl>
    <w:p w14:paraId="5F68049C">
      <w:pPr>
        <w:adjustRightInd w:val="0"/>
        <w:snapToGrid w:val="0"/>
        <w:spacing w:line="360" w:lineRule="auto"/>
        <w:rPr>
          <w:rFonts w:ascii="宋体" w:hAnsi="宋体" w:cs="宋体"/>
          <w:b/>
          <w:bCs/>
          <w:sz w:val="24"/>
        </w:rPr>
      </w:pPr>
      <w:r>
        <w:rPr>
          <w:rFonts w:hint="eastAsia" w:ascii="宋体" w:hAnsi="宋体" w:cs="宋体"/>
          <w:b/>
          <w:bCs/>
          <w:sz w:val="24"/>
        </w:rPr>
        <w:t>一、项目基本情况</w:t>
      </w:r>
    </w:p>
    <w:p w14:paraId="23EB5948">
      <w:pPr>
        <w:adjustRightInd w:val="0"/>
        <w:snapToGrid w:val="0"/>
        <w:spacing w:line="360" w:lineRule="auto"/>
        <w:rPr>
          <w:rFonts w:ascii="宋体" w:hAnsi="宋体" w:cs="宋体"/>
          <w:sz w:val="24"/>
        </w:rPr>
      </w:pPr>
      <w:r>
        <w:rPr>
          <w:rFonts w:hint="eastAsia" w:ascii="宋体" w:hAnsi="宋体" w:cs="宋体"/>
          <w:sz w:val="24"/>
        </w:rPr>
        <w:t>项目编号:</w:t>
      </w:r>
      <w:r>
        <w:rPr>
          <w:rFonts w:hint="eastAsia" w:ascii="宋体" w:hAnsi="宋体" w:cs="宋体"/>
          <w:bCs/>
          <w:sz w:val="24"/>
          <w:lang w:eastAsia="zh-CN"/>
        </w:rPr>
        <w:t>浦河实验小学路面改造项目</w:t>
      </w:r>
    </w:p>
    <w:p w14:paraId="775A8B6E">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Cs w:val="21"/>
          <w:lang w:val="zh-CN"/>
        </w:rPr>
        <w:t>：</w:t>
      </w:r>
      <w:r>
        <w:rPr>
          <w:rFonts w:hint="eastAsia" w:ascii="宋体" w:hAnsi="宋体" w:cs="宋体"/>
          <w:bCs/>
          <w:sz w:val="24"/>
          <w:lang w:eastAsia="zh-CN"/>
        </w:rPr>
        <w:t>XHSY2024001</w:t>
      </w:r>
    </w:p>
    <w:p w14:paraId="2C84E929">
      <w:pPr>
        <w:adjustRightInd w:val="0"/>
        <w:snapToGrid w:val="0"/>
        <w:spacing w:line="360" w:lineRule="auto"/>
        <w:rPr>
          <w:rFonts w:hint="eastAsia" w:ascii="宋体" w:hAnsi="宋体" w:cs="宋体"/>
          <w:sz w:val="24"/>
          <w:lang w:val="en-US" w:eastAsia="zh-CN"/>
        </w:rPr>
      </w:pPr>
      <w:r>
        <w:rPr>
          <w:rFonts w:hint="eastAsia" w:ascii="宋体" w:hAnsi="宋体" w:cs="宋体"/>
          <w:sz w:val="24"/>
        </w:rPr>
        <w:t>预算金额:人民币</w:t>
      </w:r>
      <w:r>
        <w:rPr>
          <w:rFonts w:hint="eastAsia" w:ascii="宋体" w:hAnsi="宋体" w:cs="宋体"/>
          <w:sz w:val="24"/>
          <w:lang w:val="en-US" w:eastAsia="zh-CN"/>
        </w:rPr>
        <w:t>62736.62元</w:t>
      </w:r>
    </w:p>
    <w:p w14:paraId="281C902C">
      <w:pPr>
        <w:adjustRightInd w:val="0"/>
        <w:snapToGrid w:val="0"/>
        <w:spacing w:line="360" w:lineRule="auto"/>
        <w:rPr>
          <w:rFonts w:hint="eastAsia" w:ascii="宋体" w:hAnsi="宋体" w:cs="宋体"/>
          <w:sz w:val="24"/>
          <w:lang w:val="en-US" w:eastAsia="zh-CN"/>
        </w:rPr>
      </w:pPr>
      <w:r>
        <w:rPr>
          <w:rFonts w:hint="eastAsia" w:ascii="宋体" w:hAnsi="宋体" w:cs="宋体"/>
          <w:sz w:val="24"/>
        </w:rPr>
        <w:t>最高限价:人民币</w:t>
      </w:r>
      <w:r>
        <w:rPr>
          <w:rFonts w:hint="eastAsia" w:ascii="宋体" w:hAnsi="宋体" w:cs="宋体"/>
          <w:sz w:val="24"/>
          <w:lang w:val="en-US" w:eastAsia="zh-CN"/>
        </w:rPr>
        <w:t>62736.62元</w:t>
      </w:r>
    </w:p>
    <w:p w14:paraId="2D56B9FB">
      <w:pPr>
        <w:adjustRightInd w:val="0"/>
        <w:snapToGrid w:val="0"/>
        <w:spacing w:line="360" w:lineRule="auto"/>
        <w:rPr>
          <w:rFonts w:hAnsi="宋体" w:cs="宋体"/>
        </w:rPr>
      </w:pPr>
      <w:r>
        <w:rPr>
          <w:rFonts w:hint="eastAsia" w:hAnsi="宋体" w:cs="宋体"/>
          <w:sz w:val="24"/>
          <w:szCs w:val="24"/>
        </w:rPr>
        <w:t>采购需求:</w:t>
      </w:r>
      <w:r>
        <w:rPr>
          <w:rFonts w:hint="eastAsia" w:ascii="宋体" w:hAnsi="宋体" w:cs="宋体"/>
          <w:bCs/>
          <w:sz w:val="24"/>
          <w:lang w:eastAsia="zh-CN"/>
        </w:rPr>
        <w:t>浦河实验小学路面改造项目</w:t>
      </w:r>
    </w:p>
    <w:p w14:paraId="6D586568">
      <w:pPr>
        <w:adjustRightInd w:val="0"/>
        <w:snapToGrid w:val="0"/>
        <w:spacing w:line="360" w:lineRule="auto"/>
        <w:rPr>
          <w:rFonts w:ascii="宋体" w:hAnsi="宋体" w:cs="宋体"/>
          <w:sz w:val="24"/>
        </w:rPr>
      </w:pPr>
      <w:r>
        <w:rPr>
          <w:rFonts w:hint="eastAsia" w:ascii="宋体" w:hAnsi="宋体" w:cs="宋体"/>
          <w:sz w:val="24"/>
        </w:rPr>
        <w:t>工期:</w:t>
      </w:r>
      <w:r>
        <w:rPr>
          <w:rFonts w:hint="eastAsia" w:ascii="宋体" w:hAnsi="宋体" w:cs="宋体"/>
          <w:color w:val="000000"/>
          <w:sz w:val="24"/>
        </w:rPr>
        <w:t>施工工期为20个日历日，同时施工工期必须严格服从采购方的安排，满足工程进度的要求。若遇不可抗力原因，可经采购方同意后延期。质保期自竣工验收合格后一年。</w:t>
      </w:r>
    </w:p>
    <w:p w14:paraId="67B3828C">
      <w:pPr>
        <w:adjustRightInd w:val="0"/>
        <w:snapToGrid w:val="0"/>
        <w:spacing w:line="360" w:lineRule="auto"/>
        <w:rPr>
          <w:rFonts w:ascii="宋体" w:hAnsi="宋体" w:cs="宋体"/>
          <w:sz w:val="24"/>
        </w:rPr>
      </w:pPr>
      <w:r>
        <w:rPr>
          <w:rFonts w:hint="eastAsia" w:ascii="宋体" w:hAnsi="宋体" w:cs="宋体"/>
          <w:sz w:val="24"/>
        </w:rPr>
        <w:t>本项目不接受联合体投标。</w:t>
      </w:r>
    </w:p>
    <w:p w14:paraId="69435D4C">
      <w:pPr>
        <w:adjustRightInd w:val="0"/>
        <w:snapToGrid w:val="0"/>
        <w:spacing w:line="360" w:lineRule="auto"/>
        <w:rPr>
          <w:rFonts w:ascii="宋体" w:hAnsi="宋体" w:cs="宋体"/>
          <w:b/>
          <w:bCs/>
          <w:sz w:val="24"/>
        </w:rPr>
      </w:pPr>
      <w:r>
        <w:rPr>
          <w:rFonts w:hint="eastAsia" w:ascii="宋体" w:hAnsi="宋体" w:cs="宋体"/>
          <w:b/>
          <w:bCs/>
          <w:sz w:val="24"/>
        </w:rPr>
        <w:t>二、申请人的资格要求:</w:t>
      </w:r>
    </w:p>
    <w:p w14:paraId="2A93B2D3">
      <w:pPr>
        <w:adjustRightInd w:val="0"/>
        <w:snapToGrid w:val="0"/>
        <w:spacing w:line="360" w:lineRule="auto"/>
        <w:rPr>
          <w:rFonts w:ascii="宋体" w:hAnsi="宋体" w:cs="宋体"/>
          <w:sz w:val="24"/>
        </w:rPr>
      </w:pPr>
      <w:r>
        <w:rPr>
          <w:rFonts w:hint="eastAsia" w:ascii="宋体" w:hAnsi="宋体" w:cs="宋体"/>
          <w:sz w:val="24"/>
        </w:rPr>
        <w:t>1.满足《中华人民共和国政府采购法》第二十二条规定，且必须为未被列入“信用中国”网站(www.creditchina.gov.cn)失信被执行人、重大税收违法案件当事人名单、政府采购严重违法失信行为记录名单的供应商；</w:t>
      </w:r>
    </w:p>
    <w:p w14:paraId="64893D3E">
      <w:pPr>
        <w:adjustRightInd w:val="0"/>
        <w:snapToGrid w:val="0"/>
        <w:spacing w:line="360" w:lineRule="auto"/>
        <w:rPr>
          <w:rFonts w:ascii="宋体" w:hAnsi="宋体" w:cs="宋体"/>
          <w:sz w:val="24"/>
        </w:rPr>
      </w:pPr>
      <w:r>
        <w:rPr>
          <w:rFonts w:hint="eastAsia" w:ascii="宋体" w:hAnsi="宋体" w:cs="宋体"/>
          <w:sz w:val="24"/>
        </w:rPr>
        <w:t>2.单位负责人为同一人或者存在直接控股、管理关系的不同供应商，不得参加同一合同项；下的采购活动；与采购人存在利害关系可能影响采购公正性的法人、其他组织，不得参加投标；</w:t>
      </w:r>
    </w:p>
    <w:p w14:paraId="70C79314">
      <w:pPr>
        <w:adjustRightInd w:val="0"/>
        <w:snapToGrid w:val="0"/>
        <w:spacing w:line="360" w:lineRule="auto"/>
        <w:rPr>
          <w:rFonts w:ascii="宋体" w:hAnsi="宋体" w:cs="宋体"/>
          <w:sz w:val="24"/>
        </w:rPr>
      </w:pPr>
      <w:r>
        <w:rPr>
          <w:rFonts w:hint="eastAsia" w:ascii="宋体" w:hAnsi="宋体" w:cs="宋体"/>
          <w:sz w:val="24"/>
        </w:rPr>
        <w:t>3.落实政府采购政策需满足的资格要求:</w:t>
      </w:r>
      <w:r>
        <w:rPr>
          <w:rFonts w:hint="eastAsia" w:ascii="宋体" w:hAnsi="宋体" w:cs="宋体"/>
          <w:sz w:val="24"/>
          <w:u w:val="single"/>
        </w:rPr>
        <w:t>无</w:t>
      </w:r>
    </w:p>
    <w:p w14:paraId="5D7DEF73">
      <w:pPr>
        <w:adjustRightInd w:val="0"/>
        <w:snapToGrid w:val="0"/>
        <w:spacing w:line="360" w:lineRule="auto"/>
        <w:rPr>
          <w:rFonts w:ascii="宋体" w:hAnsi="宋体" w:cs="宋体"/>
          <w:sz w:val="24"/>
        </w:rPr>
      </w:pPr>
      <w:r>
        <w:rPr>
          <w:rFonts w:hint="eastAsia" w:ascii="宋体" w:hAnsi="宋体" w:cs="宋体"/>
          <w:sz w:val="24"/>
        </w:rPr>
        <w:t>4.本项目的特定资格要求:</w:t>
      </w:r>
      <w:r>
        <w:rPr>
          <w:rFonts w:hint="eastAsia" w:ascii="宋体" w:hAnsi="宋体" w:cs="宋体"/>
          <w:sz w:val="24"/>
          <w:u w:val="single"/>
        </w:rPr>
        <w:t>无</w:t>
      </w:r>
    </w:p>
    <w:p w14:paraId="37408948">
      <w:pPr>
        <w:adjustRightInd w:val="0"/>
        <w:snapToGrid w:val="0"/>
        <w:spacing w:line="360" w:lineRule="auto"/>
        <w:rPr>
          <w:rFonts w:ascii="宋体" w:hAnsi="宋体" w:cs="宋体"/>
          <w:b/>
          <w:bCs/>
          <w:sz w:val="24"/>
        </w:rPr>
      </w:pPr>
      <w:r>
        <w:rPr>
          <w:rFonts w:hint="eastAsia" w:ascii="宋体" w:hAnsi="宋体" w:cs="宋体"/>
          <w:b/>
          <w:bCs/>
          <w:sz w:val="24"/>
        </w:rPr>
        <w:t>三、获取</w:t>
      </w:r>
      <w:r>
        <w:rPr>
          <w:rFonts w:hint="eastAsia" w:ascii="宋体" w:hAnsi="宋体" w:cs="宋体"/>
          <w:b/>
          <w:bCs/>
          <w:sz w:val="24"/>
          <w:lang w:eastAsia="zh-CN"/>
        </w:rPr>
        <w:t>招标</w:t>
      </w:r>
      <w:r>
        <w:rPr>
          <w:rFonts w:hint="eastAsia" w:ascii="宋体" w:hAnsi="宋体" w:cs="宋体"/>
          <w:b/>
          <w:bCs/>
          <w:sz w:val="24"/>
        </w:rPr>
        <w:t>文件</w:t>
      </w:r>
    </w:p>
    <w:p w14:paraId="7F6DD7E7">
      <w:pPr>
        <w:adjustRightInd w:val="0"/>
        <w:snapToGrid w:val="0"/>
        <w:spacing w:line="360" w:lineRule="auto"/>
        <w:rPr>
          <w:rFonts w:ascii="宋体" w:hAnsi="宋体" w:cs="宋体"/>
          <w:sz w:val="24"/>
        </w:rPr>
      </w:pPr>
      <w:r>
        <w:rPr>
          <w:rFonts w:hint="eastAsia" w:ascii="宋体" w:hAnsi="宋体" w:cs="宋体"/>
          <w:sz w:val="24"/>
        </w:rPr>
        <w:t>时间:</w:t>
      </w:r>
      <w:r>
        <w:rPr>
          <w:rFonts w:hint="eastAsia" w:ascii="宋体" w:hAnsi="宋体" w:cs="宋体"/>
          <w:b/>
          <w:sz w:val="24"/>
          <w:u w:val="single"/>
        </w:rPr>
        <w:t xml:space="preserve"> 2024 </w:t>
      </w:r>
      <w:r>
        <w:rPr>
          <w:rFonts w:hint="eastAsia" w:ascii="宋体" w:hAnsi="宋体" w:cs="宋体"/>
          <w:sz w:val="24"/>
        </w:rPr>
        <w:t>年</w:t>
      </w:r>
      <w:r>
        <w:rPr>
          <w:rFonts w:hint="eastAsia" w:ascii="宋体" w:hAnsi="宋体" w:cs="宋体"/>
          <w:b/>
          <w:sz w:val="24"/>
          <w:u w:val="single"/>
          <w:lang w:val="en-US" w:eastAsia="zh-CN"/>
        </w:rPr>
        <w:t>7</w:t>
      </w:r>
      <w:r>
        <w:rPr>
          <w:rFonts w:hint="eastAsia" w:ascii="宋体" w:hAnsi="宋体" w:cs="宋体"/>
          <w:sz w:val="24"/>
        </w:rPr>
        <w:t>月</w:t>
      </w:r>
      <w:r>
        <w:rPr>
          <w:rFonts w:hint="eastAsia" w:ascii="宋体" w:hAnsi="宋体" w:cs="宋体"/>
          <w:b/>
          <w:sz w:val="24"/>
          <w:u w:val="single"/>
          <w:lang w:val="en-US" w:eastAsia="zh-CN"/>
        </w:rPr>
        <w:t>1</w:t>
      </w:r>
      <w:r>
        <w:rPr>
          <w:rFonts w:hint="eastAsia" w:ascii="宋体" w:hAnsi="宋体" w:cs="宋体"/>
          <w:sz w:val="24"/>
        </w:rPr>
        <w:t>日至</w:t>
      </w:r>
      <w:r>
        <w:rPr>
          <w:rFonts w:hint="eastAsia" w:ascii="宋体" w:hAnsi="宋体" w:cs="宋体"/>
          <w:b/>
          <w:sz w:val="24"/>
          <w:u w:val="single"/>
        </w:rPr>
        <w:t xml:space="preserve"> 2024 </w:t>
      </w:r>
      <w:r>
        <w:rPr>
          <w:rFonts w:hint="eastAsia" w:ascii="宋体" w:hAnsi="宋体" w:cs="宋体"/>
          <w:sz w:val="24"/>
        </w:rPr>
        <w:t>年</w:t>
      </w:r>
      <w:r>
        <w:rPr>
          <w:rFonts w:hint="eastAsia" w:ascii="宋体" w:hAnsi="宋体" w:cs="宋体"/>
          <w:b/>
          <w:sz w:val="24"/>
          <w:u w:val="single"/>
          <w:lang w:val="en-US" w:eastAsia="zh-CN"/>
        </w:rPr>
        <w:t>7</w:t>
      </w:r>
      <w:r>
        <w:rPr>
          <w:rFonts w:hint="eastAsia" w:ascii="宋体" w:hAnsi="宋体" w:cs="宋体"/>
          <w:sz w:val="24"/>
        </w:rPr>
        <w:t>月</w:t>
      </w:r>
      <w:r>
        <w:rPr>
          <w:rFonts w:hint="eastAsia" w:ascii="宋体" w:hAnsi="宋体" w:cs="宋体"/>
          <w:b/>
          <w:sz w:val="24"/>
          <w:u w:val="single"/>
        </w:rPr>
        <w:t xml:space="preserve"> </w:t>
      </w:r>
      <w:r>
        <w:rPr>
          <w:rFonts w:hint="eastAsia" w:ascii="宋体" w:hAnsi="宋体" w:cs="宋体"/>
          <w:b/>
          <w:sz w:val="24"/>
          <w:u w:val="single"/>
          <w:lang w:val="en-US" w:eastAsia="zh-CN"/>
        </w:rPr>
        <w:t>5</w:t>
      </w:r>
      <w:r>
        <w:rPr>
          <w:rFonts w:hint="eastAsia" w:ascii="宋体" w:hAnsi="宋体" w:cs="宋体"/>
          <w:b/>
          <w:sz w:val="24"/>
          <w:u w:val="single"/>
        </w:rPr>
        <w:t xml:space="preserve"> </w:t>
      </w:r>
      <w:r>
        <w:rPr>
          <w:rFonts w:hint="eastAsia" w:ascii="宋体" w:hAnsi="宋体" w:cs="宋体"/>
          <w:sz w:val="24"/>
        </w:rPr>
        <w:t>日，上午9:00至11:30，下午13:00至17:30(北京时间，法定节假日除外)</w:t>
      </w:r>
    </w:p>
    <w:p w14:paraId="1224EBA8">
      <w:pPr>
        <w:adjustRightInd w:val="0"/>
        <w:snapToGrid w:val="0"/>
        <w:spacing w:line="360" w:lineRule="auto"/>
        <w:rPr>
          <w:rFonts w:ascii="宋体" w:hAnsi="宋体" w:cs="宋体"/>
          <w:sz w:val="24"/>
        </w:rPr>
      </w:pPr>
      <w:r>
        <w:rPr>
          <w:rFonts w:hint="eastAsia" w:ascii="宋体" w:hAnsi="宋体" w:cs="宋体"/>
          <w:sz w:val="24"/>
        </w:rPr>
        <w:t>地点:常州新禾招投标有限公司——常州市武进区湖塘镇淹城丰乐坊11号</w:t>
      </w:r>
    </w:p>
    <w:p w14:paraId="461B01E1">
      <w:pPr>
        <w:adjustRightInd w:val="0"/>
        <w:snapToGrid w:val="0"/>
        <w:spacing w:line="360" w:lineRule="auto"/>
      </w:pPr>
      <w:r>
        <w:rPr>
          <w:rFonts w:hint="eastAsia" w:ascii="宋体" w:hAnsi="宋体" w:cs="宋体"/>
          <w:sz w:val="24"/>
        </w:rPr>
        <w:t>方式:现场获取或邮件送达</w:t>
      </w:r>
      <w:r>
        <w:rPr>
          <w:rFonts w:hint="eastAsia" w:ascii="宋体" w:hAnsi="宋体" w:cs="宋体"/>
          <w:sz w:val="24"/>
        </w:rPr>
        <w:br w:type="textWrapping"/>
      </w:r>
      <w:r>
        <w:rPr>
          <w:rFonts w:hint="eastAsia" w:ascii="宋体" w:hAnsi="宋体" w:cs="宋体"/>
          <w:sz w:val="24"/>
        </w:rPr>
        <w:t>售价:人民币</w:t>
      </w:r>
      <w:r>
        <w:rPr>
          <w:rFonts w:hint="eastAsia" w:ascii="宋体" w:hAnsi="宋体" w:cs="宋体"/>
          <w:sz w:val="24"/>
          <w:u w:val="single"/>
        </w:rPr>
        <w:t xml:space="preserve">  500  </w:t>
      </w:r>
      <w:r>
        <w:rPr>
          <w:rFonts w:hint="eastAsia" w:ascii="宋体" w:hAnsi="宋体" w:cs="宋体"/>
          <w:sz w:val="24"/>
        </w:rPr>
        <w:t>元/份（现金、微信或支付宝）,</w:t>
      </w:r>
      <w:r>
        <w:rPr>
          <w:rFonts w:hint="eastAsia" w:ascii="宋体" w:hAnsi="宋体" w:cs="宋体"/>
          <w:sz w:val="24"/>
          <w:lang w:eastAsia="zh-CN"/>
        </w:rPr>
        <w:t>招标</w:t>
      </w:r>
      <w:r>
        <w:rPr>
          <w:rFonts w:hint="eastAsia" w:ascii="宋体" w:hAnsi="宋体" w:cs="宋体"/>
          <w:sz w:val="24"/>
        </w:rPr>
        <w:t>文件售后一概不退。</w:t>
      </w:r>
    </w:p>
    <w:p w14:paraId="386CA8D1">
      <w:pPr>
        <w:adjustRightInd w:val="0"/>
        <w:snapToGrid w:val="0"/>
        <w:spacing w:line="360" w:lineRule="auto"/>
        <w:rPr>
          <w:rFonts w:ascii="宋体" w:hAnsi="宋体" w:cs="宋体"/>
          <w:b/>
          <w:bCs/>
          <w:sz w:val="24"/>
        </w:rPr>
      </w:pPr>
      <w:r>
        <w:rPr>
          <w:rFonts w:hint="eastAsia" w:ascii="宋体" w:hAnsi="宋体" w:cs="宋体"/>
          <w:b/>
          <w:bCs/>
          <w:sz w:val="24"/>
        </w:rPr>
        <w:t>四、提交</w:t>
      </w:r>
      <w:r>
        <w:rPr>
          <w:rFonts w:hint="eastAsia" w:ascii="宋体" w:hAnsi="宋体" w:cs="宋体"/>
          <w:b/>
          <w:bCs/>
          <w:sz w:val="24"/>
          <w:lang w:eastAsia="zh-CN"/>
        </w:rPr>
        <w:t>投标文件</w:t>
      </w:r>
      <w:r>
        <w:rPr>
          <w:rFonts w:hint="eastAsia" w:ascii="宋体" w:hAnsi="宋体" w:cs="宋体"/>
          <w:b/>
          <w:bCs/>
          <w:sz w:val="24"/>
        </w:rPr>
        <w:t>截止时间、开标时间和地点</w:t>
      </w:r>
    </w:p>
    <w:p w14:paraId="5E4EC8CB">
      <w:pPr>
        <w:adjustRightInd w:val="0"/>
        <w:snapToGrid w:val="0"/>
        <w:spacing w:line="360" w:lineRule="auto"/>
        <w:rPr>
          <w:rFonts w:ascii="宋体" w:hAnsi="宋体" w:cs="宋体"/>
          <w:sz w:val="24"/>
        </w:rPr>
      </w:pPr>
      <w:r>
        <w:rPr>
          <w:rFonts w:hint="eastAsia" w:ascii="宋体" w:hAnsi="宋体" w:cs="宋体"/>
          <w:sz w:val="24"/>
        </w:rPr>
        <w:t>递交截止暨开标时间:</w:t>
      </w:r>
      <w:r>
        <w:rPr>
          <w:rFonts w:hint="eastAsia" w:ascii="宋体" w:hAnsi="宋体" w:cs="宋体"/>
          <w:b/>
          <w:sz w:val="24"/>
          <w:u w:val="single"/>
        </w:rPr>
        <w:t xml:space="preserve">2024 </w:t>
      </w:r>
      <w:r>
        <w:rPr>
          <w:rFonts w:hint="eastAsia" w:ascii="宋体" w:hAnsi="宋体" w:cs="宋体"/>
          <w:sz w:val="24"/>
        </w:rPr>
        <w:t>年</w:t>
      </w:r>
      <w:r>
        <w:rPr>
          <w:rFonts w:hint="eastAsia" w:ascii="宋体" w:hAnsi="宋体" w:cs="宋体"/>
          <w:b/>
          <w:sz w:val="24"/>
          <w:u w:val="single"/>
          <w:lang w:val="en-US" w:eastAsia="zh-CN"/>
        </w:rPr>
        <w:t>7</w:t>
      </w:r>
      <w:r>
        <w:rPr>
          <w:rFonts w:hint="eastAsia" w:ascii="宋体" w:hAnsi="宋体" w:cs="宋体"/>
          <w:b/>
          <w:sz w:val="24"/>
          <w:u w:val="single"/>
        </w:rPr>
        <w:t xml:space="preserve"> </w:t>
      </w:r>
      <w:r>
        <w:rPr>
          <w:rFonts w:hint="eastAsia" w:ascii="宋体" w:hAnsi="宋体" w:cs="宋体"/>
          <w:sz w:val="24"/>
        </w:rPr>
        <w:t>月</w:t>
      </w:r>
      <w:r>
        <w:rPr>
          <w:rFonts w:hint="eastAsia" w:ascii="宋体" w:hAnsi="宋体" w:cs="宋体"/>
          <w:b/>
          <w:sz w:val="24"/>
          <w:u w:val="single"/>
          <w:lang w:val="en-US" w:eastAsia="zh-CN"/>
        </w:rPr>
        <w:t>22</w:t>
      </w:r>
      <w:r>
        <w:rPr>
          <w:rFonts w:hint="eastAsia" w:ascii="宋体" w:hAnsi="宋体" w:cs="宋体"/>
          <w:sz w:val="24"/>
        </w:rPr>
        <w:t>日下午</w:t>
      </w:r>
      <w:r>
        <w:rPr>
          <w:rFonts w:hint="eastAsia" w:ascii="宋体" w:hAnsi="宋体" w:cs="宋体"/>
          <w:b/>
          <w:sz w:val="24"/>
          <w:u w:val="single"/>
        </w:rPr>
        <w:t xml:space="preserve"> 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8"/>
          <w:szCs w:val="28"/>
          <w:u w:val="single"/>
        </w:rPr>
        <w:t xml:space="preserve"> </w:t>
      </w:r>
      <w:r>
        <w:rPr>
          <w:rFonts w:hint="eastAsia" w:ascii="宋体" w:hAnsi="宋体" w:cs="宋体"/>
          <w:sz w:val="24"/>
        </w:rPr>
        <w:t>(北京时间)</w:t>
      </w:r>
    </w:p>
    <w:p w14:paraId="2FEB80B2">
      <w:pPr>
        <w:adjustRightInd w:val="0"/>
        <w:snapToGrid w:val="0"/>
        <w:spacing w:line="360" w:lineRule="auto"/>
        <w:rPr>
          <w:rFonts w:ascii="宋体" w:hAnsi="宋体" w:cs="宋体"/>
          <w:sz w:val="24"/>
        </w:rPr>
      </w:pPr>
      <w:r>
        <w:rPr>
          <w:rFonts w:hint="eastAsia" w:ascii="宋体" w:hAnsi="宋体" w:cs="宋体"/>
          <w:sz w:val="24"/>
        </w:rPr>
        <w:t>地点:常州新禾招投标有限公司——常州市武进区湖塘镇淹城丰乐坊11号</w:t>
      </w:r>
    </w:p>
    <w:p w14:paraId="326683F5">
      <w:pPr>
        <w:adjustRightInd w:val="0"/>
        <w:snapToGrid w:val="0"/>
        <w:spacing w:line="360" w:lineRule="auto"/>
        <w:rPr>
          <w:rFonts w:ascii="宋体" w:hAnsi="宋体" w:cs="宋体"/>
          <w:b/>
          <w:bCs/>
          <w:sz w:val="24"/>
        </w:rPr>
      </w:pPr>
      <w:r>
        <w:rPr>
          <w:rFonts w:hint="eastAsia" w:ascii="宋体" w:hAnsi="宋体" w:cs="宋体"/>
          <w:b/>
          <w:bCs/>
          <w:sz w:val="24"/>
        </w:rPr>
        <w:t>五、公告期限</w:t>
      </w:r>
    </w:p>
    <w:p w14:paraId="194B83FD">
      <w:pPr>
        <w:adjustRightInd w:val="0"/>
        <w:snapToGrid w:val="0"/>
        <w:spacing w:line="360" w:lineRule="auto"/>
        <w:rPr>
          <w:rFonts w:ascii="宋体" w:hAnsi="宋体" w:cs="宋体"/>
          <w:sz w:val="24"/>
        </w:rPr>
      </w:pPr>
      <w:r>
        <w:rPr>
          <w:rFonts w:hint="eastAsia" w:ascii="宋体" w:hAnsi="宋体" w:cs="宋体"/>
          <w:sz w:val="24"/>
        </w:rPr>
        <w:t>自本公告发布之日起</w:t>
      </w:r>
      <w:r>
        <w:rPr>
          <w:rFonts w:hint="eastAsia" w:ascii="宋体" w:hAnsi="宋体" w:cs="宋体"/>
          <w:sz w:val="24"/>
          <w:lang w:val="en-US" w:eastAsia="zh-CN"/>
        </w:rPr>
        <w:t>5</w:t>
      </w:r>
      <w:r>
        <w:rPr>
          <w:rFonts w:hint="eastAsia" w:ascii="宋体" w:hAnsi="宋体" w:cs="宋体"/>
          <w:sz w:val="24"/>
        </w:rPr>
        <w:t>个工作日。</w:t>
      </w:r>
    </w:p>
    <w:p w14:paraId="63845E42">
      <w:pPr>
        <w:numPr>
          <w:ilvl w:val="0"/>
          <w:numId w:val="1"/>
        </w:numPr>
        <w:adjustRightInd w:val="0"/>
        <w:snapToGrid w:val="0"/>
        <w:spacing w:line="360" w:lineRule="auto"/>
        <w:rPr>
          <w:rFonts w:ascii="宋体" w:hAnsi="宋体" w:cs="宋体"/>
          <w:b/>
          <w:bCs/>
          <w:sz w:val="24"/>
        </w:rPr>
      </w:pPr>
      <w:r>
        <w:rPr>
          <w:rFonts w:hint="eastAsia" w:ascii="宋体" w:hAnsi="宋体" w:cs="宋体"/>
          <w:b/>
          <w:bCs/>
          <w:sz w:val="24"/>
        </w:rPr>
        <w:t>其他补充事宜</w:t>
      </w:r>
    </w:p>
    <w:p w14:paraId="2411661E">
      <w:pPr>
        <w:adjustRightInd w:val="0"/>
        <w:snapToGrid w:val="0"/>
        <w:spacing w:line="360" w:lineRule="auto"/>
        <w:rPr>
          <w:rFonts w:ascii="宋体" w:hAnsi="宋体" w:cs="宋体"/>
          <w:sz w:val="24"/>
        </w:rPr>
      </w:pPr>
      <w:r>
        <w:rPr>
          <w:rFonts w:hint="eastAsia" w:ascii="宋体" w:hAnsi="宋体" w:cs="宋体"/>
          <w:sz w:val="24"/>
        </w:rPr>
        <w:t>1.报名时需提供资料：</w:t>
      </w:r>
    </w:p>
    <w:p w14:paraId="336FA875">
      <w:pPr>
        <w:adjustRightInd w:val="0"/>
        <w:snapToGrid w:val="0"/>
        <w:spacing w:line="360" w:lineRule="auto"/>
        <w:rPr>
          <w:rFonts w:ascii="宋体" w:hAnsi="宋体" w:cs="宋体"/>
          <w:sz w:val="24"/>
        </w:rPr>
      </w:pPr>
      <w:r>
        <w:rPr>
          <w:rFonts w:hint="eastAsia" w:ascii="宋体" w:hAnsi="宋体" w:cs="宋体"/>
          <w:sz w:val="24"/>
        </w:rPr>
        <w:t>（1）报名申请表（加盖公章，格式后附）</w:t>
      </w:r>
    </w:p>
    <w:p w14:paraId="5B744C22">
      <w:pPr>
        <w:adjustRightInd w:val="0"/>
        <w:snapToGrid w:val="0"/>
        <w:spacing w:line="360" w:lineRule="auto"/>
        <w:rPr>
          <w:rFonts w:ascii="宋体" w:hAnsi="宋体" w:cs="宋体"/>
          <w:sz w:val="24"/>
        </w:rPr>
      </w:pPr>
      <w:r>
        <w:rPr>
          <w:rFonts w:hint="eastAsia" w:ascii="宋体" w:hAnsi="宋体" w:cs="宋体"/>
          <w:sz w:val="24"/>
        </w:rPr>
        <w:t>（2）企业营业执照（复印件加盖公章）</w:t>
      </w:r>
    </w:p>
    <w:p w14:paraId="68A77BB8">
      <w:pPr>
        <w:adjustRightInd w:val="0"/>
        <w:snapToGrid w:val="0"/>
        <w:spacing w:line="360" w:lineRule="auto"/>
        <w:rPr>
          <w:rFonts w:ascii="宋体" w:hAnsi="宋体" w:cs="宋体"/>
          <w:sz w:val="24"/>
        </w:rPr>
      </w:pPr>
      <w:r>
        <w:rPr>
          <w:rFonts w:hint="eastAsia" w:ascii="宋体" w:hAnsi="宋体" w:cs="宋体"/>
          <w:sz w:val="24"/>
        </w:rPr>
        <w:t>以上资料齐全、符合要求的由代理机构发放</w:t>
      </w:r>
      <w:r>
        <w:rPr>
          <w:rFonts w:hint="eastAsia" w:ascii="宋体" w:hAnsi="宋体" w:cs="宋体"/>
          <w:sz w:val="24"/>
          <w:lang w:eastAsia="zh-CN"/>
        </w:rPr>
        <w:t>招标</w:t>
      </w:r>
      <w:r>
        <w:rPr>
          <w:rFonts w:hint="eastAsia" w:ascii="宋体" w:hAnsi="宋体" w:cs="宋体"/>
          <w:sz w:val="24"/>
        </w:rPr>
        <w:t>文件。</w:t>
      </w:r>
    </w:p>
    <w:p w14:paraId="3BB22E2F">
      <w:pPr>
        <w:adjustRightInd w:val="0"/>
        <w:snapToGrid w:val="0"/>
        <w:spacing w:line="360" w:lineRule="auto"/>
        <w:rPr>
          <w:rFonts w:ascii="宋体" w:hAnsi="宋体" w:cs="宋体"/>
          <w:sz w:val="24"/>
        </w:rPr>
      </w:pPr>
      <w:r>
        <w:rPr>
          <w:rFonts w:hint="eastAsia" w:ascii="宋体" w:hAnsi="宋体" w:cs="宋体"/>
          <w:sz w:val="24"/>
        </w:rPr>
        <w:t>2.本项目不召开标前答疑会。供应商对</w:t>
      </w:r>
      <w:r>
        <w:rPr>
          <w:rFonts w:hint="eastAsia" w:ascii="宋体" w:hAnsi="宋体" w:cs="宋体"/>
          <w:sz w:val="24"/>
          <w:lang w:eastAsia="zh-CN"/>
        </w:rPr>
        <w:t>招标</w:t>
      </w:r>
      <w:r>
        <w:rPr>
          <w:rFonts w:hint="eastAsia" w:ascii="宋体" w:hAnsi="宋体" w:cs="宋体"/>
          <w:sz w:val="24"/>
        </w:rPr>
        <w:t>文件如有疑问，请将疑问于</w:t>
      </w:r>
      <w:r>
        <w:rPr>
          <w:rFonts w:hint="eastAsia" w:ascii="宋体" w:hAnsi="宋体" w:cs="宋体"/>
          <w:b/>
          <w:sz w:val="28"/>
          <w:szCs w:val="28"/>
          <w:u w:val="single"/>
        </w:rPr>
        <w:t xml:space="preserve"> </w:t>
      </w:r>
      <w:r>
        <w:rPr>
          <w:rFonts w:hint="eastAsia" w:ascii="宋体" w:hAnsi="宋体" w:cs="宋体"/>
          <w:b/>
          <w:sz w:val="24"/>
          <w:u w:val="single"/>
        </w:rPr>
        <w:t xml:space="preserve">2024 </w:t>
      </w:r>
      <w:r>
        <w:rPr>
          <w:rFonts w:hint="eastAsia" w:ascii="宋体" w:hAnsi="宋体" w:cs="宋体"/>
          <w:sz w:val="24"/>
        </w:rPr>
        <w:t>年</w:t>
      </w:r>
      <w:r>
        <w:rPr>
          <w:rFonts w:hint="eastAsia" w:ascii="宋体" w:hAnsi="宋体" w:cs="宋体"/>
          <w:b/>
          <w:sz w:val="24"/>
          <w:u w:val="single"/>
        </w:rPr>
        <w:t xml:space="preserve"> </w:t>
      </w:r>
      <w:r>
        <w:rPr>
          <w:rFonts w:hint="eastAsia" w:ascii="宋体" w:hAnsi="宋体" w:cs="宋体"/>
          <w:b/>
          <w:sz w:val="24"/>
          <w:u w:val="single"/>
          <w:lang w:val="en-US" w:eastAsia="zh-CN"/>
        </w:rPr>
        <w:t>7</w:t>
      </w:r>
      <w:r>
        <w:rPr>
          <w:rFonts w:hint="eastAsia" w:ascii="宋体" w:hAnsi="宋体" w:cs="宋体"/>
          <w:sz w:val="24"/>
        </w:rPr>
        <w:t>月</w:t>
      </w:r>
      <w:r>
        <w:rPr>
          <w:rFonts w:hint="eastAsia" w:ascii="宋体" w:hAnsi="宋体" w:cs="宋体"/>
          <w:b/>
          <w:bCs/>
          <w:sz w:val="24"/>
          <w:u w:val="single"/>
          <w:lang w:val="en-US" w:eastAsia="zh-CN"/>
        </w:rPr>
        <w:t>6</w:t>
      </w:r>
      <w:r>
        <w:rPr>
          <w:rFonts w:hint="eastAsia" w:ascii="宋体" w:hAnsi="宋体" w:cs="宋体"/>
          <w:sz w:val="24"/>
        </w:rPr>
        <w:t>日上午11:00前以书面形式（加盖公章）向常州新禾招投标有限公司提出。</w:t>
      </w:r>
    </w:p>
    <w:p w14:paraId="43BF8D58">
      <w:pPr>
        <w:adjustRightInd w:val="0"/>
        <w:snapToGrid w:val="0"/>
        <w:spacing w:line="360" w:lineRule="auto"/>
        <w:rPr>
          <w:rFonts w:ascii="宋体" w:hAnsi="宋体" w:cs="宋体"/>
          <w:sz w:val="24"/>
        </w:rPr>
      </w:pPr>
      <w:r>
        <w:rPr>
          <w:rFonts w:hint="eastAsia" w:ascii="宋体" w:hAnsi="宋体" w:cs="宋体"/>
          <w:sz w:val="24"/>
        </w:rPr>
        <w:t>3.有关本次采购的事项若存在变动或修改，常州新禾招投标有限公司将通过补充或更正形式在网站上发布，因未能及时了解相关最新信息所引起的失误责任由供应商自负。</w:t>
      </w:r>
    </w:p>
    <w:p w14:paraId="75F39488">
      <w:pPr>
        <w:adjustRightInd w:val="0"/>
        <w:snapToGrid w:val="0"/>
        <w:spacing w:line="360" w:lineRule="auto"/>
        <w:rPr>
          <w:rFonts w:ascii="宋体" w:hAnsi="宋体" w:cs="宋体"/>
          <w:sz w:val="24"/>
        </w:rPr>
      </w:pPr>
      <w:r>
        <w:rPr>
          <w:rFonts w:hint="eastAsia" w:ascii="宋体" w:hAnsi="宋体" w:cs="宋体"/>
          <w:sz w:val="24"/>
        </w:rPr>
        <w:t>4.</w:t>
      </w:r>
      <w:r>
        <w:rPr>
          <w:rFonts w:hint="eastAsia" w:ascii="宋体" w:hAnsi="宋体" w:cs="宋体"/>
          <w:sz w:val="24"/>
          <w:lang w:eastAsia="zh-CN"/>
        </w:rPr>
        <w:t>投标文件</w:t>
      </w:r>
      <w:r>
        <w:rPr>
          <w:rFonts w:hint="eastAsia" w:ascii="宋体" w:hAnsi="宋体" w:cs="宋体"/>
          <w:sz w:val="24"/>
        </w:rPr>
        <w:t>制作份数及要求</w:t>
      </w:r>
    </w:p>
    <w:p w14:paraId="1BDDA121">
      <w:pPr>
        <w:adjustRightInd w:val="0"/>
        <w:snapToGrid w:val="0"/>
        <w:spacing w:line="360" w:lineRule="auto"/>
        <w:rPr>
          <w:rFonts w:ascii="宋体" w:hAnsi="宋体" w:cs="宋体"/>
          <w:sz w:val="24"/>
        </w:rPr>
      </w:pPr>
      <w:r>
        <w:rPr>
          <w:rFonts w:hint="eastAsia" w:ascii="宋体" w:hAnsi="宋体" w:cs="宋体"/>
          <w:sz w:val="24"/>
        </w:rPr>
        <w:t>（1）正本份数:1份，副本份数:2份，胶装成册,未提供完整的视为无效投标。</w:t>
      </w:r>
    </w:p>
    <w:p w14:paraId="1AEF5491">
      <w:pPr>
        <w:adjustRightInd w:val="0"/>
        <w:snapToGrid w:val="0"/>
        <w:spacing w:line="360" w:lineRule="auto"/>
        <w:rPr>
          <w:rFonts w:ascii="宋体" w:hAnsi="宋体" w:cs="宋体"/>
          <w:sz w:val="24"/>
        </w:rPr>
      </w:pPr>
      <w:r>
        <w:rPr>
          <w:rFonts w:hint="eastAsia" w:ascii="宋体" w:hAnsi="宋体" w:cs="宋体"/>
          <w:sz w:val="24"/>
        </w:rPr>
        <w:t>（2）正本和副本合并密封或独立密封，由供应商根据实际情况自行确定。</w:t>
      </w:r>
    </w:p>
    <w:p w14:paraId="6ECCDA14">
      <w:pPr>
        <w:adjustRightInd w:val="0"/>
        <w:snapToGrid w:val="0"/>
        <w:spacing w:line="360" w:lineRule="auto"/>
        <w:rPr>
          <w:sz w:val="24"/>
        </w:rPr>
      </w:pPr>
      <w:r>
        <w:rPr>
          <w:rFonts w:hint="eastAsia" w:ascii="宋体" w:hAnsi="宋体" w:cs="宋体"/>
          <w:sz w:val="24"/>
        </w:rPr>
        <w:t>（3）不论供应商成交与否，</w:t>
      </w:r>
      <w:r>
        <w:rPr>
          <w:rFonts w:hint="eastAsia" w:ascii="宋体" w:hAnsi="宋体" w:cs="宋体"/>
          <w:sz w:val="24"/>
          <w:lang w:eastAsia="zh-CN"/>
        </w:rPr>
        <w:t>投标文件</w:t>
      </w:r>
      <w:r>
        <w:rPr>
          <w:rFonts w:hint="eastAsia" w:ascii="宋体" w:hAnsi="宋体" w:cs="宋体"/>
          <w:sz w:val="24"/>
        </w:rPr>
        <w:t>均不退回。</w:t>
      </w:r>
    </w:p>
    <w:p w14:paraId="628FC8BB">
      <w:pPr>
        <w:adjustRightInd w:val="0"/>
        <w:snapToGrid w:val="0"/>
        <w:spacing w:line="360" w:lineRule="auto"/>
        <w:rPr>
          <w:rFonts w:ascii="宋体" w:hAnsi="宋体" w:cs="宋体"/>
          <w:b/>
          <w:bCs/>
          <w:sz w:val="24"/>
        </w:rPr>
      </w:pPr>
      <w:r>
        <w:rPr>
          <w:rFonts w:hint="eastAsia" w:ascii="宋体" w:hAnsi="宋体" w:cs="宋体"/>
          <w:b/>
          <w:bCs/>
          <w:sz w:val="24"/>
        </w:rPr>
        <w:t>七、对本次采购提出询问，请按以下方式联系。</w:t>
      </w:r>
    </w:p>
    <w:p w14:paraId="3DFB38DF">
      <w:pPr>
        <w:adjustRightInd w:val="0"/>
        <w:snapToGrid w:val="0"/>
        <w:spacing w:line="360" w:lineRule="auto"/>
        <w:rPr>
          <w:rFonts w:ascii="宋体" w:hAnsi="宋体" w:cs="宋体"/>
          <w:sz w:val="24"/>
        </w:rPr>
      </w:pPr>
      <w:r>
        <w:rPr>
          <w:rFonts w:hint="eastAsia" w:ascii="宋体" w:hAnsi="宋体" w:cs="宋体"/>
          <w:sz w:val="24"/>
        </w:rPr>
        <w:t>1.采购人信息</w:t>
      </w:r>
      <w:r>
        <w:rPr>
          <w:rFonts w:hint="eastAsia" w:ascii="宋体" w:hAnsi="宋体" w:cs="宋体"/>
          <w:sz w:val="24"/>
        </w:rPr>
        <w:br w:type="textWrapping"/>
      </w:r>
      <w:r>
        <w:rPr>
          <w:rFonts w:hint="eastAsia" w:ascii="宋体" w:hAnsi="宋体" w:cs="宋体"/>
          <w:sz w:val="24"/>
        </w:rPr>
        <w:t>名称:常州市新北区</w:t>
      </w:r>
      <w:r>
        <w:rPr>
          <w:rFonts w:hint="eastAsia" w:ascii="宋体" w:hAnsi="宋体" w:cs="宋体"/>
          <w:sz w:val="24"/>
          <w:lang w:eastAsia="zh-CN"/>
        </w:rPr>
        <w:t>浦</w:t>
      </w:r>
      <w:r>
        <w:rPr>
          <w:rFonts w:hint="eastAsia" w:ascii="宋体" w:hAnsi="宋体" w:cs="宋体"/>
          <w:sz w:val="24"/>
        </w:rPr>
        <w:t>河实验小学</w:t>
      </w:r>
    </w:p>
    <w:p w14:paraId="58D3BF07">
      <w:pPr>
        <w:adjustRightInd w:val="0"/>
        <w:snapToGrid w:val="0"/>
        <w:spacing w:line="360" w:lineRule="auto"/>
        <w:rPr>
          <w:rFonts w:ascii="宋体" w:hAnsi="宋体" w:cs="宋体"/>
          <w:sz w:val="24"/>
        </w:rPr>
      </w:pPr>
      <w:r>
        <w:rPr>
          <w:rFonts w:hint="eastAsia" w:ascii="宋体" w:hAnsi="宋体" w:cs="宋体"/>
          <w:sz w:val="24"/>
        </w:rPr>
        <w:t>地址:常州市新北区新镇路40号</w:t>
      </w:r>
    </w:p>
    <w:p w14:paraId="7C8C1A13">
      <w:pPr>
        <w:adjustRightInd w:val="0"/>
        <w:snapToGrid w:val="0"/>
        <w:spacing w:line="360" w:lineRule="auto"/>
        <w:rPr>
          <w:rFonts w:ascii="宋体" w:hAnsi="宋体" w:cs="宋体"/>
          <w:sz w:val="24"/>
        </w:rPr>
      </w:pPr>
      <w:r>
        <w:rPr>
          <w:rFonts w:hint="eastAsia" w:ascii="宋体" w:hAnsi="宋体" w:cs="宋体"/>
          <w:sz w:val="24"/>
        </w:rPr>
        <w:t>2.采购代理机构信息</w:t>
      </w:r>
      <w:r>
        <w:rPr>
          <w:rFonts w:hint="eastAsia" w:ascii="宋体" w:hAnsi="宋体" w:cs="宋体"/>
          <w:sz w:val="24"/>
        </w:rPr>
        <w:br w:type="textWrapping"/>
      </w:r>
      <w:r>
        <w:rPr>
          <w:rFonts w:hint="eastAsia" w:ascii="宋体" w:hAnsi="宋体" w:cs="宋体"/>
          <w:sz w:val="24"/>
        </w:rPr>
        <w:t xml:space="preserve">名称:常州新禾招投标有限公司      </w:t>
      </w:r>
      <w:r>
        <w:rPr>
          <w:rFonts w:hint="eastAsia" w:ascii="宋体" w:hAnsi="宋体" w:cs="宋体"/>
          <w:sz w:val="24"/>
        </w:rPr>
        <w:br w:type="textWrapping"/>
      </w:r>
      <w:r>
        <w:rPr>
          <w:rFonts w:hint="eastAsia" w:ascii="宋体" w:hAnsi="宋体" w:cs="宋体"/>
          <w:sz w:val="24"/>
        </w:rPr>
        <w:t>地址:常州市武进区湖塘镇淹城丰乐坊11号</w:t>
      </w:r>
    </w:p>
    <w:p w14:paraId="6C0ECDA7">
      <w:pPr>
        <w:adjustRightInd w:val="0"/>
        <w:snapToGrid w:val="0"/>
        <w:spacing w:line="360" w:lineRule="auto"/>
        <w:rPr>
          <w:rFonts w:ascii="宋体" w:hAnsi="宋体" w:cs="宋体"/>
          <w:sz w:val="24"/>
        </w:rPr>
      </w:pPr>
      <w:r>
        <w:rPr>
          <w:rFonts w:hint="eastAsia" w:ascii="宋体" w:hAnsi="宋体" w:cs="宋体"/>
          <w:sz w:val="24"/>
        </w:rPr>
        <w:t>联系人:王先生</w:t>
      </w:r>
    </w:p>
    <w:p w14:paraId="2756994B">
      <w:pPr>
        <w:pStyle w:val="18"/>
        <w:widowControl/>
        <w:adjustRightInd w:val="0"/>
        <w:snapToGrid w:val="0"/>
        <w:spacing w:line="360" w:lineRule="auto"/>
        <w:rPr>
          <w:rFonts w:ascii="宋体" w:hAnsi="宋体" w:cs="宋体"/>
        </w:rPr>
      </w:pPr>
      <w:r>
        <w:rPr>
          <w:rFonts w:hint="eastAsia" w:ascii="宋体" w:hAnsi="宋体" w:cs="宋体"/>
        </w:rPr>
        <w:t>联系方式:0519-80588588</w:t>
      </w:r>
    </w:p>
    <w:p w14:paraId="321C4D4D">
      <w:pPr>
        <w:adjustRightInd w:val="0"/>
        <w:snapToGrid w:val="0"/>
        <w:spacing w:line="360" w:lineRule="auto"/>
        <w:rPr>
          <w:rFonts w:ascii="宋体" w:hAnsi="宋体" w:cs="宋体"/>
          <w:sz w:val="24"/>
          <w:u w:val="single"/>
        </w:rPr>
      </w:pPr>
      <w:r>
        <w:rPr>
          <w:rFonts w:hint="eastAsia" w:ascii="宋体" w:hAnsi="宋体" w:cs="宋体"/>
          <w:sz w:val="24"/>
        </w:rPr>
        <w:t>项目联系人:李女士</w:t>
      </w:r>
    </w:p>
    <w:p w14:paraId="516D3D4D">
      <w:pPr>
        <w:adjustRightInd w:val="0"/>
        <w:snapToGrid w:val="0"/>
        <w:spacing w:line="360" w:lineRule="auto"/>
        <w:jc w:val="left"/>
        <w:rPr>
          <w:rFonts w:ascii="宋体" w:hAnsi="宋体" w:cs="宋体"/>
          <w:sz w:val="24"/>
        </w:rPr>
      </w:pPr>
      <w:r>
        <w:rPr>
          <w:rFonts w:hint="eastAsia" w:ascii="宋体" w:hAnsi="宋体" w:cs="宋体"/>
          <w:sz w:val="24"/>
        </w:rPr>
        <w:t>电话:0519-80588588</w:t>
      </w:r>
    </w:p>
    <w:p w14:paraId="2D8CA8D9">
      <w:pPr>
        <w:pStyle w:val="18"/>
        <w:widowControl/>
        <w:adjustRightInd w:val="0"/>
        <w:snapToGrid w:val="0"/>
        <w:spacing w:after="225" w:line="360" w:lineRule="auto"/>
        <w:jc w:val="both"/>
        <w:rPr>
          <w:rFonts w:ascii="宋体" w:hAnsi="宋体" w:cs="宋体"/>
          <w:b/>
          <w:bCs/>
          <w:sz w:val="28"/>
          <w:szCs w:val="28"/>
        </w:rPr>
      </w:pPr>
    </w:p>
    <w:p w14:paraId="64D7E181">
      <w:pPr>
        <w:pStyle w:val="18"/>
        <w:widowControl/>
        <w:adjustRightInd w:val="0"/>
        <w:snapToGrid w:val="0"/>
        <w:spacing w:after="225" w:line="360" w:lineRule="auto"/>
        <w:jc w:val="center"/>
        <w:rPr>
          <w:rFonts w:ascii="宋体" w:hAnsi="宋体" w:cs="宋体"/>
          <w:b/>
          <w:bCs/>
          <w:sz w:val="28"/>
          <w:szCs w:val="28"/>
        </w:rPr>
      </w:pPr>
      <w:r>
        <w:rPr>
          <w:rFonts w:hint="eastAsia" w:ascii="宋体" w:hAnsi="宋体" w:cs="宋体"/>
          <w:b/>
          <w:bCs/>
          <w:sz w:val="28"/>
          <w:szCs w:val="28"/>
        </w:rPr>
        <w:t>报名申请表</w:t>
      </w:r>
    </w:p>
    <w:p w14:paraId="2CD8EE13">
      <w:pPr>
        <w:pStyle w:val="18"/>
        <w:widowControl/>
        <w:adjustRightInd w:val="0"/>
        <w:snapToGrid w:val="0"/>
        <w:spacing w:after="225" w:line="360" w:lineRule="auto"/>
        <w:rPr>
          <w:rFonts w:ascii="宋体" w:hAnsi="宋体" w:cs="宋体"/>
        </w:rPr>
      </w:pPr>
      <w:r>
        <w:rPr>
          <w:rFonts w:hint="eastAsia" w:ascii="宋体" w:hAnsi="宋体" w:cs="宋体"/>
        </w:rPr>
        <w:t>项目名称：</w:t>
      </w:r>
    </w:p>
    <w:p w14:paraId="5328CE72">
      <w:pPr>
        <w:pStyle w:val="18"/>
        <w:widowControl/>
        <w:adjustRightInd w:val="0"/>
        <w:snapToGrid w:val="0"/>
        <w:spacing w:after="225" w:line="360" w:lineRule="auto"/>
        <w:rPr>
          <w:rFonts w:ascii="宋体" w:hAnsi="宋体" w:cs="宋体"/>
          <w:shd w:val="clear" w:color="auto" w:fill="FFFFFF"/>
        </w:rPr>
      </w:pPr>
      <w:r>
        <w:rPr>
          <w:rFonts w:hint="eastAsia" w:ascii="宋体" w:hAnsi="宋体" w:cs="宋体"/>
          <w:lang w:val="en-US" w:eastAsia="zh-CN"/>
        </w:rPr>
        <w:t>项目</w:t>
      </w:r>
      <w:r>
        <w:rPr>
          <w:rFonts w:hint="eastAsia" w:ascii="宋体" w:hAnsi="宋体" w:cs="宋体"/>
        </w:rPr>
        <w:t>编号：</w:t>
      </w:r>
    </w:p>
    <w:tbl>
      <w:tblPr>
        <w:tblStyle w:val="23"/>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4E64B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6"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282211D2">
            <w:pPr>
              <w:pStyle w:val="18"/>
              <w:widowControl/>
              <w:adjustRightInd w:val="0"/>
              <w:snapToGrid w:val="0"/>
              <w:spacing w:after="225" w:line="360" w:lineRule="auto"/>
              <w:rPr>
                <w:rFonts w:ascii="宋体" w:hAnsi="宋体" w:cs="宋体"/>
              </w:rPr>
            </w:pPr>
            <w:r>
              <w:rPr>
                <w:rFonts w:hint="eastAsia" w:ascii="宋体" w:hAnsi="宋体" w:cs="宋体"/>
                <w:lang w:val="en-US" w:eastAsia="zh-CN"/>
              </w:rPr>
              <w:t>投标单位全称</w:t>
            </w:r>
            <w:r>
              <w:rPr>
                <w:rFonts w:hint="eastAsia" w:ascii="宋体" w:hAnsi="宋体" w:cs="宋体"/>
              </w:rPr>
              <w:t>（盖章）：</w:t>
            </w:r>
          </w:p>
        </w:tc>
      </w:tr>
      <w:tr w14:paraId="23DF14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1EF1D636">
            <w:pPr>
              <w:pStyle w:val="18"/>
              <w:widowControl/>
              <w:adjustRightInd w:val="0"/>
              <w:snapToGrid w:val="0"/>
              <w:spacing w:after="225" w:line="360" w:lineRule="auto"/>
              <w:ind w:firstLine="480" w:firstLineChars="200"/>
              <w:rPr>
                <w:rFonts w:ascii="宋体" w:hAnsi="宋体" w:cs="宋体"/>
              </w:rPr>
            </w:pPr>
            <w:r>
              <w:rPr>
                <w:rFonts w:hint="eastAsia" w:ascii="宋体" w:hAnsi="宋体" w:cs="宋体"/>
              </w:rPr>
              <w:t>现委托______参与常州新禾招投标有限公司此项目的报名工作。项目招投标过程中答疑补充等相关文件都须供应商在相关网站上下载，本单位会及时关注相关网站，以防遗漏，并承诺不以此为理由提出质疑。</w:t>
            </w:r>
          </w:p>
          <w:p w14:paraId="491B1D8B">
            <w:pPr>
              <w:pStyle w:val="18"/>
              <w:widowControl/>
              <w:adjustRightInd w:val="0"/>
              <w:snapToGrid w:val="0"/>
              <w:spacing w:after="225" w:line="360" w:lineRule="auto"/>
              <w:jc w:val="center"/>
              <w:rPr>
                <w:rFonts w:ascii="宋体" w:hAnsi="宋体" w:cs="宋体"/>
              </w:rPr>
            </w:pPr>
            <w:r>
              <w:rPr>
                <w:rFonts w:hint="eastAsia" w:ascii="宋体" w:hAnsi="宋体" w:cs="宋体"/>
              </w:rPr>
              <w:t xml:space="preserve">                 法定代表人（签字或盖章）：</w:t>
            </w:r>
          </w:p>
        </w:tc>
      </w:tr>
      <w:tr w14:paraId="42880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294EF261">
            <w:pPr>
              <w:pStyle w:val="18"/>
              <w:widowControl/>
              <w:adjustRightInd w:val="0"/>
              <w:snapToGrid w:val="0"/>
              <w:spacing w:after="225" w:line="360" w:lineRule="auto"/>
              <w:rPr>
                <w:rFonts w:ascii="宋体" w:hAnsi="宋体" w:cs="宋体"/>
              </w:rPr>
            </w:pPr>
            <w:r>
              <w:rPr>
                <w:rFonts w:hint="eastAsia" w:ascii="宋体" w:hAnsi="宋体" w:cs="宋体"/>
              </w:rPr>
              <w:t>被授权人姓名：</w:t>
            </w:r>
          </w:p>
          <w:p w14:paraId="034339D5">
            <w:pPr>
              <w:pStyle w:val="18"/>
              <w:widowControl/>
              <w:adjustRightInd w:val="0"/>
              <w:snapToGrid w:val="0"/>
              <w:spacing w:after="225" w:line="360" w:lineRule="auto"/>
              <w:rPr>
                <w:rFonts w:ascii="宋体" w:hAnsi="宋体" w:cs="宋体"/>
              </w:rPr>
            </w:pPr>
            <w:r>
              <w:rPr>
                <w:rFonts w:hint="eastAsia" w:ascii="宋体" w:hAnsi="宋体" w:cs="宋体"/>
              </w:rPr>
              <w:t>联系电话：</w:t>
            </w:r>
          </w:p>
        </w:tc>
      </w:tr>
      <w:tr w14:paraId="4DFB82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7CF0C282">
            <w:pPr>
              <w:pStyle w:val="18"/>
              <w:widowControl/>
              <w:adjustRightInd w:val="0"/>
              <w:snapToGrid w:val="0"/>
              <w:spacing w:after="225" w:line="360" w:lineRule="auto"/>
              <w:rPr>
                <w:rFonts w:ascii="宋体" w:hAnsi="宋体" w:cs="宋体"/>
              </w:rPr>
            </w:pPr>
            <w:r>
              <w:rPr>
                <w:rFonts w:hint="eastAsia" w:ascii="宋体" w:hAnsi="宋体" w:cs="宋体"/>
              </w:rPr>
              <w:t>第二代身份证号码：</w:t>
            </w:r>
          </w:p>
        </w:tc>
      </w:tr>
      <w:tr w14:paraId="2CB42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3D729DF5">
            <w:pPr>
              <w:pStyle w:val="18"/>
              <w:widowControl/>
              <w:adjustRightInd w:val="0"/>
              <w:snapToGrid w:val="0"/>
              <w:spacing w:after="225" w:line="360" w:lineRule="auto"/>
              <w:rPr>
                <w:rFonts w:ascii="宋体" w:hAnsi="宋体" w:cs="宋体"/>
              </w:rPr>
            </w:pPr>
            <w:r>
              <w:rPr>
                <w:rFonts w:hint="eastAsia" w:ascii="宋体" w:hAnsi="宋体" w:cs="宋体"/>
              </w:rPr>
              <w:t>接收</w:t>
            </w:r>
            <w:r>
              <w:rPr>
                <w:rFonts w:hint="eastAsia" w:ascii="宋体" w:hAnsi="宋体" w:cs="宋体"/>
                <w:lang w:eastAsia="zh-CN"/>
              </w:rPr>
              <w:t>招标</w:t>
            </w:r>
            <w:r>
              <w:rPr>
                <w:rFonts w:hint="eastAsia" w:ascii="宋体" w:hAnsi="宋体" w:cs="宋体"/>
              </w:rPr>
              <w:t>文件指定电子邮箱：</w:t>
            </w:r>
          </w:p>
        </w:tc>
      </w:tr>
      <w:tr w14:paraId="21A7E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74085710">
            <w:pPr>
              <w:pStyle w:val="18"/>
              <w:widowControl/>
              <w:adjustRightInd w:val="0"/>
              <w:snapToGrid w:val="0"/>
              <w:spacing w:after="225" w:line="360" w:lineRule="auto"/>
              <w:rPr>
                <w:rFonts w:ascii="宋体" w:hAnsi="宋体" w:cs="宋体"/>
              </w:rPr>
            </w:pPr>
            <w:r>
              <w:rPr>
                <w:rFonts w:hint="eastAsia" w:ascii="宋体" w:hAnsi="宋体" w:cs="宋体"/>
                <w:b/>
                <w:bCs/>
              </w:rPr>
              <w:t>注：本表以上内容填写均需打印，以下内容需由被授权人本人在代理机构报名时现场填写</w:t>
            </w:r>
          </w:p>
        </w:tc>
      </w:tr>
      <w:tr w14:paraId="31ABAA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46D9D043">
            <w:pPr>
              <w:pStyle w:val="18"/>
              <w:widowControl/>
              <w:adjustRightInd w:val="0"/>
              <w:snapToGrid w:val="0"/>
              <w:spacing w:after="225" w:line="360" w:lineRule="auto"/>
              <w:rPr>
                <w:rFonts w:ascii="宋体" w:hAnsi="宋体" w:cs="宋体"/>
              </w:rPr>
            </w:pPr>
            <w:r>
              <w:rPr>
                <w:rFonts w:hint="eastAsia" w:ascii="宋体" w:hAnsi="宋体" w:cs="宋体"/>
              </w:rPr>
              <w:t>报名时间：</w:t>
            </w:r>
          </w:p>
        </w:tc>
      </w:tr>
      <w:tr w14:paraId="5F2066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noWrap/>
            <w:vAlign w:val="center"/>
          </w:tcPr>
          <w:p w14:paraId="2E72BC41">
            <w:pPr>
              <w:pStyle w:val="18"/>
              <w:widowControl/>
              <w:adjustRightInd w:val="0"/>
              <w:snapToGrid w:val="0"/>
              <w:spacing w:after="225" w:line="360" w:lineRule="auto"/>
              <w:rPr>
                <w:rFonts w:ascii="宋体" w:hAnsi="宋体" w:cs="宋体"/>
              </w:rPr>
            </w:pPr>
            <w:r>
              <w:rPr>
                <w:rFonts w:hint="eastAsia" w:ascii="宋体" w:hAnsi="宋体" w:cs="宋体"/>
              </w:rPr>
              <w:t>被授权人签字：</w:t>
            </w:r>
          </w:p>
        </w:tc>
      </w:tr>
    </w:tbl>
    <w:p w14:paraId="740DFF60">
      <w:pPr>
        <w:pStyle w:val="18"/>
        <w:widowControl/>
        <w:adjustRightInd w:val="0"/>
        <w:snapToGrid w:val="0"/>
        <w:spacing w:after="225" w:line="360" w:lineRule="auto"/>
        <w:rPr>
          <w:rFonts w:ascii="黑体" w:hAnsi="黑体" w:eastAsia="黑体"/>
          <w:sz w:val="32"/>
          <w:szCs w:val="32"/>
        </w:rPr>
      </w:pPr>
      <w:r>
        <w:rPr>
          <w:rFonts w:hint="eastAsia" w:ascii="宋体" w:hAnsi="宋体" w:cs="宋体"/>
          <w:b/>
          <w:bCs/>
          <w:sz w:val="21"/>
          <w:szCs w:val="21"/>
        </w:rPr>
        <w:t>*注：</w:t>
      </w:r>
      <w:r>
        <w:rPr>
          <w:rFonts w:hint="eastAsia" w:ascii="宋体" w:hAnsi="宋体" w:cs="宋体"/>
          <w:b/>
          <w:bCs/>
          <w:sz w:val="21"/>
          <w:szCs w:val="21"/>
          <w:lang w:val="en-US" w:eastAsia="zh-CN"/>
        </w:rPr>
        <w:t>投标人</w:t>
      </w:r>
      <w:r>
        <w:rPr>
          <w:rFonts w:hint="eastAsia" w:ascii="宋体" w:hAnsi="宋体" w:cs="宋体"/>
          <w:b/>
          <w:bCs/>
          <w:sz w:val="21"/>
          <w:szCs w:val="21"/>
        </w:rPr>
        <w:t>应完整填写表格，并对内容的真实性和有效性负全部责任。</w:t>
      </w:r>
    </w:p>
    <w:p w14:paraId="4141C8FA">
      <w:pPr>
        <w:adjustRightInd w:val="0"/>
        <w:snapToGrid w:val="0"/>
        <w:spacing w:line="360" w:lineRule="auto"/>
        <w:jc w:val="both"/>
        <w:rPr>
          <w:rFonts w:ascii="宋体" w:hAnsi="宋体" w:cs="宋体"/>
          <w:b/>
          <w:bCs/>
          <w:sz w:val="28"/>
          <w:szCs w:val="28"/>
        </w:rPr>
      </w:pPr>
    </w:p>
    <w:p w14:paraId="63ABDB40">
      <w:pPr>
        <w:adjustRightInd w:val="0"/>
        <w:snapToGrid w:val="0"/>
        <w:spacing w:line="360" w:lineRule="auto"/>
        <w:jc w:val="both"/>
        <w:rPr>
          <w:rFonts w:ascii="宋体" w:hAnsi="宋体" w:cs="宋体"/>
          <w:b/>
          <w:bCs/>
          <w:sz w:val="28"/>
          <w:szCs w:val="28"/>
        </w:rPr>
      </w:pPr>
    </w:p>
    <w:p w14:paraId="53F6A2C7">
      <w:pPr>
        <w:adjustRightInd w:val="0"/>
        <w:snapToGrid w:val="0"/>
        <w:spacing w:line="360" w:lineRule="auto"/>
        <w:jc w:val="both"/>
        <w:rPr>
          <w:rFonts w:ascii="宋体" w:hAnsi="宋体" w:cs="宋体"/>
          <w:b/>
          <w:bCs/>
          <w:sz w:val="28"/>
          <w:szCs w:val="28"/>
        </w:rPr>
      </w:pPr>
    </w:p>
    <w:p w14:paraId="642351A5">
      <w:pPr>
        <w:jc w:val="center"/>
        <w:rPr>
          <w:rFonts w:ascii="宋体" w:hAnsi="宋体" w:cs="宋体"/>
          <w:b/>
          <w:bCs/>
          <w:snapToGrid w:val="0"/>
          <w:sz w:val="32"/>
          <w:szCs w:val="32"/>
        </w:rPr>
      </w:pPr>
      <w:r>
        <w:rPr>
          <w:rFonts w:hint="eastAsia" w:ascii="宋体" w:hAnsi="宋体" w:cs="宋体"/>
          <w:b/>
          <w:bCs/>
          <w:snapToGrid w:val="0"/>
          <w:sz w:val="32"/>
          <w:szCs w:val="32"/>
        </w:rPr>
        <w:t>政府采购供应商信用承诺书</w:t>
      </w:r>
    </w:p>
    <w:p w14:paraId="5CB7AEDA">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为维护公开、公平、公正的政府采购市场秩序，树立诚实守信的供应商形象，本单位在参与政府采购活动中,自愿作出以下承诺：</w:t>
      </w:r>
    </w:p>
    <w:p w14:paraId="454BED0C">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一、严格遵守国家法律、法规和规章，全面履行应尽的责任和义务，全面做到履约守信，具备《政府采购法》第二十二条第一款规定的条件。</w:t>
      </w:r>
    </w:p>
    <w:p w14:paraId="12F2FDAF">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78732F4A">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三、本单位提供给注册登记部门、行业管理部门、司法部门、行业组织以及在政府采购活动中提交的所有资料均合法、真实、有效，无任何伪造、修改、虚假成份，并对所提供资料的真实性负责。</w:t>
      </w:r>
    </w:p>
    <w:p w14:paraId="66A17F0E">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四、严格依法开展生产经营活动，主动接受行业监管，自愿接受依法开展的日常检查；违法失信经营后将自愿接受约束和惩戒，并依法承担相应责任。</w:t>
      </w:r>
    </w:p>
    <w:p w14:paraId="04CC1B79">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五、承诺本单位自觉接受行政管理部门、行业组织、社会公众、新闻舆论的监督。 </w:t>
      </w:r>
    </w:p>
    <w:p w14:paraId="70F2F72E">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六、承诺本单位自我约束、自我管理，重合同、守信用，不制假售假、商标侵权、虚假宣传、违约毁约、恶意逃债、偷税漏税、价格欺诈、垄断和不正当竞争，维护经营者、消费者的合法权益。 </w:t>
      </w:r>
    </w:p>
    <w:p w14:paraId="1E0099A0">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七、承诺本单位在信用中国（江苏）网站中无违法违规、较重或严重失信记录。 </w:t>
      </w:r>
    </w:p>
    <w:p w14:paraId="36DA69C0">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八、承诺本单位提出政府采购质疑和投诉坚持依法依规、诚实信用原则。</w:t>
      </w:r>
    </w:p>
    <w:p w14:paraId="11B07696">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九、根据政府采购相关法律法规的规定需要作出的其他承诺。 </w:t>
      </w:r>
    </w:p>
    <w:p w14:paraId="0325EB16">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十、承诺本单位若违背承诺约定，经查实，愿意接受行业主管部门和信用管理部门相应的规定处罚，承担违约责任，并依法承担相应的法律责任。</w:t>
      </w:r>
    </w:p>
    <w:p w14:paraId="3A745099">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十一、承诺本单位同意将以上承诺事项上网公示，违背承诺约定行为将作为失信信息，记录到常州市公共信用信息系统，并予以公开。</w:t>
      </w:r>
    </w:p>
    <w:p w14:paraId="6450ED11">
      <w:pPr>
        <w:adjustRightInd w:val="0"/>
        <w:snapToGrid w:val="0"/>
        <w:spacing w:line="360" w:lineRule="auto"/>
        <w:ind w:firstLine="640"/>
        <w:rPr>
          <w:rFonts w:ascii="宋体" w:hAnsi="宋体" w:cs="宋体"/>
          <w:snapToGrid w:val="0"/>
          <w:kern w:val="0"/>
          <w:sz w:val="24"/>
        </w:rPr>
      </w:pPr>
    </w:p>
    <w:p w14:paraId="5D2C5341">
      <w:pPr>
        <w:adjustRightInd w:val="0"/>
        <w:snapToGrid w:val="0"/>
        <w:spacing w:line="360" w:lineRule="auto"/>
        <w:ind w:firstLine="5040" w:firstLineChars="2100"/>
        <w:rPr>
          <w:rFonts w:ascii="宋体" w:hAnsi="宋体" w:cs="宋体"/>
          <w:snapToGrid w:val="0"/>
          <w:kern w:val="0"/>
          <w:sz w:val="24"/>
        </w:rPr>
      </w:pPr>
      <w:r>
        <w:rPr>
          <w:rFonts w:hint="eastAsia" w:ascii="宋体" w:hAnsi="宋体" w:cs="宋体"/>
          <w:snapToGrid w:val="0"/>
          <w:kern w:val="0"/>
          <w:sz w:val="24"/>
        </w:rPr>
        <w:t>承诺单位（盖章）：</w:t>
      </w:r>
    </w:p>
    <w:p w14:paraId="2760E1BF">
      <w:pPr>
        <w:adjustRightInd w:val="0"/>
        <w:snapToGrid w:val="0"/>
        <w:spacing w:line="360" w:lineRule="auto"/>
        <w:ind w:firstLine="5040" w:firstLineChars="2100"/>
        <w:rPr>
          <w:rFonts w:ascii="宋体" w:hAnsi="宋体" w:cs="宋体"/>
          <w:snapToGrid w:val="0"/>
          <w:kern w:val="0"/>
          <w:sz w:val="24"/>
        </w:rPr>
      </w:pPr>
      <w:r>
        <w:rPr>
          <w:rFonts w:hint="eastAsia" w:ascii="宋体" w:hAnsi="宋体" w:cs="宋体"/>
          <w:snapToGrid w:val="0"/>
          <w:kern w:val="0"/>
          <w:sz w:val="24"/>
        </w:rPr>
        <w:t>法定代表人（负责人）：</w:t>
      </w:r>
    </w:p>
    <w:p w14:paraId="357DAE1A">
      <w:pPr>
        <w:adjustRightInd w:val="0"/>
        <w:snapToGrid w:val="0"/>
        <w:spacing w:line="360" w:lineRule="auto"/>
        <w:ind w:firstLine="7440" w:firstLineChars="3100"/>
        <w:rPr>
          <w:rFonts w:ascii="宋体" w:hAnsi="宋体" w:cs="宋体"/>
          <w:snapToGrid w:val="0"/>
          <w:kern w:val="0"/>
          <w:sz w:val="24"/>
        </w:rPr>
      </w:pPr>
      <w:r>
        <w:rPr>
          <w:rFonts w:hint="eastAsia" w:ascii="宋体" w:hAnsi="宋体" w:cs="宋体"/>
          <w:snapToGrid w:val="0"/>
          <w:kern w:val="0"/>
          <w:sz w:val="24"/>
        </w:rPr>
        <w:t>年   月   日</w:t>
      </w:r>
    </w:p>
    <w:p w14:paraId="2E820127">
      <w:pPr>
        <w:adjustRightInd w:val="0"/>
        <w:snapToGrid w:val="0"/>
        <w:spacing w:line="360" w:lineRule="auto"/>
        <w:jc w:val="both"/>
        <w:rPr>
          <w:rFonts w:hint="eastAsia" w:ascii="宋体" w:hAnsi="宋体" w:cs="宋体"/>
          <w:b/>
          <w:sz w:val="36"/>
          <w:szCs w:val="36"/>
        </w:rPr>
      </w:pPr>
    </w:p>
    <w:p w14:paraId="19FB30A9">
      <w:pPr>
        <w:adjustRightInd w:val="0"/>
        <w:snapToGrid w:val="0"/>
        <w:spacing w:line="360" w:lineRule="auto"/>
        <w:jc w:val="center"/>
        <w:rPr>
          <w:rFonts w:ascii="宋体" w:hAnsi="宋体" w:cs="宋体"/>
          <w:b/>
          <w:sz w:val="36"/>
          <w:szCs w:val="36"/>
        </w:rPr>
      </w:pPr>
      <w:r>
        <w:rPr>
          <w:rFonts w:hint="eastAsia" w:ascii="宋体" w:hAnsi="宋体" w:cs="宋体"/>
          <w:b/>
          <w:sz w:val="36"/>
          <w:szCs w:val="36"/>
        </w:rPr>
        <w:t>第一章　</w:t>
      </w:r>
      <w:r>
        <w:rPr>
          <w:rFonts w:hint="eastAsia" w:ascii="宋体" w:hAnsi="宋体" w:cs="宋体"/>
          <w:b/>
          <w:sz w:val="36"/>
          <w:szCs w:val="36"/>
          <w:lang w:val="en-US" w:eastAsia="zh-CN"/>
        </w:rPr>
        <w:t>投标人</w:t>
      </w:r>
      <w:r>
        <w:rPr>
          <w:rFonts w:hint="eastAsia" w:ascii="宋体" w:hAnsi="宋体" w:cs="宋体"/>
          <w:b/>
          <w:sz w:val="36"/>
          <w:szCs w:val="36"/>
        </w:rPr>
        <w:t>须知</w:t>
      </w:r>
    </w:p>
    <w:p w14:paraId="3C9F780E">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1</w:t>
      </w:r>
      <w:r>
        <w:rPr>
          <w:rFonts w:hint="eastAsia" w:ascii="宋体" w:hAnsi="宋体" w:cs="宋体"/>
          <w:b/>
          <w:sz w:val="24"/>
          <w:highlight w:val="none"/>
        </w:rPr>
        <w:t>.投标</w:t>
      </w:r>
      <w:r>
        <w:rPr>
          <w:rFonts w:hint="eastAsia" w:ascii="宋体" w:hAnsi="宋体" w:cs="宋体"/>
          <w:b/>
          <w:sz w:val="24"/>
          <w:highlight w:val="none"/>
          <w:lang w:eastAsia="zh-CN"/>
        </w:rPr>
        <w:t>应遵循的依据及原则</w:t>
      </w:r>
    </w:p>
    <w:p w14:paraId="2AB1DA5A">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《政府采购法》</w:t>
      </w:r>
      <w:r>
        <w:rPr>
          <w:rFonts w:hint="eastAsia" w:ascii="宋体" w:hAnsi="宋体" w:cs="宋体"/>
          <w:sz w:val="24"/>
          <w:highlight w:val="none"/>
          <w:lang w:eastAsia="zh-CN"/>
        </w:rPr>
        <w:t>、</w:t>
      </w:r>
      <w:r>
        <w:rPr>
          <w:rFonts w:hint="eastAsia" w:ascii="宋体" w:hAnsi="宋体" w:cs="宋体"/>
          <w:sz w:val="24"/>
          <w:highlight w:val="none"/>
        </w:rPr>
        <w:t>《政府采购法实施条例》</w:t>
      </w:r>
      <w:r>
        <w:rPr>
          <w:rFonts w:hint="eastAsia" w:ascii="宋体" w:hAnsi="宋体" w:cs="宋体"/>
          <w:sz w:val="24"/>
          <w:highlight w:val="none"/>
          <w:lang w:eastAsia="zh-CN"/>
        </w:rPr>
        <w:t>、</w:t>
      </w:r>
      <w:r>
        <w:rPr>
          <w:rFonts w:hint="eastAsia" w:ascii="宋体" w:hAnsi="宋体" w:cs="宋体"/>
          <w:sz w:val="24"/>
          <w:highlight w:val="none"/>
        </w:rPr>
        <w:t>《政府采购货物和服务招标投标管理办法》</w:t>
      </w:r>
      <w:r>
        <w:rPr>
          <w:rFonts w:hint="eastAsia" w:ascii="宋体" w:hAnsi="宋体" w:cs="宋体"/>
          <w:sz w:val="24"/>
          <w:highlight w:val="none"/>
          <w:lang w:eastAsia="zh-CN"/>
        </w:rPr>
        <w:t>、</w:t>
      </w:r>
      <w:r>
        <w:rPr>
          <w:rFonts w:hint="eastAsia" w:ascii="宋体" w:hAnsi="宋体" w:cs="宋体"/>
          <w:sz w:val="24"/>
          <w:highlight w:val="none"/>
        </w:rPr>
        <w:t>《政府采购供应商质疑和投诉办法》</w:t>
      </w:r>
      <w:r>
        <w:rPr>
          <w:rFonts w:hint="eastAsia" w:ascii="宋体" w:hAnsi="宋体" w:cs="宋体"/>
          <w:sz w:val="24"/>
          <w:highlight w:val="none"/>
          <w:lang w:eastAsia="zh-CN"/>
        </w:rPr>
        <w:t>、</w:t>
      </w:r>
      <w:r>
        <w:rPr>
          <w:rFonts w:hint="eastAsia" w:ascii="宋体" w:hAnsi="宋体" w:cs="宋体"/>
          <w:sz w:val="24"/>
          <w:highlight w:val="none"/>
        </w:rPr>
        <w:t>《江苏省政府采购供应商监督管理暂行办法》；</w:t>
      </w:r>
    </w:p>
    <w:p w14:paraId="36CB5BC7">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其他有关法律、行政法规以及省、市、区规范性文件规定。</w:t>
      </w:r>
    </w:p>
    <w:p w14:paraId="5EDE38DA">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highlight w:val="none"/>
        </w:rPr>
      </w:pPr>
      <w:r>
        <w:rPr>
          <w:rFonts w:hint="eastAsia" w:ascii="宋体" w:hAnsi="宋体" w:cs="宋体"/>
          <w:b/>
          <w:sz w:val="24"/>
          <w:highlight w:val="none"/>
          <w:lang w:val="en-US" w:eastAsia="zh-CN"/>
        </w:rPr>
        <w:t>2</w:t>
      </w:r>
      <w:r>
        <w:rPr>
          <w:rFonts w:hint="eastAsia" w:ascii="宋体" w:hAnsi="宋体" w:cs="宋体"/>
          <w:b/>
          <w:sz w:val="24"/>
          <w:highlight w:val="none"/>
        </w:rPr>
        <w:t>.投标人的义务</w:t>
      </w:r>
    </w:p>
    <w:p w14:paraId="0D29B57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.1应当认真阅读招标文件，完全明了招标项目之名称、用途、数量、质量和交货日期，</w:t>
      </w:r>
      <w:r>
        <w:rPr>
          <w:rFonts w:hint="eastAsia" w:ascii="宋体" w:hAnsi="宋体" w:cs="宋体"/>
          <w:sz w:val="24"/>
          <w:highlight w:val="none"/>
          <w:lang w:eastAsia="zh-CN"/>
        </w:rPr>
        <w:t>及</w:t>
      </w:r>
      <w:r>
        <w:rPr>
          <w:rFonts w:hint="eastAsia" w:ascii="宋体" w:hAnsi="宋体" w:cs="宋体"/>
          <w:sz w:val="24"/>
          <w:highlight w:val="none"/>
        </w:rPr>
        <w:t>应具备的资格条件。</w:t>
      </w:r>
    </w:p>
    <w:p w14:paraId="36114A5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.2应当按照</w:t>
      </w:r>
      <w:r>
        <w:rPr>
          <w:rFonts w:hint="eastAsia" w:ascii="宋体" w:hAnsi="宋体" w:cs="宋体"/>
          <w:sz w:val="24"/>
          <w:highlight w:val="none"/>
          <w:lang w:eastAsia="zh-CN"/>
        </w:rPr>
        <w:t>招</w:t>
      </w:r>
      <w:r>
        <w:rPr>
          <w:rFonts w:hint="eastAsia" w:ascii="宋体" w:hAnsi="宋体" w:cs="宋体"/>
          <w:sz w:val="24"/>
          <w:highlight w:val="none"/>
        </w:rPr>
        <w:t>标文件的要求编制投标文件</w:t>
      </w:r>
      <w:r>
        <w:rPr>
          <w:rFonts w:hint="eastAsia" w:ascii="宋体" w:hAnsi="宋体" w:cs="宋体"/>
          <w:sz w:val="24"/>
          <w:highlight w:val="none"/>
          <w:lang w:eastAsia="zh-CN"/>
        </w:rPr>
        <w:t>，且</w:t>
      </w:r>
      <w:r>
        <w:rPr>
          <w:rFonts w:hint="eastAsia" w:ascii="宋体" w:hAnsi="宋体" w:cs="宋体"/>
          <w:sz w:val="24"/>
          <w:highlight w:val="none"/>
        </w:rPr>
        <w:t>应对</w:t>
      </w:r>
      <w:r>
        <w:rPr>
          <w:rFonts w:hint="eastAsia" w:ascii="宋体" w:hAnsi="宋体" w:cs="宋体"/>
          <w:sz w:val="24"/>
          <w:highlight w:val="none"/>
          <w:lang w:eastAsia="zh-CN"/>
        </w:rPr>
        <w:t>招</w:t>
      </w:r>
      <w:r>
        <w:rPr>
          <w:rFonts w:hint="eastAsia" w:ascii="宋体" w:hAnsi="宋体" w:cs="宋体"/>
          <w:sz w:val="24"/>
          <w:highlight w:val="none"/>
        </w:rPr>
        <w:t>标文件提出的实质性要求和条件作出完全响应</w:t>
      </w:r>
      <w:r>
        <w:rPr>
          <w:rFonts w:hint="eastAsia" w:ascii="宋体" w:hAnsi="宋体" w:cs="宋体"/>
          <w:sz w:val="24"/>
          <w:highlight w:val="none"/>
          <w:lang w:eastAsia="zh-CN"/>
        </w:rPr>
        <w:t>并在指定的时间内将</w:t>
      </w:r>
      <w:r>
        <w:rPr>
          <w:rFonts w:hint="eastAsia" w:ascii="宋体" w:hAnsi="宋体" w:cs="宋体"/>
          <w:sz w:val="24"/>
          <w:highlight w:val="none"/>
        </w:rPr>
        <w:t>密封的投标文件送达指定地点。</w:t>
      </w:r>
    </w:p>
    <w:p w14:paraId="12F1E228">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.3应自行承担其编制、提交投标文件以及参加公开招标活动所产生之一切费用。无论公开招标活动中的做法和结果如何(包括招标人决定取消采购的)，招标人和代理机构对上述费用不负任何责任。</w:t>
      </w:r>
    </w:p>
    <w:p w14:paraId="1B6F4D2E">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.4不得相互串通投标报价，不得排挤其他投标人的公平竞争，损害招标人或者其他投标人合法权益。不得与招标人串通，损害国家利益，公众利益或者他人的合法权益。</w:t>
      </w:r>
    </w:p>
    <w:p w14:paraId="51464A38">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highlight w:val="none"/>
        </w:rPr>
      </w:pPr>
      <w:r>
        <w:rPr>
          <w:rFonts w:hint="eastAsia" w:ascii="宋体" w:hAnsi="宋体" w:cs="宋体"/>
          <w:b/>
          <w:sz w:val="24"/>
          <w:highlight w:val="none"/>
          <w:lang w:val="en-US" w:eastAsia="zh-CN"/>
        </w:rPr>
        <w:t>3</w:t>
      </w:r>
      <w:r>
        <w:rPr>
          <w:rFonts w:hint="eastAsia" w:ascii="宋体" w:hAnsi="宋体" w:cs="宋体"/>
          <w:b/>
          <w:sz w:val="24"/>
          <w:highlight w:val="none"/>
        </w:rPr>
        <w:t>.招标文件的澄清、修改</w:t>
      </w:r>
    </w:p>
    <w:p w14:paraId="7BFCBA71">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在投标截止时间前无论出于何种原因采购人可对招标文件进行澄清或修正，根据具体情况，可酌情延长投标截止时间。</w:t>
      </w:r>
    </w:p>
    <w:p w14:paraId="09AA78E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3.2</w:t>
      </w:r>
      <w:r>
        <w:rPr>
          <w:rFonts w:hint="eastAsia" w:ascii="宋体" w:hAnsi="宋体" w:cs="宋体"/>
          <w:sz w:val="24"/>
          <w:highlight w:val="none"/>
        </w:rPr>
        <w:t>如需对招标文件进行澄清或修正，变更</w:t>
      </w:r>
      <w:r>
        <w:rPr>
          <w:rFonts w:hint="eastAsia" w:ascii="宋体" w:hAnsi="宋体" w:cs="宋体"/>
          <w:sz w:val="24"/>
          <w:highlight w:val="none"/>
          <w:lang w:eastAsia="zh-CN"/>
        </w:rPr>
        <w:t>内容</w:t>
      </w:r>
      <w:r>
        <w:rPr>
          <w:rFonts w:hint="eastAsia" w:ascii="宋体" w:hAnsi="宋体" w:cs="宋体"/>
          <w:sz w:val="24"/>
          <w:highlight w:val="none"/>
        </w:rPr>
        <w:t>将通过补充或更正</w:t>
      </w:r>
      <w:r>
        <w:rPr>
          <w:rFonts w:hint="eastAsia" w:ascii="宋体" w:hAnsi="宋体" w:cs="宋体"/>
          <w:sz w:val="24"/>
          <w:highlight w:val="none"/>
          <w:lang w:eastAsia="zh-CN"/>
        </w:rPr>
        <w:t>的</w:t>
      </w:r>
      <w:r>
        <w:rPr>
          <w:rFonts w:hint="eastAsia" w:ascii="宋体" w:hAnsi="宋体" w:cs="宋体"/>
          <w:sz w:val="24"/>
          <w:highlight w:val="none"/>
        </w:rPr>
        <w:t>形式在网站上发布，因未能及时了解相关最新信息所引起的失误</w:t>
      </w:r>
      <w:r>
        <w:rPr>
          <w:rFonts w:hint="eastAsia" w:ascii="宋体" w:hAnsi="宋体" w:cs="宋体"/>
          <w:sz w:val="24"/>
          <w:highlight w:val="none"/>
          <w:lang w:eastAsia="zh-CN"/>
        </w:rPr>
        <w:t>，</w:t>
      </w:r>
      <w:r>
        <w:rPr>
          <w:rFonts w:hint="eastAsia" w:ascii="宋体" w:hAnsi="宋体" w:cs="宋体"/>
          <w:sz w:val="24"/>
          <w:highlight w:val="none"/>
        </w:rPr>
        <w:t>责任由投标人自负</w:t>
      </w:r>
      <w:r>
        <w:rPr>
          <w:rFonts w:hint="eastAsia" w:ascii="宋体" w:hAnsi="宋体" w:cs="宋体"/>
          <w:sz w:val="24"/>
          <w:highlight w:val="none"/>
          <w:lang w:val="en-US" w:eastAsia="zh-CN"/>
        </w:rPr>
        <w:t>。该</w:t>
      </w:r>
      <w:r>
        <w:rPr>
          <w:rFonts w:hint="eastAsia" w:ascii="宋体" w:hAnsi="宋体" w:cs="宋体"/>
          <w:sz w:val="24"/>
          <w:highlight w:val="none"/>
          <w:lang w:eastAsia="zh-CN"/>
        </w:rPr>
        <w:t>变更或补充公告</w:t>
      </w:r>
      <w:r>
        <w:rPr>
          <w:rFonts w:hint="eastAsia" w:ascii="宋体" w:hAnsi="宋体" w:cs="宋体"/>
          <w:sz w:val="24"/>
          <w:highlight w:val="none"/>
        </w:rPr>
        <w:t>作为招标文件的一部分，与招标文件具有同等约束力。</w:t>
      </w:r>
    </w:p>
    <w:p w14:paraId="19AE9E5A">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公告以</w:t>
      </w:r>
      <w:r>
        <w:rPr>
          <w:rFonts w:hint="eastAsia" w:ascii="宋体" w:hAnsi="宋体" w:cs="宋体"/>
          <w:sz w:val="24"/>
          <w:highlight w:val="none"/>
          <w:lang w:eastAsia="zh-CN"/>
        </w:rPr>
        <w:t>常州市政府采购网、</w:t>
      </w:r>
      <w:r>
        <w:rPr>
          <w:rFonts w:hint="eastAsia" w:ascii="宋体" w:hAnsi="宋体" w:cs="宋体"/>
          <w:sz w:val="24"/>
          <w:highlight w:val="none"/>
        </w:rPr>
        <w:t>常州</w:t>
      </w:r>
      <w:r>
        <w:rPr>
          <w:rFonts w:hint="eastAsia" w:ascii="宋体" w:hAnsi="宋体" w:cs="宋体"/>
          <w:sz w:val="24"/>
          <w:highlight w:val="none"/>
          <w:lang w:eastAsia="zh-CN"/>
        </w:rPr>
        <w:t>新禾</w:t>
      </w:r>
      <w:r>
        <w:rPr>
          <w:rFonts w:hint="eastAsia" w:ascii="宋体" w:hAnsi="宋体" w:cs="宋体"/>
          <w:sz w:val="24"/>
          <w:highlight w:val="none"/>
        </w:rPr>
        <w:t>招投标有限公司网站所发布的为准。</w:t>
      </w:r>
    </w:p>
    <w:p w14:paraId="0816A39C">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4</w:t>
      </w:r>
      <w:r>
        <w:rPr>
          <w:rFonts w:hint="eastAsia" w:ascii="宋体" w:hAnsi="宋体" w:cs="宋体"/>
          <w:b/>
          <w:sz w:val="24"/>
        </w:rPr>
        <w:t>.投标文件的组成</w:t>
      </w:r>
      <w:r>
        <w:rPr>
          <w:rFonts w:hint="eastAsia" w:ascii="宋体" w:hAnsi="宋体" w:cs="宋体"/>
          <w:b/>
          <w:sz w:val="24"/>
          <w:lang w:eastAsia="zh-CN"/>
        </w:rPr>
        <w:t>、编制</w:t>
      </w:r>
      <w:r>
        <w:rPr>
          <w:rFonts w:hint="eastAsia" w:ascii="宋体" w:hAnsi="宋体" w:cs="宋体"/>
          <w:b/>
          <w:sz w:val="24"/>
        </w:rPr>
        <w:t>、密封与递交</w:t>
      </w:r>
    </w:p>
    <w:p w14:paraId="1EA0B08B">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4.1</w:t>
      </w:r>
      <w:r>
        <w:rPr>
          <w:rFonts w:hint="eastAsia" w:ascii="宋体" w:hAnsi="宋体" w:cs="宋体"/>
          <w:sz w:val="24"/>
          <w:lang w:eastAsia="zh-CN"/>
        </w:rPr>
        <w:t>投标文件按</w:t>
      </w:r>
      <w:r>
        <w:rPr>
          <w:rFonts w:hint="eastAsia" w:ascii="宋体" w:hAnsi="宋体" w:cs="宋体"/>
          <w:sz w:val="24"/>
        </w:rPr>
        <w:t>第三章《投标文件的</w:t>
      </w:r>
      <w:r>
        <w:rPr>
          <w:rFonts w:hint="eastAsia" w:ascii="宋体" w:hAnsi="宋体" w:cs="宋体"/>
          <w:sz w:val="24"/>
          <w:lang w:eastAsia="zh-CN"/>
        </w:rPr>
        <w:t>组成</w:t>
      </w:r>
      <w:r>
        <w:rPr>
          <w:rFonts w:hint="eastAsia" w:ascii="宋体" w:hAnsi="宋体" w:cs="宋体"/>
          <w:sz w:val="24"/>
        </w:rPr>
        <w:t>》</w:t>
      </w:r>
      <w:r>
        <w:rPr>
          <w:rFonts w:hint="eastAsia" w:ascii="宋体" w:hAnsi="宋体" w:cs="宋体"/>
          <w:sz w:val="24"/>
          <w:lang w:eastAsia="zh-CN"/>
        </w:rPr>
        <w:t>要求组成。</w:t>
      </w:r>
    </w:p>
    <w:p w14:paraId="55F600A2">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4.2所有文件、往来函件均应使用简体中文（规格、型号辅助符号例外）。投标文件由投标单位按给定格式如实填写（编写），须有法定代表人或授权代表签字（盖章），方为有效。</w:t>
      </w:r>
    </w:p>
    <w:p w14:paraId="6EC45EF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4.3投标单位投标一律以人民币为投标结算货币,结算单位为“元”。</w:t>
      </w:r>
    </w:p>
    <w:p w14:paraId="75FFF31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4.4</w:t>
      </w:r>
      <w:r>
        <w:rPr>
          <w:rFonts w:hint="eastAsia" w:ascii="宋体" w:hAnsi="宋体" w:cs="宋体"/>
          <w:sz w:val="24"/>
        </w:rPr>
        <w:t>投标文件共一式</w:t>
      </w:r>
      <w:r>
        <w:rPr>
          <w:rFonts w:hint="eastAsia" w:ascii="宋体" w:hAnsi="宋体" w:cs="宋体"/>
          <w:sz w:val="24"/>
          <w:lang w:val="en-US" w:eastAsia="zh-CN"/>
        </w:rPr>
        <w:t>3</w:t>
      </w:r>
      <w:r>
        <w:rPr>
          <w:rFonts w:hint="eastAsia" w:ascii="宋体" w:hAnsi="宋体" w:cs="宋体"/>
          <w:sz w:val="24"/>
        </w:rPr>
        <w:t>份（正本</w:t>
      </w:r>
      <w:r>
        <w:rPr>
          <w:rFonts w:hint="eastAsia" w:ascii="宋体" w:hAnsi="宋体" w:cs="宋体"/>
          <w:sz w:val="24"/>
          <w:lang w:val="en-US" w:eastAsia="zh-CN"/>
        </w:rPr>
        <w:t>1</w:t>
      </w:r>
      <w:r>
        <w:rPr>
          <w:rFonts w:hint="eastAsia" w:ascii="宋体" w:hAnsi="宋体" w:cs="宋体"/>
          <w:sz w:val="24"/>
        </w:rPr>
        <w:t>份、副本</w:t>
      </w:r>
      <w:r>
        <w:rPr>
          <w:rFonts w:hint="eastAsia" w:ascii="宋体" w:hAnsi="宋体" w:cs="宋体"/>
          <w:sz w:val="24"/>
          <w:lang w:val="en-US" w:eastAsia="zh-CN"/>
        </w:rPr>
        <w:t>2</w:t>
      </w:r>
      <w:r>
        <w:rPr>
          <w:rFonts w:hint="eastAsia" w:ascii="宋体" w:hAnsi="宋体" w:cs="宋体"/>
          <w:sz w:val="24"/>
        </w:rPr>
        <w:t>份），在每一份投标文件上要标明“正本”或“副本”字样，一旦正本和副本有差异，以正本为准</w:t>
      </w:r>
      <w:r>
        <w:rPr>
          <w:rFonts w:hint="eastAsia" w:ascii="宋体" w:hAnsi="宋体" w:cs="宋体"/>
          <w:sz w:val="24"/>
          <w:lang w:eastAsia="zh-CN"/>
        </w:rPr>
        <w:t>，</w:t>
      </w:r>
      <w:r>
        <w:rPr>
          <w:rFonts w:hint="eastAsia" w:ascii="宋体" w:hAnsi="宋体" w:cs="宋体"/>
          <w:sz w:val="24"/>
        </w:rPr>
        <w:t>正本、副本应分别</w:t>
      </w:r>
      <w:r>
        <w:rPr>
          <w:rFonts w:hint="eastAsia" w:ascii="宋体" w:hAnsi="宋体" w:cs="宋体"/>
          <w:b/>
          <w:bCs/>
          <w:sz w:val="24"/>
        </w:rPr>
        <w:t>胶装成册</w:t>
      </w:r>
      <w:r>
        <w:rPr>
          <w:rFonts w:hint="eastAsia" w:ascii="宋体" w:hAnsi="宋体" w:cs="宋体"/>
          <w:sz w:val="24"/>
        </w:rPr>
        <w:t>并密封。</w:t>
      </w:r>
    </w:p>
    <w:p w14:paraId="16B23785">
      <w:pPr>
        <w:pStyle w:val="9"/>
        <w:keepNext w:val="0"/>
        <w:keepLines w:val="0"/>
        <w:pageBreakBefore w:val="0"/>
        <w:widowControl w:val="0"/>
        <w:kinsoku/>
        <w:wordWrap/>
        <w:topLinePunct w:val="0"/>
        <w:bidi w:val="0"/>
        <w:adjustRightInd w:val="0"/>
        <w:snapToGrid w:val="0"/>
        <w:spacing w:before="0" w:line="312" w:lineRule="auto"/>
        <w:ind w:firstLine="241" w:firstLineChars="100"/>
        <w:textAlignment w:val="auto"/>
        <w:rPr>
          <w:rFonts w:cs="宋体"/>
        </w:rPr>
      </w:pPr>
      <w:r>
        <w:rPr>
          <w:rFonts w:hint="eastAsia" w:cs="宋体"/>
          <w:b/>
        </w:rPr>
        <w:t>*</w:t>
      </w:r>
      <w:r>
        <w:rPr>
          <w:rFonts w:hint="eastAsia" w:cs="宋体"/>
          <w:b/>
          <w:lang w:val="en-US" w:eastAsia="zh-CN"/>
        </w:rPr>
        <w:t>4.5</w:t>
      </w:r>
      <w:r>
        <w:rPr>
          <w:rFonts w:hint="eastAsia" w:cs="宋体"/>
          <w:b/>
        </w:rPr>
        <w:t>投标文件密封口须加盖投标人公章、法定代表人或授权代理人签字或盖章，</w:t>
      </w:r>
      <w:r>
        <w:rPr>
          <w:rFonts w:hint="eastAsia" w:cs="宋体"/>
          <w:b/>
          <w:lang w:eastAsia="zh-CN"/>
        </w:rPr>
        <w:t>封袋</w:t>
      </w:r>
      <w:r>
        <w:rPr>
          <w:rFonts w:hint="eastAsia" w:cs="宋体"/>
          <w:b/>
        </w:rPr>
        <w:t>上写明</w:t>
      </w:r>
      <w:r>
        <w:rPr>
          <w:rFonts w:hint="eastAsia" w:cs="宋体"/>
          <w:b/>
          <w:lang w:eastAsia="zh-CN"/>
        </w:rPr>
        <w:t>项目</w:t>
      </w:r>
      <w:r>
        <w:rPr>
          <w:rFonts w:hint="eastAsia" w:cs="宋体"/>
          <w:b/>
        </w:rPr>
        <w:t>编号、项目名称、</w:t>
      </w:r>
      <w:r>
        <w:rPr>
          <w:rFonts w:hint="eastAsia" w:cs="宋体"/>
          <w:b/>
          <w:lang w:eastAsia="zh-CN"/>
        </w:rPr>
        <w:t>投标单位</w:t>
      </w:r>
      <w:r>
        <w:rPr>
          <w:rFonts w:hint="eastAsia" w:cs="宋体"/>
          <w:b/>
        </w:rPr>
        <w:t>。未按上述要求递交的投标文件将被拒收。</w:t>
      </w:r>
    </w:p>
    <w:p w14:paraId="067E274B">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4.6</w:t>
      </w:r>
      <w:r>
        <w:rPr>
          <w:rFonts w:hint="eastAsia" w:ascii="宋体" w:hAnsi="宋体" w:cs="宋体"/>
          <w:sz w:val="24"/>
        </w:rPr>
        <w:t>法定代表人或授权委托代理人须携带</w:t>
      </w:r>
      <w:r>
        <w:rPr>
          <w:rFonts w:hint="eastAsia" w:ascii="宋体" w:hAnsi="宋体" w:cs="宋体"/>
          <w:b/>
          <w:sz w:val="24"/>
        </w:rPr>
        <w:t>投标文件、身份证原件、信用承诺书，</w:t>
      </w:r>
      <w:r>
        <w:rPr>
          <w:rFonts w:hint="eastAsia" w:ascii="宋体" w:hAnsi="宋体" w:cs="宋体"/>
          <w:sz w:val="24"/>
        </w:rPr>
        <w:t>按本次招标文件规定的时间准时参加，并递交投标文件。迟于投标文件递交截止时间的，采购代理机构将有权拒绝接收其投标文件。</w:t>
      </w:r>
    </w:p>
    <w:p w14:paraId="7C29BC11">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default" w:ascii="宋体" w:hAnsi="宋体" w:cs="宋体"/>
          <w:b/>
          <w:bCs/>
          <w:sz w:val="24"/>
          <w:lang w:val="en-US" w:eastAsia="zh-CN"/>
        </w:rPr>
      </w:pPr>
      <w:r>
        <w:rPr>
          <w:rFonts w:hint="eastAsia" w:ascii="宋体" w:hAnsi="宋体" w:cs="宋体"/>
          <w:b/>
          <w:bCs/>
          <w:sz w:val="24"/>
          <w:lang w:val="en-US" w:eastAsia="zh-CN"/>
        </w:rPr>
        <w:t>*4.7资格审查要求的相关各种资格、资质、证书、证明、业绩合同等材料需在开标现场及时提交。</w:t>
      </w:r>
    </w:p>
    <w:p w14:paraId="757C5BE3">
      <w:pPr>
        <w:pStyle w:val="9"/>
        <w:keepNext w:val="0"/>
        <w:keepLines w:val="0"/>
        <w:pageBreakBefore w:val="0"/>
        <w:widowControl w:val="0"/>
        <w:kinsoku/>
        <w:wordWrap/>
        <w:overflowPunct/>
        <w:topLinePunct w:val="0"/>
        <w:autoSpaceDE/>
        <w:autoSpaceDN/>
        <w:bidi w:val="0"/>
        <w:adjustRightInd w:val="0"/>
        <w:snapToGrid w:val="0"/>
        <w:spacing w:before="0" w:line="312" w:lineRule="auto"/>
        <w:textAlignment w:val="auto"/>
        <w:rPr>
          <w:rFonts w:hint="eastAsia" w:eastAsia="宋体" w:cs="宋体"/>
          <w:b/>
          <w:color w:val="auto"/>
          <w:highlight w:val="none"/>
          <w:lang w:eastAsia="zh-CN"/>
        </w:rPr>
      </w:pPr>
      <w:r>
        <w:rPr>
          <w:rFonts w:hint="eastAsia" w:cs="宋体"/>
          <w:b/>
          <w:color w:val="auto"/>
          <w:highlight w:val="none"/>
          <w:lang w:val="en-US" w:eastAsia="zh-CN"/>
        </w:rPr>
        <w:t>5</w:t>
      </w:r>
      <w:r>
        <w:rPr>
          <w:rFonts w:hint="eastAsia" w:cs="宋体"/>
          <w:b/>
          <w:color w:val="auto"/>
          <w:highlight w:val="none"/>
        </w:rPr>
        <w:t>.投标保证金及履约保证金（如无需缴纳，此条可忽略）</w:t>
      </w:r>
    </w:p>
    <w:p w14:paraId="4DD4258A">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w:t>
      </w:r>
      <w:r>
        <w:rPr>
          <w:rFonts w:hint="eastAsia" w:ascii="宋体" w:hAnsi="宋体" w:cs="宋体"/>
          <w:color w:val="auto"/>
          <w:sz w:val="24"/>
          <w:highlight w:val="none"/>
          <w:lang w:eastAsia="zh-CN"/>
        </w:rPr>
        <w:t>按招标公告要求提交保证金</w:t>
      </w:r>
      <w:r>
        <w:rPr>
          <w:rFonts w:hint="eastAsia" w:ascii="宋体" w:hAnsi="宋体" w:cs="宋体"/>
          <w:color w:val="auto"/>
          <w:sz w:val="24"/>
          <w:highlight w:val="none"/>
        </w:rPr>
        <w:t>。</w:t>
      </w:r>
    </w:p>
    <w:p w14:paraId="57EBF24F">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中标单位的投标保证金，在中标单位签订合同（合同须由采购代理机构备案）后，5个工作日内予以无息退还。未中标的投标人以及购买招标文件并已交纳投标保证金但未参与投标的投标人的投标保证金，在中标通知书发出后5个工作日内无息退回。</w:t>
      </w:r>
    </w:p>
    <w:p w14:paraId="26702633">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如投标</w:t>
      </w:r>
      <w:r>
        <w:rPr>
          <w:rFonts w:hint="eastAsia" w:ascii="宋体" w:hAnsi="宋体" w:cs="宋体"/>
          <w:color w:val="auto"/>
          <w:sz w:val="24"/>
          <w:highlight w:val="none"/>
          <w:lang w:eastAsia="zh-CN"/>
        </w:rPr>
        <w:t>人</w:t>
      </w:r>
      <w:r>
        <w:rPr>
          <w:rFonts w:hint="eastAsia" w:ascii="宋体" w:hAnsi="宋体" w:cs="宋体"/>
          <w:color w:val="auto"/>
          <w:sz w:val="24"/>
          <w:highlight w:val="none"/>
        </w:rPr>
        <w:t>在投标截止</w:t>
      </w:r>
      <w:r>
        <w:rPr>
          <w:rFonts w:hint="eastAsia" w:ascii="宋体" w:hAnsi="宋体" w:cs="宋体"/>
          <w:color w:val="auto"/>
          <w:sz w:val="24"/>
          <w:highlight w:val="none"/>
          <w:lang w:eastAsia="zh-CN"/>
        </w:rPr>
        <w:t>时间</w:t>
      </w:r>
      <w:r>
        <w:rPr>
          <w:rFonts w:hint="eastAsia" w:ascii="宋体" w:hAnsi="宋体" w:cs="宋体"/>
          <w:color w:val="auto"/>
          <w:sz w:val="24"/>
          <w:highlight w:val="none"/>
        </w:rPr>
        <w:t>后撤回投标或其他违反政府采购相关法律、法规或规范性文件的，则投标保证金将作为违约金不予退还。</w:t>
      </w:r>
    </w:p>
    <w:p w14:paraId="5D497E35">
      <w:pPr>
        <w:adjustRightInd w:val="0"/>
        <w:snapToGrid w:val="0"/>
        <w:spacing w:line="312" w:lineRule="auto"/>
        <w:ind w:firstLine="240" w:firstLineChars="100"/>
        <w:rPr>
          <w:rFonts w:ascii="宋体" w:hAnsi="宋体" w:cs="宋体"/>
          <w:color w:val="auto"/>
          <w:sz w:val="24"/>
          <w:highlight w:val="none"/>
        </w:rPr>
      </w:pPr>
      <w:r>
        <w:rPr>
          <w:rFonts w:hint="eastAsia" w:ascii="宋体" w:hAnsi="宋体" w:cs="宋体"/>
          <w:color w:val="auto"/>
          <w:sz w:val="24"/>
          <w:highlight w:val="none"/>
        </w:rPr>
        <w:t>5.4</w:t>
      </w:r>
      <w:r>
        <w:rPr>
          <w:rFonts w:hint="eastAsia" w:ascii="宋体" w:hAnsi="宋体" w:cs="宋体"/>
          <w:color w:val="auto"/>
          <w:sz w:val="24"/>
          <w:highlight w:val="none"/>
          <w:lang w:eastAsia="zh-CN"/>
        </w:rPr>
        <w:t>中标单位</w:t>
      </w:r>
      <w:r>
        <w:rPr>
          <w:rFonts w:hint="eastAsia" w:ascii="宋体" w:hAnsi="宋体" w:cs="宋体"/>
          <w:color w:val="auto"/>
          <w:sz w:val="24"/>
          <w:highlight w:val="none"/>
        </w:rPr>
        <w:t>应在合同签订前按前附表规定的金额向</w:t>
      </w:r>
      <w:r>
        <w:rPr>
          <w:rFonts w:hint="eastAsia" w:ascii="宋体" w:hAnsi="宋体" w:cs="宋体"/>
          <w:b/>
          <w:bCs/>
          <w:color w:val="auto"/>
          <w:sz w:val="24"/>
          <w:highlight w:val="none"/>
          <w:lang w:eastAsia="zh-CN"/>
        </w:rPr>
        <w:t>招标人</w:t>
      </w:r>
      <w:r>
        <w:rPr>
          <w:rFonts w:hint="eastAsia" w:ascii="宋体" w:hAnsi="宋体" w:cs="宋体"/>
          <w:color w:val="auto"/>
          <w:sz w:val="24"/>
          <w:highlight w:val="none"/>
        </w:rPr>
        <w:t>提交履约保证金。</w:t>
      </w:r>
    </w:p>
    <w:p w14:paraId="4A399E8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highlight w:val="none"/>
        </w:rPr>
      </w:pPr>
      <w:r>
        <w:rPr>
          <w:rFonts w:hint="eastAsia" w:ascii="宋体" w:hAnsi="宋体" w:cs="宋体"/>
          <w:color w:val="auto"/>
          <w:sz w:val="24"/>
          <w:highlight w:val="none"/>
        </w:rPr>
        <w:t>5.5履约保证金（无息）将在项目服务结束并经</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确认后15日内退还给</w:t>
      </w:r>
      <w:r>
        <w:rPr>
          <w:rFonts w:hint="eastAsia" w:ascii="宋体" w:hAnsi="宋体" w:cs="宋体"/>
          <w:color w:val="auto"/>
          <w:sz w:val="24"/>
          <w:highlight w:val="none"/>
          <w:lang w:eastAsia="zh-CN"/>
        </w:rPr>
        <w:t>中标单位</w:t>
      </w:r>
      <w:r>
        <w:rPr>
          <w:rFonts w:hint="eastAsia" w:ascii="宋体" w:hAnsi="宋体" w:cs="宋体"/>
          <w:color w:val="auto"/>
          <w:sz w:val="24"/>
          <w:highlight w:val="none"/>
        </w:rPr>
        <w:t>。</w:t>
      </w:r>
    </w:p>
    <w:p w14:paraId="55517115">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.报价（编制）要求的说明</w:t>
      </w:r>
    </w:p>
    <w:p w14:paraId="6941836A">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*6.1投标人应对竞争性招标文件内所要采购的全部内容进行报价，只投其中部分内容者，其投标文件将被拒绝。一项内容只允许一个报价，采购代理机构不接受任何有选择性的报价或附条件的报价。</w:t>
      </w:r>
    </w:p>
    <w:p w14:paraId="2049BA55">
      <w:pPr>
        <w:adjustRightInd w:val="0"/>
        <w:snapToGrid w:val="0"/>
        <w:spacing w:line="312" w:lineRule="auto"/>
        <w:ind w:firstLine="241" w:firstLineChars="100"/>
        <w:rPr>
          <w:rFonts w:ascii="宋体" w:hAnsi="宋体" w:cs="宋体"/>
          <w:b/>
          <w:bCs/>
          <w:sz w:val="24"/>
        </w:rPr>
      </w:pPr>
      <w:r>
        <w:rPr>
          <w:rFonts w:hint="eastAsia" w:ascii="宋体" w:hAnsi="宋体" w:cs="宋体"/>
          <w:b/>
          <w:bCs/>
          <w:sz w:val="24"/>
        </w:rPr>
        <w:t>6.2本工程的控制价为：人民币</w:t>
      </w:r>
      <w:r>
        <w:rPr>
          <w:rFonts w:hint="eastAsia" w:ascii="宋体" w:hAnsi="宋体" w:cs="宋体"/>
          <w:b/>
          <w:bCs/>
          <w:sz w:val="24"/>
          <w:u w:val="single"/>
        </w:rPr>
        <w:t xml:space="preserve"> </w:t>
      </w:r>
      <w:r>
        <w:rPr>
          <w:rFonts w:hint="eastAsia" w:ascii="宋体" w:hAnsi="宋体" w:cs="宋体"/>
          <w:b/>
          <w:bCs/>
          <w:sz w:val="24"/>
          <w:u w:val="single"/>
          <w:lang w:val="en-US" w:eastAsia="zh-CN"/>
        </w:rPr>
        <w:t>陆</w:t>
      </w:r>
      <w:r>
        <w:rPr>
          <w:rFonts w:hint="eastAsia" w:ascii="宋体" w:hAnsi="宋体" w:cs="宋体"/>
          <w:b/>
          <w:bCs/>
          <w:sz w:val="24"/>
          <w:u w:val="single"/>
        </w:rPr>
        <w:t>万</w:t>
      </w:r>
      <w:r>
        <w:rPr>
          <w:rFonts w:hint="eastAsia" w:ascii="宋体" w:hAnsi="宋体" w:cs="宋体"/>
          <w:b/>
          <w:bCs/>
          <w:sz w:val="24"/>
          <w:u w:val="single"/>
          <w:lang w:val="en-US" w:eastAsia="zh-CN"/>
        </w:rPr>
        <w:t>贰</w:t>
      </w:r>
      <w:r>
        <w:rPr>
          <w:rFonts w:hint="eastAsia" w:ascii="宋体" w:hAnsi="宋体" w:cs="宋体"/>
          <w:b/>
          <w:bCs/>
          <w:sz w:val="24"/>
          <w:u w:val="single"/>
        </w:rPr>
        <w:t>仟</w:t>
      </w:r>
      <w:r>
        <w:rPr>
          <w:rFonts w:hint="eastAsia" w:ascii="宋体" w:hAnsi="宋体" w:cs="宋体"/>
          <w:b/>
          <w:bCs/>
          <w:sz w:val="24"/>
          <w:u w:val="single"/>
          <w:lang w:val="en-US" w:eastAsia="zh-CN"/>
        </w:rPr>
        <w:t>柒</w:t>
      </w:r>
      <w:r>
        <w:rPr>
          <w:rFonts w:hint="eastAsia" w:ascii="宋体" w:hAnsi="宋体" w:cs="宋体"/>
          <w:b/>
          <w:bCs/>
          <w:sz w:val="24"/>
          <w:u w:val="single"/>
        </w:rPr>
        <w:t>佰</w:t>
      </w:r>
      <w:r>
        <w:rPr>
          <w:rFonts w:hint="eastAsia" w:ascii="宋体" w:hAnsi="宋体" w:cs="宋体"/>
          <w:b/>
          <w:bCs/>
          <w:sz w:val="24"/>
          <w:u w:val="single"/>
          <w:lang w:val="en-US" w:eastAsia="zh-CN"/>
        </w:rPr>
        <w:t>叁拾陆</w:t>
      </w:r>
      <w:r>
        <w:rPr>
          <w:rFonts w:hint="eastAsia" w:ascii="宋体" w:hAnsi="宋体" w:cs="宋体"/>
          <w:b/>
          <w:bCs/>
          <w:sz w:val="24"/>
          <w:u w:val="single"/>
        </w:rPr>
        <w:t>元</w:t>
      </w:r>
      <w:r>
        <w:rPr>
          <w:rFonts w:hint="eastAsia" w:ascii="宋体" w:hAnsi="宋体" w:cs="宋体"/>
          <w:b/>
          <w:bCs/>
          <w:sz w:val="24"/>
          <w:u w:val="single"/>
          <w:lang w:val="en-US" w:eastAsia="zh-CN"/>
        </w:rPr>
        <w:t>陆</w:t>
      </w:r>
      <w:r>
        <w:rPr>
          <w:rFonts w:hint="eastAsia" w:ascii="宋体" w:hAnsi="宋体" w:cs="宋体"/>
          <w:b/>
          <w:bCs/>
          <w:sz w:val="24"/>
          <w:u w:val="single"/>
        </w:rPr>
        <w:t>角</w:t>
      </w:r>
      <w:r>
        <w:rPr>
          <w:rFonts w:hint="eastAsia" w:ascii="宋体" w:hAnsi="宋体" w:cs="宋体"/>
          <w:b/>
          <w:bCs/>
          <w:sz w:val="24"/>
          <w:u w:val="single"/>
          <w:lang w:val="en-US" w:eastAsia="zh-CN"/>
        </w:rPr>
        <w:t>贰</w:t>
      </w:r>
      <w:r>
        <w:rPr>
          <w:rFonts w:hint="eastAsia" w:ascii="宋体" w:hAnsi="宋体" w:cs="宋体"/>
          <w:b/>
          <w:bCs/>
          <w:sz w:val="24"/>
          <w:u w:val="single"/>
        </w:rPr>
        <w:t xml:space="preserve">分 </w:t>
      </w:r>
      <w:r>
        <w:rPr>
          <w:rFonts w:hint="eastAsia" w:ascii="宋体" w:hAnsi="宋体" w:cs="宋体"/>
          <w:b/>
          <w:bCs/>
          <w:sz w:val="24"/>
        </w:rPr>
        <w:t>（¥</w:t>
      </w:r>
      <w:r>
        <w:rPr>
          <w:rFonts w:hint="eastAsia" w:ascii="宋体" w:hAnsi="宋体" w:cs="宋体"/>
          <w:b/>
          <w:bCs/>
          <w:sz w:val="24"/>
          <w:u w:val="single"/>
        </w:rPr>
        <w:t>62736</w:t>
      </w:r>
      <w:r>
        <w:rPr>
          <w:rFonts w:hint="eastAsia" w:ascii="宋体" w:hAnsi="宋体" w:cs="宋体"/>
          <w:b/>
          <w:bCs/>
          <w:sz w:val="24"/>
          <w:u w:val="single"/>
          <w:lang w:val="en-US" w:eastAsia="zh-CN"/>
        </w:rPr>
        <w:t>.62</w:t>
      </w:r>
      <w:r>
        <w:rPr>
          <w:rFonts w:hint="eastAsia" w:ascii="宋体" w:hAnsi="宋体" w:cs="宋体"/>
          <w:b/>
          <w:bCs/>
          <w:sz w:val="24"/>
          <w:u w:val="single"/>
        </w:rPr>
        <w:t xml:space="preserve"> </w:t>
      </w:r>
      <w:r>
        <w:rPr>
          <w:rFonts w:hint="eastAsia" w:ascii="宋体" w:hAnsi="宋体" w:cs="宋体"/>
          <w:b/>
          <w:bCs/>
          <w:sz w:val="24"/>
        </w:rPr>
        <w:t>元），</w:t>
      </w:r>
      <w:r>
        <w:rPr>
          <w:rFonts w:hint="eastAsia" w:ascii="宋体" w:hAnsi="宋体" w:cs="宋体"/>
          <w:b/>
          <w:bCs/>
          <w:sz w:val="24"/>
          <w:lang w:eastAsia="zh-CN"/>
        </w:rPr>
        <w:t>招标</w:t>
      </w:r>
      <w:r>
        <w:rPr>
          <w:rFonts w:hint="eastAsia" w:ascii="宋体" w:hAnsi="宋体" w:cs="宋体"/>
          <w:b/>
          <w:bCs/>
          <w:sz w:val="24"/>
        </w:rPr>
        <w:t>供应商的投标总价不得高于控制价，否则作为无效投标处理。</w:t>
      </w:r>
    </w:p>
    <w:p w14:paraId="05CEB750">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投标人应按《报价表》中的工程量清单计算单价和总价。《报价表》中的每一单项均应计算并填写单价和总价。投标人未填单价或总价的项目，在实施后，采购单位将不予支付，并视为该项费用已包括在其它有价款的单价或总价内。</w:t>
      </w:r>
    </w:p>
    <w:p w14:paraId="590A0A85">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6.4投标人自行踏勘现场，对工程现场和周围环境进行现场考查，以获取有关编制投标文件和签署施工合同所需的各项资料。投标人应认真踏勘工程施工现场，熟悉工程施工区域内的情况以及周围环境，了解一切可能影响投标方案及报价的资料，承担考查现场的责任和风险。采购单位在踏勘现场中介绍的工程场地和相关的周边环境情况，供投标人在编制投标文件时参考，采购单位不对投标人据此作出的判断和决策负责。投标人一经中标，不得以不完全了解施工现场及周围环境情况等为借口，提出额外补偿或延长工期的要求。投标人必须承担踏勘现场的安全责任，所产生费用自理。</w:t>
      </w:r>
    </w:p>
    <w:p w14:paraId="485ADFD1">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*6.5报价规定：</w:t>
      </w:r>
    </w:p>
    <w:p w14:paraId="6B1F4E2F">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1）投标报价应该是按竞争性招标文件规定的招标范围内工程量清单所列项目的全部费用总和，包括分部分项工程费、措施项目费、其他项目费和各类规费、税金等。</w:t>
      </w:r>
    </w:p>
    <w:p w14:paraId="1AFEB140">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人应根据竞争性招标文件（含工程量清单）的有关要求，现行的建设工程施工质量验收规范、规程等系列标准、施工现场实际情况及拟定的施工方案或施工组织设计、施工质量保证措施，依据企业定额和市场价格信息或参照建设行政主管部门发布的社会平均消耗量定额编制投标报价。</w:t>
      </w:r>
    </w:p>
    <w:p w14:paraId="0DDC1BBD">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3）投标人的分部分项工程量清单综合单价、措施项目清单金额、其他项目清单金额应详细分析和列出其所含的工程内容，并根据本企业的情况和施工方案进行确定。</w:t>
      </w:r>
    </w:p>
    <w:p w14:paraId="77F801FD">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工程量清单中的工程数量是按《建设工程工程量清单计价规范》（GB50500-2013）的工程量计算规则进行计算的，施工中所用的材料、成品、半成品在制作、运输、安装中等发生的一切损耗应包括在报价内。暂估价材料的施工损耗量按定额损耗量计算.</w:t>
      </w:r>
    </w:p>
    <w:p w14:paraId="2A6B9124">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本工程执行最新版《江苏省建设工程费用定额》及相关规定。本工程的安全文明施工费、各项规费、税金的计取费率为不可竞争费率（计算基数详见相关规定），投标报价时不得优惠让利，具体项目及费率取值详见工程量清单：</w:t>
      </w:r>
    </w:p>
    <w:p w14:paraId="66E411A0">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color w:val="auto"/>
          <w:sz w:val="24"/>
          <w:highlight w:val="none"/>
          <w:lang w:val="en-US" w:eastAsia="zh-CN"/>
        </w:rPr>
        <w:t>6）工程量清单标明的工程量是投标人投标报价的共同基础，竣工结算的工程量按发、承包双方在合同中约定应予计量且实际完成的工程量确定，完成发包人要求的合同以外的零星工作或发生非承包人责任事件的工程量按现场签证确定。</w:t>
      </w:r>
    </w:p>
    <w:p w14:paraId="6A0076B7">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sz w:val="24"/>
        </w:rPr>
        <w:t xml:space="preserve">7）招标控制价编制时材料价格参照 </w:t>
      </w:r>
      <w:r>
        <w:rPr>
          <w:rFonts w:hint="eastAsia"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月的</w:t>
      </w:r>
      <w:r>
        <w:rPr>
          <w:rFonts w:hint="eastAsia" w:ascii="宋体" w:hAnsi="宋体" w:cs="宋体"/>
          <w:color w:val="auto"/>
          <w:sz w:val="24"/>
          <w:highlight w:val="none"/>
          <w:lang w:val="en-US" w:eastAsia="zh-CN"/>
        </w:rPr>
        <w:t>《常州工程造价信息》中常州市指导价格及市场价格，投标人报价时，清单中提供品牌的，根据清单提供的品牌测算材料价格，清单中未定品牌的，投标人应根据清单项目特征描述及设计文件要求确定品牌、规格、型号后，根据市场行情及自身实际情况进行报价。</w:t>
      </w:r>
    </w:p>
    <w:p w14:paraId="1C0112C7">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8）本工程须按常建（2009）187号文“关于进一步提升市区建设工地文明施工管理的通知”的要求执行，投标人须考虑此因素并把由此产生的相关费用计入投标报价中。</w:t>
      </w:r>
    </w:p>
    <w:p w14:paraId="479587FA">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除非采购单位对竞争性招标文件予以修改，否则投标人应按采购单位提供的工程量清单中列出的工程项目和工程量填报单价和合价。每一项目只允许有一个报价，任何有选择的报价将不予接受。工程量清单计价格式中列明的所有需要填报的单价和合价，投标人均应填报，未填报的单价和合价，视为此项费用已包含在工程量清单的其他单价和合价中。</w:t>
      </w:r>
    </w:p>
    <w:p w14:paraId="323B9434">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*6.6、招标控制价</w:t>
      </w:r>
    </w:p>
    <w:p w14:paraId="6DD14402">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1)招标控制价为采购单位根据国家或省级、行业建设行政主管部门颁发的有关计价依据和办法，按设计施工图纸计算的，对招标工程限定的最高工程造价。</w:t>
      </w:r>
    </w:p>
    <w:p w14:paraId="5D20BA3D">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2)本工程的招标控制价根据下列依据编制：</w:t>
      </w:r>
    </w:p>
    <w:p w14:paraId="04828DC9">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①《建设工程工程量清单计价规范》(GB50500-2013)；</w:t>
      </w:r>
    </w:p>
    <w:p w14:paraId="3454408A">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②国家或省级、行业建设行政主管部门颁发的计价定额和计价办法；</w:t>
      </w:r>
    </w:p>
    <w:p w14:paraId="4C5FFEAA">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③建设工程设计文件及相关资料；</w:t>
      </w:r>
    </w:p>
    <w:p w14:paraId="5023DC35">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④竞争性招标文件中的工程量清单及有关要求；</w:t>
      </w:r>
    </w:p>
    <w:p w14:paraId="4915AEC3">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Ansi="宋体" w:cs="宋体"/>
        </w:rPr>
      </w:pPr>
      <w:r>
        <w:rPr>
          <w:rFonts w:hint="eastAsia" w:ascii="宋体" w:hAnsi="宋体" w:cs="宋体"/>
          <w:color w:val="auto"/>
          <w:sz w:val="24"/>
          <w:highlight w:val="none"/>
          <w:lang w:val="en-US" w:eastAsia="zh-CN"/>
        </w:rPr>
        <w:t>⑤与建设项目相关的标准、规范、技术资料；</w:t>
      </w:r>
    </w:p>
    <w:p w14:paraId="210A9D07">
      <w:pPr>
        <w:keepNext w:val="0"/>
        <w:keepLines w:val="0"/>
        <w:pageBreakBefore w:val="0"/>
        <w:widowControl w:val="0"/>
        <w:kinsoku/>
        <w:wordWrap/>
        <w:topLinePunct w:val="0"/>
        <w:bidi w:val="0"/>
        <w:adjustRightInd w:val="0"/>
        <w:snapToGrid w:val="0"/>
        <w:spacing w:line="312" w:lineRule="auto"/>
        <w:jc w:val="left"/>
        <w:textAlignment w:val="auto"/>
        <w:rPr>
          <w:rFonts w:ascii="宋体" w:hAnsi="宋体" w:cs="宋体"/>
          <w:b/>
          <w:sz w:val="24"/>
        </w:rPr>
      </w:pPr>
      <w:r>
        <w:rPr>
          <w:rFonts w:hint="eastAsia" w:ascii="宋体" w:hAnsi="宋体" w:cs="宋体"/>
          <w:b/>
          <w:sz w:val="24"/>
          <w:lang w:val="en-US" w:eastAsia="zh-CN"/>
        </w:rPr>
        <w:t>7</w:t>
      </w:r>
      <w:r>
        <w:rPr>
          <w:rFonts w:hint="eastAsia" w:ascii="宋体" w:hAnsi="宋体" w:cs="宋体"/>
          <w:b/>
          <w:sz w:val="24"/>
        </w:rPr>
        <w:t>.投标文件的修改和撤回</w:t>
      </w:r>
    </w:p>
    <w:p w14:paraId="55234841">
      <w:pPr>
        <w:keepNext w:val="0"/>
        <w:keepLines w:val="0"/>
        <w:pageBreakBefore w:val="0"/>
        <w:widowControl w:val="0"/>
        <w:kinsoku/>
        <w:wordWrap/>
        <w:topLinePunct w:val="0"/>
        <w:bidi w:val="0"/>
        <w:adjustRightInd w:val="0"/>
        <w:snapToGrid w:val="0"/>
        <w:spacing w:line="312" w:lineRule="auto"/>
        <w:ind w:firstLine="240" w:firstLineChars="100"/>
        <w:jc w:val="left"/>
        <w:textAlignment w:val="auto"/>
        <w:rPr>
          <w:rFonts w:ascii="宋体" w:hAnsi="宋体" w:cs="宋体"/>
          <w:sz w:val="24"/>
        </w:rPr>
      </w:pPr>
      <w:r>
        <w:rPr>
          <w:rFonts w:hint="eastAsia" w:ascii="宋体" w:hAnsi="宋体" w:cs="宋体"/>
          <w:sz w:val="24"/>
          <w:lang w:val="en-US" w:eastAsia="zh-CN"/>
        </w:rPr>
        <w:t>7</w:t>
      </w:r>
      <w:r>
        <w:rPr>
          <w:rFonts w:hint="eastAsia" w:ascii="宋体" w:hAnsi="宋体" w:cs="宋体"/>
          <w:sz w:val="24"/>
        </w:rPr>
        <w:t>.1投标人在递交投标文件后，可以修改或撤回其投标文件，但这种修改和撤回，必须在规定的投标截止时间前，以书面形式通知代理机构。修改或撤回文件应按规定进行编制、密封、标记和递交，并应在封袋上加注“修改”或“撤回”字样。修改文件必须在投标截止时间前送达开标地点</w:t>
      </w:r>
      <w:r>
        <w:rPr>
          <w:rFonts w:hint="eastAsia" w:ascii="宋体" w:hAnsi="宋体" w:cs="宋体"/>
          <w:sz w:val="24"/>
          <w:lang w:val="en-US" w:eastAsia="zh-CN"/>
        </w:rPr>
        <w:t>,</w:t>
      </w:r>
      <w:r>
        <w:rPr>
          <w:rFonts w:hint="eastAsia" w:ascii="宋体" w:hAnsi="宋体" w:cs="宋体"/>
          <w:sz w:val="24"/>
        </w:rPr>
        <w:t>在投标截止时间之后，投标人不得对其投标文件作任何修改。</w:t>
      </w:r>
    </w:p>
    <w:p w14:paraId="0B0D97C3">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*8.无效投标文件的确认</w:t>
      </w:r>
    </w:p>
    <w:p w14:paraId="4FF2B23A">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rPr>
      </w:pPr>
      <w:r>
        <w:rPr>
          <w:rFonts w:hint="eastAsia" w:ascii="宋体" w:hAnsi="宋体" w:cs="宋体"/>
          <w:b w:val="0"/>
          <w:bCs/>
          <w:color w:val="auto"/>
          <w:sz w:val="24"/>
          <w:u w:val="single"/>
          <w:lang w:val="en-US" w:eastAsia="zh-CN"/>
        </w:rPr>
        <w:t>8.1</w:t>
      </w:r>
      <w:r>
        <w:rPr>
          <w:rFonts w:hint="eastAsia" w:ascii="宋体" w:hAnsi="宋体" w:cs="宋体"/>
          <w:b w:val="0"/>
          <w:bCs/>
          <w:color w:val="auto"/>
          <w:sz w:val="24"/>
          <w:u w:val="single"/>
          <w:lang w:eastAsia="zh-CN"/>
        </w:rPr>
        <w:t>投标人</w:t>
      </w:r>
      <w:r>
        <w:rPr>
          <w:rFonts w:hint="eastAsia" w:ascii="宋体" w:hAnsi="宋体" w:cs="宋体"/>
          <w:b w:val="0"/>
          <w:bCs/>
          <w:color w:val="auto"/>
          <w:sz w:val="24"/>
          <w:u w:val="single"/>
        </w:rPr>
        <w:t>的法定代表人授权代表，无法定代表人授权委托书的；</w:t>
      </w:r>
    </w:p>
    <w:p w14:paraId="4277585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8.2投标文件未按要求在规定的地方加盖公章或无法定代表人（法定代表人授权代表）签字或盖章的；</w:t>
      </w:r>
    </w:p>
    <w:p w14:paraId="46E46DE0">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8.3联合体投标未附联合体各方共同投标协议的；</w:t>
      </w:r>
    </w:p>
    <w:p w14:paraId="7BA25A98">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8.4投标文件未按招标文件规定的格式、内容和要求填写、签字、盖章的；</w:t>
      </w:r>
    </w:p>
    <w:p w14:paraId="7B65B7A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8.5投标文件关键内容字迹模糊不清、无法辨认的；</w:t>
      </w:r>
    </w:p>
    <w:p w14:paraId="7680892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8.6投标文件中有多个报价且未声明以哪一个为准的；</w:t>
      </w:r>
    </w:p>
    <w:p w14:paraId="5A4D4717">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8.7投标报价超过最高限价（总价最高限价及单价最高限价）或预算价的；</w:t>
      </w:r>
    </w:p>
    <w:p w14:paraId="15C0F39F">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8.8投标文件载明的采购项目的完成期限（包括但不限于:工期、服务期、交货期等）超过招标文件规定的期限；</w:t>
      </w:r>
    </w:p>
    <w:p w14:paraId="30DF4F3B">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8.9投标文件背离招标文件中规定的必要技术功能要求；</w:t>
      </w:r>
    </w:p>
    <w:p w14:paraId="7651F548">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8.10投标文件附有招标人不能接受的商务条件；</w:t>
      </w:r>
    </w:p>
    <w:p w14:paraId="12036CEB">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8.11各投标文件之间出现不应有的相似、相同、错误；</w:t>
      </w:r>
    </w:p>
    <w:p w14:paraId="2F63D90F">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u w:val="single"/>
          <w:lang w:val="en-US" w:eastAsia="zh-CN"/>
        </w:rPr>
      </w:pPr>
      <w:r>
        <w:rPr>
          <w:rFonts w:hint="eastAsia" w:ascii="宋体" w:hAnsi="宋体" w:cs="宋体"/>
          <w:b w:val="0"/>
          <w:bCs/>
          <w:color w:val="auto"/>
          <w:sz w:val="24"/>
          <w:u w:val="single"/>
          <w:lang w:val="en-US" w:eastAsia="zh-CN"/>
        </w:rPr>
        <w:t>8.12提供虚假材料（包括工商营业执照、财务报表、资格证明文件等）；</w:t>
      </w:r>
    </w:p>
    <w:p w14:paraId="64FEA803">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sz w:val="24"/>
          <w:u w:val="single"/>
          <w:lang w:val="en-US" w:eastAsia="zh-CN"/>
        </w:rPr>
      </w:pPr>
      <w:r>
        <w:rPr>
          <w:rFonts w:hint="eastAsia" w:ascii="宋体" w:hAnsi="宋体" w:cs="宋体"/>
          <w:b w:val="0"/>
          <w:bCs/>
          <w:color w:val="auto"/>
          <w:sz w:val="24"/>
          <w:u w:val="single"/>
          <w:lang w:val="en-US" w:eastAsia="zh-CN"/>
        </w:rPr>
        <w:t>8.13不符合国家法律法规及招标文件中规定的其他实质性要求；</w:t>
      </w:r>
    </w:p>
    <w:p w14:paraId="23707FA9">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9</w:t>
      </w:r>
      <w:r>
        <w:rPr>
          <w:rFonts w:hint="eastAsia" w:ascii="宋体" w:hAnsi="宋体" w:cs="宋体"/>
          <w:b/>
          <w:sz w:val="24"/>
        </w:rPr>
        <w:t>.开标</w:t>
      </w:r>
    </w:p>
    <w:p w14:paraId="47FEBFFC">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9.1</w:t>
      </w:r>
      <w:r>
        <w:rPr>
          <w:rFonts w:hint="eastAsia" w:ascii="宋体" w:hAnsi="宋体" w:cs="宋体"/>
          <w:sz w:val="24"/>
        </w:rPr>
        <w:t>采购人应当按招标文件的规定，在投标截止时间的同一时间及地点组织公开开标。开标由采购人</w:t>
      </w:r>
      <w:r>
        <w:rPr>
          <w:rFonts w:hint="eastAsia" w:ascii="宋体" w:hAnsi="宋体" w:cs="宋体"/>
          <w:sz w:val="24"/>
          <w:lang w:eastAsia="zh-CN"/>
        </w:rPr>
        <w:t>或采购代理机构</w:t>
      </w:r>
      <w:r>
        <w:rPr>
          <w:rFonts w:hint="eastAsia" w:ascii="宋体" w:hAnsi="宋体" w:cs="宋体"/>
          <w:sz w:val="24"/>
        </w:rPr>
        <w:t>主持，邀请所有投标人参加，参加开标的投标人代表（</w:t>
      </w:r>
      <w:r>
        <w:rPr>
          <w:rFonts w:hint="eastAsia" w:ascii="宋体" w:hAnsi="宋体" w:cs="宋体"/>
          <w:sz w:val="24"/>
          <w:lang w:eastAsia="zh-CN"/>
        </w:rPr>
        <w:t>法定代表人或授权代表</w:t>
      </w:r>
      <w:r>
        <w:rPr>
          <w:rFonts w:hint="eastAsia" w:ascii="宋体" w:hAnsi="宋体" w:cs="宋体"/>
          <w:sz w:val="24"/>
        </w:rPr>
        <w:t>）应签名报到以证明其出席。</w:t>
      </w:r>
    </w:p>
    <w:p w14:paraId="4EB95480">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9.2</w:t>
      </w:r>
      <w:r>
        <w:rPr>
          <w:rFonts w:hint="eastAsia" w:ascii="宋体" w:hAnsi="宋体" w:cs="宋体"/>
          <w:sz w:val="24"/>
        </w:rPr>
        <w:t>检查投标文件密封情况：开标时，由投标人代表检查自己的投标文件密封情况，如有异议须当场示意提出。</w:t>
      </w:r>
    </w:p>
    <w:p w14:paraId="2E560E5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9.3</w:t>
      </w:r>
      <w:r>
        <w:rPr>
          <w:rFonts w:hint="eastAsia" w:ascii="宋体" w:hAnsi="宋体" w:cs="宋体"/>
          <w:sz w:val="24"/>
        </w:rPr>
        <w:t>唱标：按签到表的先后顺序进行唱标。投标人代表宣布</w:t>
      </w:r>
      <w:r>
        <w:rPr>
          <w:rFonts w:hint="eastAsia" w:ascii="宋体" w:hAnsi="宋体" w:cs="宋体"/>
          <w:sz w:val="24"/>
          <w:lang w:eastAsia="zh-CN"/>
        </w:rPr>
        <w:t>投标单位</w:t>
      </w:r>
      <w:r>
        <w:rPr>
          <w:rFonts w:hint="eastAsia" w:ascii="宋体" w:hAnsi="宋体" w:cs="宋体"/>
          <w:sz w:val="24"/>
        </w:rPr>
        <w:t>、投标价格和招标文件规定的需要宣布的其他内容，并在开标记录上对唱标内容予以签字确认。当投标人少于三家时，不予唱标。</w:t>
      </w:r>
    </w:p>
    <w:p w14:paraId="31CC086C">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9.4</w:t>
      </w:r>
      <w:r>
        <w:rPr>
          <w:rFonts w:hint="eastAsia" w:ascii="宋体" w:hAnsi="宋体" w:cs="宋体"/>
          <w:sz w:val="24"/>
        </w:rPr>
        <w:t>开标结束之后不再接受投标人提供的任何补充材料。</w:t>
      </w:r>
    </w:p>
    <w:p w14:paraId="660C15A4">
      <w:pPr>
        <w:keepNext w:val="0"/>
        <w:keepLines w:val="0"/>
        <w:pageBreakBefore w:val="0"/>
        <w:widowControl w:val="0"/>
        <w:kinsoku/>
        <w:wordWrap/>
        <w:topLinePunct w:val="0"/>
        <w:bidi w:val="0"/>
        <w:adjustRightInd w:val="0"/>
        <w:snapToGrid w:val="0"/>
        <w:spacing w:line="312" w:lineRule="auto"/>
        <w:textAlignment w:val="auto"/>
        <w:rPr>
          <w:rFonts w:hint="default" w:ascii="宋体" w:hAnsi="宋体" w:eastAsia="宋体" w:cs="宋体"/>
          <w:b/>
          <w:sz w:val="24"/>
          <w:lang w:val="en-US" w:eastAsia="zh-CN"/>
        </w:rPr>
      </w:pPr>
      <w:r>
        <w:rPr>
          <w:rFonts w:hint="eastAsia" w:ascii="宋体" w:hAnsi="宋体" w:cs="宋体"/>
          <w:b/>
          <w:sz w:val="24"/>
          <w:lang w:val="en-US" w:eastAsia="zh-CN"/>
        </w:rPr>
        <w:t>10.资格审查</w:t>
      </w:r>
    </w:p>
    <w:p w14:paraId="37AB3198">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b w:val="0"/>
          <w:bCs/>
          <w:color w:val="auto"/>
          <w:sz w:val="24"/>
          <w:highlight w:val="none"/>
        </w:rPr>
      </w:pPr>
      <w:r>
        <w:rPr>
          <w:rFonts w:hint="eastAsia" w:ascii="宋体" w:hAnsi="宋体" w:cs="宋体"/>
          <w:b w:val="0"/>
          <w:bCs/>
          <w:sz w:val="24"/>
          <w:lang w:val="en-US" w:eastAsia="zh-CN"/>
        </w:rPr>
        <w:t>10.1</w:t>
      </w:r>
      <w:r>
        <w:rPr>
          <w:rFonts w:hint="eastAsia" w:ascii="宋体" w:hAnsi="宋体" w:cs="宋体"/>
          <w:b w:val="0"/>
          <w:bCs/>
          <w:sz w:val="24"/>
        </w:rPr>
        <w:t>由采购人对投标单位递交的投标文件中的资格审查材料进行资格审查，以确定投标</w:t>
      </w:r>
      <w:r>
        <w:rPr>
          <w:rFonts w:hint="eastAsia" w:ascii="宋体" w:hAnsi="宋体" w:cs="宋体"/>
          <w:b w:val="0"/>
          <w:bCs/>
          <w:sz w:val="24"/>
          <w:lang w:eastAsia="zh-CN"/>
        </w:rPr>
        <w:t>人</w:t>
      </w:r>
      <w:r>
        <w:rPr>
          <w:rFonts w:hint="eastAsia" w:ascii="宋体" w:hAnsi="宋体" w:cs="宋体"/>
          <w:b w:val="0"/>
          <w:bCs/>
          <w:sz w:val="24"/>
        </w:rPr>
        <w:t>是否具备投标资格，资格审查不通过的单位不进入评审，格式及要求详见</w:t>
      </w:r>
      <w:r>
        <w:rPr>
          <w:rFonts w:hint="eastAsia" w:ascii="宋体" w:hAnsi="宋体" w:cs="宋体"/>
          <w:b w:val="0"/>
          <w:bCs/>
          <w:color w:val="auto"/>
          <w:sz w:val="24"/>
          <w:highlight w:val="none"/>
        </w:rPr>
        <w:t>第</w:t>
      </w:r>
      <w:r>
        <w:rPr>
          <w:rFonts w:hint="eastAsia" w:ascii="宋体" w:hAnsi="宋体" w:cs="宋体"/>
          <w:b w:val="0"/>
          <w:bCs/>
          <w:color w:val="auto"/>
          <w:sz w:val="24"/>
          <w:highlight w:val="none"/>
          <w:lang w:eastAsia="zh-CN"/>
        </w:rPr>
        <w:t>四</w:t>
      </w:r>
      <w:r>
        <w:rPr>
          <w:rFonts w:hint="eastAsia" w:ascii="宋体" w:hAnsi="宋体" w:cs="宋体"/>
          <w:b w:val="0"/>
          <w:bCs/>
          <w:color w:val="auto"/>
          <w:sz w:val="24"/>
          <w:highlight w:val="none"/>
        </w:rPr>
        <w:t>章</w:t>
      </w:r>
      <w:r>
        <w:rPr>
          <w:rFonts w:hint="eastAsia" w:ascii="宋体" w:hAnsi="宋体" w:cs="宋体"/>
          <w:b w:val="0"/>
          <w:bCs/>
          <w:color w:val="auto"/>
          <w:sz w:val="24"/>
          <w:highlight w:val="none"/>
          <w:lang w:eastAsia="zh-CN"/>
        </w:rPr>
        <w:t>、第五章</w:t>
      </w:r>
      <w:r>
        <w:rPr>
          <w:rFonts w:hint="eastAsia" w:ascii="宋体" w:hAnsi="宋体" w:cs="宋体"/>
          <w:b w:val="0"/>
          <w:bCs/>
          <w:color w:val="auto"/>
          <w:sz w:val="24"/>
          <w:highlight w:val="none"/>
        </w:rPr>
        <w:t>。</w:t>
      </w:r>
    </w:p>
    <w:p w14:paraId="5C50E5B9">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.评标</w:t>
      </w:r>
    </w:p>
    <w:p w14:paraId="439917B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招标人将根据招标采购项目的特点组建评标委员会，其成员由采购人代表和评审专家组成。成员人数为</w:t>
      </w:r>
      <w:r>
        <w:rPr>
          <w:rFonts w:hint="eastAsia" w:ascii="宋体" w:hAnsi="宋体" w:cs="宋体"/>
          <w:sz w:val="24"/>
          <w:lang w:val="en-US" w:eastAsia="zh-CN"/>
        </w:rPr>
        <w:t>3</w:t>
      </w:r>
      <w:r>
        <w:rPr>
          <w:rFonts w:hint="eastAsia" w:ascii="宋体" w:hAnsi="宋体" w:cs="宋体"/>
          <w:sz w:val="24"/>
        </w:rPr>
        <w:t>人或</w:t>
      </w:r>
      <w:r>
        <w:rPr>
          <w:rFonts w:hint="eastAsia" w:ascii="宋体" w:hAnsi="宋体" w:cs="宋体"/>
          <w:sz w:val="24"/>
          <w:lang w:val="en-US" w:eastAsia="zh-CN"/>
        </w:rPr>
        <w:t>3</w:t>
      </w:r>
      <w:r>
        <w:rPr>
          <w:rFonts w:hint="eastAsia" w:ascii="宋体" w:hAnsi="宋体" w:cs="宋体"/>
          <w:sz w:val="24"/>
        </w:rPr>
        <w:t>人以上的单数，其中评审专家不得少于成员总数的三分之二。采购预算金额在1000万元及以上的、技术复杂的或社会影响较大的，评标委员会成员人数为7人或7人以上的单数。</w:t>
      </w:r>
    </w:p>
    <w:p w14:paraId="4CF72CAE">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11.2评标委员会负责对符合资格的投标人的投标文件进行符合性审查，以确定是否满足招标文件的实质性要求。</w:t>
      </w:r>
    </w:p>
    <w:p w14:paraId="59D6C753">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11.3投标文件的澄清：为有利于评选审查，在评标过程中对于投标文件中含义不明确、同类问题表述不一致或者有明显文字和计算错误的内容，评标委员会应当以书面形式要求投标人作出必要的澄清、说明或者补正。投标人的澄清、说明或者补正应当采用书面形式，并由投标人法定代表人或其授权的代表签字。投标人的澄清、说明或者补正不得超出投标文件的范围或者改变投标文件的实质性内容。</w:t>
      </w:r>
    </w:p>
    <w:p w14:paraId="0A5A6633">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11.4投标文件报价出现前后不一致的，除招标文件另有规定外，按照下列规定修正：</w:t>
      </w:r>
    </w:p>
    <w:p w14:paraId="7BF4D8A0">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11.4.1投标文件中开标一览表（报价表）内容与投标文件中相应内容不一致的，以开标一览表（报价表）为准；</w:t>
      </w:r>
    </w:p>
    <w:p w14:paraId="15AE6787">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11.4.2大写金额和小写金额不一致的，以大写金额为准；</w:t>
      </w:r>
    </w:p>
    <w:p w14:paraId="3D2B082F">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11.4.3单价金额小数点或者百分比有明显错位的，以开标一览表总价为准，并修改单价；</w:t>
      </w:r>
    </w:p>
    <w:p w14:paraId="6805C2BC">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11.4.4总价金额与按单价汇总金额不一致的，以单价金额计算结果为准。</w:t>
      </w:r>
    </w:p>
    <w:p w14:paraId="1E7C7CA9">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u w:val="single"/>
          <w:lang w:val="en-US" w:eastAsia="zh-CN"/>
        </w:rPr>
        <w:t>11.5</w:t>
      </w:r>
      <w:r>
        <w:rPr>
          <w:rFonts w:hint="eastAsia" w:ascii="宋体" w:hAnsi="宋体" w:cs="宋体"/>
          <w:b w:val="0"/>
          <w:bCs w:val="0"/>
          <w:sz w:val="24"/>
          <w:u w:val="singl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610715">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11.6评标委员会决定投标的响应性只根据投标文件本身的内容，而不寻求外部的证据。</w:t>
      </w:r>
    </w:p>
    <w:p w14:paraId="2DA498E9">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11.7实质上没有响应招标文件的投标将被拒绝。投标人不能通过修正或撤消不符合要求的偏离或保留从而使其投标成为实质上响应的投标。</w:t>
      </w:r>
    </w:p>
    <w:p w14:paraId="6B09955E">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11.8对于投标文件中不构成实质性偏差的不正规、不一致或不规则，评标委员会可以接受，但这种接受不能损坏或影响任何投标人的相对顺序。</w:t>
      </w:r>
    </w:p>
    <w:p w14:paraId="73D208C4">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11.9评标委员会对每份投标文件的报价单及对投标文件格式中认为必要的其他内容进行比较。</w:t>
      </w:r>
    </w:p>
    <w:p w14:paraId="0846F76B">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11.10综合以上分析比较，评标委员会最后作出评标结论，确定中标候选人。</w:t>
      </w:r>
    </w:p>
    <w:p w14:paraId="4AB4C1A9">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11.11在开标、评标期间，投标人不得向评委询问评标情况，不得进行影响评标结果的活动。</w:t>
      </w:r>
    </w:p>
    <w:p w14:paraId="745606B3">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11.12为保证定标的公正性，在评标过程中，评委不得与投标人私下交换意见。在招标工作结束后，凡与评标情况有接触的任何人不得也不应将评标情况扩散出评委人员之外。</w:t>
      </w:r>
    </w:p>
    <w:p w14:paraId="2AC6D60D">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11.13评标委员会成员对需要共同认定的事项存在争议的，应当按照少数服从多数的原则作出结论。持不同意见的评标委员会成员应当在评标报告上签署不同意见及理由，否则视为同意评标报告。</w:t>
      </w:r>
    </w:p>
    <w:p w14:paraId="6A76F5FA">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lang w:val="en-US" w:eastAsia="zh-CN"/>
        </w:rPr>
      </w:pPr>
      <w:r>
        <w:rPr>
          <w:rFonts w:hint="eastAsia" w:ascii="宋体" w:hAnsi="宋体" w:cs="宋体"/>
          <w:sz w:val="24"/>
          <w:lang w:val="en-US" w:eastAsia="zh-CN"/>
        </w:rPr>
        <w:t>11.14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8045C24">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2</w:t>
      </w:r>
      <w:r>
        <w:rPr>
          <w:rFonts w:hint="eastAsia" w:ascii="宋体" w:hAnsi="宋体" w:cs="宋体"/>
          <w:b/>
          <w:sz w:val="24"/>
        </w:rPr>
        <w:t>.投标文件的评审、定标方法</w:t>
      </w:r>
    </w:p>
    <w:p w14:paraId="39494B93">
      <w:pPr>
        <w:keepNext w:val="0"/>
        <w:keepLines w:val="0"/>
        <w:pageBreakBefore w:val="0"/>
        <w:widowControl w:val="0"/>
        <w:tabs>
          <w:tab w:val="left" w:pos="0"/>
        </w:tabs>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.1本项目评标办法采用</w:t>
      </w:r>
      <w:r>
        <w:rPr>
          <w:rFonts w:hint="eastAsia" w:ascii="宋体" w:hAnsi="宋体" w:cs="宋体"/>
          <w:sz w:val="24"/>
          <w:lang w:val="en-US" w:eastAsia="zh-CN"/>
        </w:rPr>
        <w:t>最低价</w:t>
      </w:r>
      <w:r>
        <w:rPr>
          <w:rFonts w:hint="eastAsia" w:ascii="宋体" w:hAnsi="宋体" w:cs="宋体"/>
          <w:sz w:val="24"/>
        </w:rPr>
        <w:t>评分法，是指投标文件满足招标文件全部实质性要求且</w:t>
      </w:r>
      <w:r>
        <w:rPr>
          <w:rFonts w:hint="eastAsia" w:ascii="宋体" w:hAnsi="宋体" w:cs="宋体"/>
          <w:sz w:val="24"/>
          <w:lang w:val="en-US" w:eastAsia="zh-CN"/>
        </w:rPr>
        <w:t>报价最低</w:t>
      </w:r>
      <w:r>
        <w:rPr>
          <w:rFonts w:hint="eastAsia" w:ascii="宋体" w:hAnsi="宋体" w:cs="宋体"/>
          <w:sz w:val="24"/>
        </w:rPr>
        <w:t>的投标人为</w:t>
      </w:r>
      <w:r>
        <w:rPr>
          <w:rFonts w:hint="eastAsia" w:ascii="宋体" w:hAnsi="宋体" w:cs="宋体"/>
          <w:sz w:val="24"/>
          <w:lang w:eastAsia="zh-CN"/>
        </w:rPr>
        <w:t>中标</w:t>
      </w:r>
      <w:r>
        <w:rPr>
          <w:rFonts w:hint="eastAsia" w:ascii="宋体" w:hAnsi="宋体" w:cs="宋体"/>
          <w:sz w:val="24"/>
        </w:rPr>
        <w:t>候选人的评分办法。</w:t>
      </w:r>
    </w:p>
    <w:p w14:paraId="0CA3CAAF">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2对于小微企业提供本企业或者其他小微企业制造的产品进行价格扣除：对小型和微型企业产品的价格给予10%的扣除，用扣除后的价格参与评审。属于残疾人福利性单位、监狱企业的视同小微企业，给予价格扣除。小微企业提供大中型企业制造的货物的，视同为大中型企业，不给予价格扣除。投标人需按照招标文件的要求提供相应的《企业声明函》，否则不予价格扣除。</w:t>
      </w:r>
    </w:p>
    <w:p w14:paraId="503EB0F6">
      <w:pPr>
        <w:pStyle w:val="3"/>
        <w:keepNext w:val="0"/>
        <w:keepLines w:val="0"/>
        <w:pageBreakBefore w:val="0"/>
        <w:widowControl w:val="0"/>
        <w:kinsoku/>
        <w:wordWrap/>
        <w:overflowPunct w:val="0"/>
        <w:topLinePunct w:val="0"/>
        <w:bidi w:val="0"/>
        <w:adjustRightInd w:val="0"/>
        <w:snapToGrid w:val="0"/>
        <w:spacing w:line="312" w:lineRule="auto"/>
        <w:ind w:firstLine="0"/>
        <w:jc w:val="both"/>
        <w:textAlignment w:val="auto"/>
        <w:rPr>
          <w:rFonts w:hint="eastAsia" w:hAnsi="宋体" w:eastAsia="宋体" w:cs="宋体"/>
          <w:b/>
          <w:lang w:eastAsia="zh-CN"/>
        </w:rPr>
      </w:pPr>
      <w:r>
        <w:rPr>
          <w:rFonts w:hint="eastAsia" w:hAnsi="宋体" w:cs="宋体"/>
          <w:b/>
        </w:rPr>
        <w:t>1</w:t>
      </w:r>
      <w:r>
        <w:rPr>
          <w:rFonts w:hint="eastAsia" w:hAnsi="宋体" w:cs="宋体"/>
          <w:b/>
          <w:lang w:val="en-US" w:eastAsia="zh-CN"/>
        </w:rPr>
        <w:t>3</w:t>
      </w:r>
      <w:r>
        <w:rPr>
          <w:rFonts w:hint="eastAsia" w:hAnsi="宋体" w:cs="宋体"/>
          <w:b/>
        </w:rPr>
        <w:t>.</w:t>
      </w:r>
      <w:r>
        <w:rPr>
          <w:rFonts w:hint="eastAsia" w:hAnsi="宋体" w:cs="宋体"/>
          <w:b/>
          <w:lang w:eastAsia="zh-CN"/>
        </w:rPr>
        <w:t>中标</w:t>
      </w:r>
      <w:r>
        <w:rPr>
          <w:rFonts w:hint="eastAsia" w:hAnsi="宋体" w:cs="宋体"/>
          <w:b/>
        </w:rPr>
        <w:t>结果</w:t>
      </w:r>
      <w:r>
        <w:rPr>
          <w:rFonts w:hint="eastAsia" w:hAnsi="宋体" w:cs="宋体"/>
          <w:b/>
          <w:lang w:eastAsia="zh-CN"/>
        </w:rPr>
        <w:t>公告及中标通知书</w:t>
      </w:r>
    </w:p>
    <w:p w14:paraId="0B02C2F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13.1达到规定金额的项目</w:t>
      </w:r>
      <w:r>
        <w:rPr>
          <w:rFonts w:hint="eastAsia" w:ascii="宋体" w:hAnsi="宋体" w:cs="宋体"/>
          <w:sz w:val="24"/>
        </w:rPr>
        <w:t>采购人或者采购代理机构应当自</w:t>
      </w:r>
      <w:r>
        <w:rPr>
          <w:rFonts w:hint="eastAsia" w:ascii="宋体" w:hAnsi="宋体" w:cs="宋体"/>
          <w:sz w:val="24"/>
          <w:lang w:eastAsia="zh-CN"/>
        </w:rPr>
        <w:t>中标单位</w:t>
      </w:r>
      <w:r>
        <w:rPr>
          <w:rFonts w:hint="eastAsia" w:ascii="宋体" w:hAnsi="宋体" w:cs="宋体"/>
          <w:sz w:val="24"/>
        </w:rPr>
        <w:t>确定之日起2个工作日内，在省级以上财政部门指定的媒体上公告</w:t>
      </w:r>
      <w:r>
        <w:rPr>
          <w:rFonts w:hint="eastAsia" w:ascii="宋体" w:hAnsi="宋体" w:cs="宋体"/>
          <w:sz w:val="24"/>
          <w:lang w:eastAsia="zh-CN"/>
        </w:rPr>
        <w:t>中标</w:t>
      </w:r>
      <w:r>
        <w:rPr>
          <w:rFonts w:hint="eastAsia" w:ascii="宋体" w:hAnsi="宋体" w:cs="宋体"/>
          <w:sz w:val="24"/>
        </w:rPr>
        <w:t>结果，</w:t>
      </w:r>
      <w:r>
        <w:rPr>
          <w:rFonts w:hint="eastAsia" w:ascii="宋体" w:hAnsi="宋体" w:cs="宋体"/>
          <w:sz w:val="24"/>
          <w:lang w:eastAsia="zh-CN"/>
        </w:rPr>
        <w:t>中标</w:t>
      </w:r>
      <w:r>
        <w:rPr>
          <w:rFonts w:hint="eastAsia" w:ascii="宋体" w:hAnsi="宋体" w:cs="宋体"/>
          <w:sz w:val="24"/>
        </w:rPr>
        <w:t>通知书将同时发出，</w:t>
      </w:r>
      <w:r>
        <w:rPr>
          <w:rFonts w:hint="eastAsia" w:ascii="宋体" w:hAnsi="宋体" w:cs="宋体"/>
          <w:sz w:val="24"/>
          <w:lang w:eastAsia="zh-CN"/>
        </w:rPr>
        <w:t>中标</w:t>
      </w:r>
      <w:r>
        <w:rPr>
          <w:rFonts w:hint="eastAsia" w:ascii="宋体" w:hAnsi="宋体" w:cs="宋体"/>
          <w:sz w:val="24"/>
        </w:rPr>
        <w:t>公告期限为1个工作日。</w:t>
      </w:r>
    </w:p>
    <w:p w14:paraId="6D2E494A">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Ansi="宋体" w:cs="宋体"/>
        </w:rPr>
      </w:pPr>
      <w:r>
        <w:rPr>
          <w:rFonts w:hint="eastAsia" w:hAnsi="宋体" w:cs="宋体"/>
          <w:lang w:val="en-US" w:eastAsia="zh-CN"/>
        </w:rPr>
        <w:t>13.2</w:t>
      </w:r>
      <w:r>
        <w:rPr>
          <w:rFonts w:hint="eastAsia" w:hAnsi="宋体" w:cs="宋体"/>
          <w:lang w:eastAsia="zh-CN"/>
        </w:rPr>
        <w:t>中标</w:t>
      </w:r>
      <w:r>
        <w:rPr>
          <w:rFonts w:hint="eastAsia" w:hAnsi="宋体" w:cs="宋体"/>
        </w:rPr>
        <w:t>通知书发出后，招标人放弃采购结果或者</w:t>
      </w:r>
      <w:r>
        <w:rPr>
          <w:rFonts w:hint="eastAsia" w:hAnsi="宋体" w:cs="宋体"/>
          <w:lang w:eastAsia="zh-CN"/>
        </w:rPr>
        <w:t>中标单位</w:t>
      </w:r>
      <w:r>
        <w:rPr>
          <w:rFonts w:hint="eastAsia" w:hAnsi="宋体" w:cs="宋体"/>
        </w:rPr>
        <w:t>放弃中标，均应当承担相应的法律责任，且不影响</w:t>
      </w:r>
      <w:r>
        <w:rPr>
          <w:rFonts w:hint="eastAsia" w:hAnsi="宋体" w:cs="宋体"/>
          <w:lang w:eastAsia="zh-CN"/>
        </w:rPr>
        <w:t>中标</w:t>
      </w:r>
      <w:r>
        <w:rPr>
          <w:rFonts w:hint="eastAsia" w:hAnsi="宋体" w:cs="宋体"/>
        </w:rPr>
        <w:t>服务费的支付。</w:t>
      </w:r>
    </w:p>
    <w:p w14:paraId="48328340">
      <w:pPr>
        <w:pStyle w:val="3"/>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Ansi="宋体" w:cs="宋体"/>
        </w:rPr>
      </w:pPr>
      <w:r>
        <w:rPr>
          <w:rFonts w:hint="eastAsia" w:hAnsi="宋体" w:cs="宋体"/>
          <w:lang w:val="en-US" w:eastAsia="zh-CN"/>
        </w:rPr>
        <w:t>13</w:t>
      </w:r>
      <w:r>
        <w:rPr>
          <w:rFonts w:hint="eastAsia" w:hAnsi="宋体" w:cs="宋体"/>
        </w:rPr>
        <w:t>.3采购代理机构及招标人对未</w:t>
      </w:r>
      <w:r>
        <w:rPr>
          <w:rFonts w:hint="eastAsia" w:hAnsi="宋体" w:cs="宋体"/>
          <w:lang w:eastAsia="zh-CN"/>
        </w:rPr>
        <w:t>中标单位</w:t>
      </w:r>
      <w:r>
        <w:rPr>
          <w:rFonts w:hint="eastAsia" w:hAnsi="宋体" w:cs="宋体"/>
        </w:rPr>
        <w:t>不承担解释未</w:t>
      </w:r>
      <w:r>
        <w:rPr>
          <w:rFonts w:hint="eastAsia" w:hAnsi="宋体" w:cs="宋体"/>
          <w:lang w:eastAsia="zh-CN"/>
        </w:rPr>
        <w:t>中标</w:t>
      </w:r>
      <w:r>
        <w:rPr>
          <w:rFonts w:hint="eastAsia" w:hAnsi="宋体" w:cs="宋体"/>
        </w:rPr>
        <w:t>原因的义务。</w:t>
      </w:r>
    </w:p>
    <w:p w14:paraId="0810B62E">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14</w:t>
      </w:r>
      <w:r>
        <w:rPr>
          <w:rFonts w:hint="eastAsia" w:ascii="宋体" w:hAnsi="宋体" w:cs="宋体"/>
          <w:b/>
          <w:sz w:val="24"/>
        </w:rPr>
        <w:t>.采购失败</w:t>
      </w:r>
    </w:p>
    <w:p w14:paraId="3E4725DB">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.1在评标采购中，出现下列情况之一的，应予废标；</w:t>
      </w:r>
    </w:p>
    <w:p w14:paraId="3AD1887A">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.1.1符合专业条件的投标人或者对招标文件做出实质性响应的投标人不足三家的；</w:t>
      </w:r>
    </w:p>
    <w:p w14:paraId="161BE856">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.1.2出现影响采购公正的违法、违规行为的；</w:t>
      </w:r>
    </w:p>
    <w:p w14:paraId="7455265E">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.1.3投标单位的报价均超过采购预算</w:t>
      </w:r>
      <w:r>
        <w:rPr>
          <w:rFonts w:hint="eastAsia" w:ascii="宋体" w:hAnsi="宋体" w:cs="宋体"/>
          <w:sz w:val="24"/>
          <w:lang w:eastAsia="zh-CN"/>
        </w:rPr>
        <w:t>（最高限价）</w:t>
      </w:r>
      <w:r>
        <w:rPr>
          <w:rFonts w:hint="eastAsia" w:ascii="宋体" w:hAnsi="宋体" w:cs="宋体"/>
          <w:sz w:val="24"/>
        </w:rPr>
        <w:t>，招标人不能支付的；</w:t>
      </w:r>
    </w:p>
    <w:p w14:paraId="75C5EABF">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.1.4因重大变故，采购任务取消的。</w:t>
      </w:r>
    </w:p>
    <w:p w14:paraId="1772AC36">
      <w:pPr>
        <w:pStyle w:val="3"/>
        <w:keepNext w:val="0"/>
        <w:keepLines w:val="0"/>
        <w:pageBreakBefore w:val="0"/>
        <w:widowControl w:val="0"/>
        <w:kinsoku/>
        <w:wordWrap/>
        <w:overflowPunct w:val="0"/>
        <w:topLinePunct w:val="0"/>
        <w:bidi w:val="0"/>
        <w:adjustRightInd w:val="0"/>
        <w:snapToGrid w:val="0"/>
        <w:spacing w:line="312" w:lineRule="auto"/>
        <w:ind w:firstLine="0"/>
        <w:jc w:val="both"/>
        <w:textAlignment w:val="auto"/>
        <w:rPr>
          <w:rFonts w:hAnsi="宋体" w:cs="宋体"/>
          <w:b/>
        </w:rPr>
      </w:pPr>
      <w:r>
        <w:rPr>
          <w:rFonts w:hint="eastAsia" w:hAnsi="宋体" w:cs="宋体"/>
          <w:b/>
          <w:lang w:val="en-US" w:eastAsia="zh-CN"/>
        </w:rPr>
        <w:t>15</w:t>
      </w:r>
      <w:r>
        <w:rPr>
          <w:rFonts w:hint="eastAsia" w:hAnsi="宋体" w:cs="宋体"/>
          <w:b/>
        </w:rPr>
        <w:t>.采购代理机构服务费</w:t>
      </w:r>
    </w:p>
    <w:p w14:paraId="39B5F80E">
      <w:pPr>
        <w:pStyle w:val="3"/>
        <w:overflowPunct w:val="0"/>
        <w:snapToGrid w:val="0"/>
        <w:spacing w:line="336" w:lineRule="auto"/>
        <w:rPr>
          <w:rFonts w:hAnsi="宋体" w:cs="宋体"/>
        </w:rPr>
      </w:pPr>
      <w:r>
        <w:rPr>
          <w:rFonts w:hint="eastAsia" w:hAnsi="宋体" w:cs="宋体"/>
        </w:rPr>
        <w:t>本项目代理费由</w:t>
      </w:r>
      <w:r>
        <w:rPr>
          <w:rFonts w:hint="eastAsia" w:hAnsi="宋体" w:cs="宋体"/>
          <w:lang w:val="en-US" w:eastAsia="zh-CN"/>
        </w:rPr>
        <w:t>采购人</w:t>
      </w:r>
      <w:r>
        <w:rPr>
          <w:rFonts w:hint="eastAsia" w:hAnsi="宋体" w:cs="宋体"/>
        </w:rPr>
        <w:t>支付，代理服务费按</w:t>
      </w:r>
      <w:r>
        <w:rPr>
          <w:rFonts w:hint="eastAsia" w:hAnsi="宋体" w:cs="宋体"/>
          <w:lang w:eastAsia="zh-CN"/>
        </w:rPr>
        <w:t>中标</w:t>
      </w:r>
      <w:r>
        <w:rPr>
          <w:rFonts w:hint="eastAsia" w:hAnsi="宋体" w:cs="宋体"/>
        </w:rPr>
        <w:t>金额*标准收费</w:t>
      </w:r>
      <w:r>
        <w:rPr>
          <w:rFonts w:hint="eastAsia" w:hAnsi="宋体" w:cs="宋体"/>
          <w:lang w:eastAsia="zh-CN"/>
        </w:rPr>
        <w:t>费</w:t>
      </w:r>
      <w:r>
        <w:rPr>
          <w:rFonts w:hint="eastAsia" w:hAnsi="宋体" w:cs="宋体"/>
        </w:rPr>
        <w:t>率进行计算。</w:t>
      </w:r>
      <w:r>
        <w:rPr>
          <w:rFonts w:hint="eastAsia" w:hAnsi="宋体" w:cs="宋体"/>
          <w:lang w:eastAsia="zh-CN"/>
        </w:rPr>
        <w:t>中标单位</w:t>
      </w:r>
      <w:r>
        <w:rPr>
          <w:rFonts w:hint="eastAsia" w:hAnsi="宋体" w:cs="宋体"/>
        </w:rPr>
        <w:t>应在合同签订前将</w:t>
      </w:r>
      <w:r>
        <w:rPr>
          <w:rFonts w:hint="eastAsia" w:hAnsi="宋体" w:cs="宋体"/>
          <w:lang w:eastAsia="zh-CN"/>
        </w:rPr>
        <w:t>中标</w:t>
      </w:r>
      <w:r>
        <w:rPr>
          <w:rFonts w:hint="eastAsia" w:hAnsi="宋体" w:cs="宋体"/>
        </w:rPr>
        <w:t>服务费付至常州新禾招投标有限公司指定账户</w:t>
      </w:r>
      <w:r>
        <w:rPr>
          <w:rFonts w:hint="eastAsia" w:hAnsi="宋体" w:cs="宋体"/>
          <w:szCs w:val="24"/>
        </w:rPr>
        <w:t>(开户行:中国建设银行股份有限公司常州丰乐支行  银行账号:32050162675900002247)。</w:t>
      </w:r>
    </w:p>
    <w:p w14:paraId="54A8CD8D">
      <w:pPr>
        <w:adjustRightInd w:val="0"/>
        <w:snapToGrid w:val="0"/>
        <w:spacing w:line="312" w:lineRule="auto"/>
        <w:ind w:firstLine="480" w:firstLineChars="200"/>
        <w:rPr>
          <w:rFonts w:ascii="宋体" w:hAnsi="宋体" w:cs="宋体"/>
          <w:sz w:val="24"/>
        </w:rPr>
      </w:pPr>
      <w:r>
        <w:rPr>
          <w:rFonts w:hint="eastAsia" w:ascii="宋体" w:hAnsi="宋体" w:cs="宋体"/>
          <w:sz w:val="24"/>
        </w:rPr>
        <w:t>采购代理服务收费标准</w:t>
      </w:r>
    </w:p>
    <w:tbl>
      <w:tblPr>
        <w:tblStyle w:val="23"/>
        <w:tblW w:w="5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2626"/>
      </w:tblGrid>
      <w:tr w14:paraId="7D74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3252" w:type="dxa"/>
            <w:noWrap/>
          </w:tcPr>
          <w:p w14:paraId="2C2A6D70">
            <w:pPr>
              <w:adjustRightInd w:val="0"/>
              <w:snapToGrid w:val="0"/>
              <w:spacing w:line="312" w:lineRule="auto"/>
              <w:ind w:firstLine="720" w:firstLineChars="300"/>
              <w:rPr>
                <w:rFonts w:ascii="宋体" w:hAnsi="宋体"/>
                <w:bCs/>
                <w:color w:val="000000" w:themeColor="text1"/>
                <w:sz w:val="24"/>
                <w14:textFill>
                  <w14:solidFill>
                    <w14:schemeClr w14:val="tx1"/>
                  </w14:solidFill>
                </w14:textFill>
              </w:rPr>
            </w:pPr>
            <w:r>
              <w:rPr>
                <w:sz w:val="24"/>
              </w:rPr>
              <mc:AlternateContent>
                <mc:Choice Requires="wpg">
                  <w:drawing>
                    <wp:anchor distT="0" distB="0" distL="114300" distR="114300" simplePos="0" relativeHeight="251661312" behindDoc="0" locked="0" layoutInCell="1" allowOverlap="1">
                      <wp:simplePos x="0" y="0"/>
                      <wp:positionH relativeFrom="column">
                        <wp:posOffset>-52705</wp:posOffset>
                      </wp:positionH>
                      <wp:positionV relativeFrom="paragraph">
                        <wp:posOffset>13970</wp:posOffset>
                      </wp:positionV>
                      <wp:extent cx="2034540" cy="1280160"/>
                      <wp:effectExtent l="5715" t="12065" r="7620" b="12700"/>
                      <wp:wrapNone/>
                      <wp:docPr id="1899640482" name="Group 21"/>
                      <wp:cNvGraphicFramePr/>
                      <a:graphic xmlns:a="http://schemas.openxmlformats.org/drawingml/2006/main">
                        <a:graphicData uri="http://schemas.microsoft.com/office/word/2010/wordprocessingGroup">
                          <wpg:wgp>
                            <wpg:cNvGrpSpPr/>
                            <wpg:grpSpPr>
                              <a:xfrm>
                                <a:off x="0" y="0"/>
                                <a:ext cx="2034540" cy="1280160"/>
                                <a:chOff x="7429" y="248330"/>
                                <a:chExt cx="3204" cy="2016"/>
                              </a:xfrm>
                            </wpg:grpSpPr>
                            <wps:wsp>
                              <wps:cNvPr id="199698784" name="Line 18"/>
                              <wps:cNvCnPr>
                                <a:cxnSpLocks noChangeShapeType="1"/>
                              </wps:cNvCnPr>
                              <wps:spPr bwMode="auto">
                                <a:xfrm>
                                  <a:off x="7631" y="248330"/>
                                  <a:ext cx="2998" cy="2017"/>
                                </a:xfrm>
                                <a:prstGeom prst="line">
                                  <a:avLst/>
                                </a:prstGeom>
                                <a:noFill/>
                                <a:ln w="9525">
                                  <a:solidFill>
                                    <a:srgbClr val="000000"/>
                                  </a:solidFill>
                                  <a:round/>
                                </a:ln>
                              </wps:spPr>
                              <wps:bodyPr/>
                            </wps:wsp>
                            <wps:wsp>
                              <wps:cNvPr id="858751035" name="Line 20"/>
                              <wps:cNvCnPr>
                                <a:cxnSpLocks noChangeShapeType="1"/>
                              </wps:cNvCnPr>
                              <wps:spPr bwMode="auto">
                                <a:xfrm>
                                  <a:off x="7429" y="249414"/>
                                  <a:ext cx="3205" cy="927"/>
                                </a:xfrm>
                                <a:prstGeom prst="line">
                                  <a:avLst/>
                                </a:prstGeom>
                                <a:noFill/>
                                <a:ln w="9525">
                                  <a:solidFill>
                                    <a:srgbClr val="000000"/>
                                  </a:solidFill>
                                  <a:round/>
                                </a:ln>
                              </wps:spPr>
                              <wps:bodyPr/>
                            </wps:wsp>
                          </wpg:wgp>
                        </a:graphicData>
                      </a:graphic>
                    </wp:anchor>
                  </w:drawing>
                </mc:Choice>
                <mc:Fallback>
                  <w:pict>
                    <v:group id="Group 21" o:spid="_x0000_s1026" o:spt="203" style="position:absolute;left:0pt;margin-left:-4.15pt;margin-top:1.1pt;height:100.8pt;width:160.2pt;z-index:251661312;mso-width-relative:page;mso-height-relative:page;" coordorigin="7429,248330" coordsize="3204,2016" o:gfxdata="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rdPdcAAAAIAQAADwAAAAAAAAABACAAAAAiAAAA&#10;ZHJzL2Rvd25yZXYueG1sUEsBAhQAFAAAAAgAh07iQFuYYbx6AgAAvQYAAA4AAAAAAAAAAQAgAAAA&#10;JgEAAGRycy9lMm9Eb2MueG1sUEsFBgAAAAAGAAYAWQEAABIGAAAAAA==&#10;">
                      <o:lock v:ext="edit" aspectratio="f"/>
                      <v:line id="Line 18" o:spid="_x0000_s1026" o:spt="20" style="position:absolute;left:7631;top:248330;height:2017;width:2998;" filled="f" stroked="t" coordsize="21600,21600" o:gfxdata="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UPI&#10;jM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Line 20" o:spid="_x0000_s1026" o:spt="20" style="position:absolute;left:7429;top:249414;height:927;width:3205;" filled="f" stroked="t" coordsize="21600,21600" o:gfxdata="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164NM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w:pict>
                </mc:Fallback>
              </mc:AlternateContent>
            </w:r>
            <w:r>
              <w:rPr>
                <w:rFonts w:ascii="宋体" w:hAnsi="宋体"/>
                <w:bCs/>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0" r="0" b="0"/>
                      <wp:wrapNone/>
                      <wp:docPr id="1" name="直线 2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5"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W5hhb9wBAADM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bCs/>
                <w:color w:val="000000" w:themeColor="text1"/>
                <w:sz w:val="24"/>
                <w14:textFill>
                  <w14:solidFill>
                    <w14:schemeClr w14:val="tx1"/>
                  </w14:solidFill>
                </w14:textFill>
              </w:rPr>
              <w:t>服</w:t>
            </w:r>
          </w:p>
          <w:p w14:paraId="195D1981">
            <w:pPr>
              <w:adjustRightInd w:val="0"/>
              <w:snapToGrid w:val="0"/>
              <w:spacing w:line="312"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费　　   　务</w:t>
            </w:r>
          </w:p>
          <w:p w14:paraId="5E2445A2">
            <w:pPr>
              <w:adjustRightInd w:val="0"/>
              <w:snapToGrid w:val="0"/>
              <w:spacing w:line="312"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类</w:t>
            </w:r>
          </w:p>
          <w:p w14:paraId="7BAB6DCE">
            <w:pPr>
              <w:adjustRightInd w:val="0"/>
              <w:snapToGrid w:val="0"/>
              <w:spacing w:line="312" w:lineRule="auto"/>
              <w:ind w:firstLine="1440" w:firstLineChars="6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率 　  型</w:t>
            </w:r>
          </w:p>
          <w:p w14:paraId="1D6427BE">
            <w:pPr>
              <w:adjustRightInd w:val="0"/>
              <w:snapToGrid w:val="0"/>
              <w:spacing w:line="312"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中标金额（万元）</w:t>
            </w:r>
          </w:p>
        </w:tc>
        <w:tc>
          <w:tcPr>
            <w:tcW w:w="2626" w:type="dxa"/>
            <w:noWrap/>
            <w:vAlign w:val="center"/>
          </w:tcPr>
          <w:p w14:paraId="2F3B5EF8">
            <w:pPr>
              <w:adjustRightInd w:val="0"/>
              <w:snapToGrid w:val="0"/>
              <w:spacing w:line="312"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工程招标</w:t>
            </w:r>
          </w:p>
        </w:tc>
      </w:tr>
      <w:tr w14:paraId="65E0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2" w:type="dxa"/>
            <w:noWrap/>
          </w:tcPr>
          <w:p w14:paraId="13B1E9C6">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100以下</w:t>
            </w:r>
          </w:p>
        </w:tc>
        <w:tc>
          <w:tcPr>
            <w:tcW w:w="2626" w:type="dxa"/>
            <w:noWrap/>
          </w:tcPr>
          <w:p w14:paraId="7C37A24F">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r>
      <w:tr w14:paraId="123D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2" w:type="dxa"/>
            <w:noWrap/>
          </w:tcPr>
          <w:p w14:paraId="1156E88C">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100-500</w:t>
            </w:r>
          </w:p>
        </w:tc>
        <w:tc>
          <w:tcPr>
            <w:tcW w:w="2626" w:type="dxa"/>
            <w:noWrap/>
          </w:tcPr>
          <w:p w14:paraId="58FAE15B">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0.7%</w:t>
            </w:r>
          </w:p>
        </w:tc>
      </w:tr>
      <w:tr w14:paraId="08D3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2" w:type="dxa"/>
            <w:noWrap/>
          </w:tcPr>
          <w:p w14:paraId="1FCD8702">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500-1000</w:t>
            </w:r>
          </w:p>
        </w:tc>
        <w:tc>
          <w:tcPr>
            <w:tcW w:w="2626" w:type="dxa"/>
            <w:noWrap/>
          </w:tcPr>
          <w:p w14:paraId="139E44C5">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0.55%</w:t>
            </w:r>
          </w:p>
        </w:tc>
      </w:tr>
      <w:tr w14:paraId="7D33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2" w:type="dxa"/>
            <w:noWrap/>
          </w:tcPr>
          <w:p w14:paraId="79A48CC1">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1000-5000</w:t>
            </w:r>
          </w:p>
        </w:tc>
        <w:tc>
          <w:tcPr>
            <w:tcW w:w="2626" w:type="dxa"/>
            <w:noWrap/>
          </w:tcPr>
          <w:p w14:paraId="47B42973">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0.35%</w:t>
            </w:r>
          </w:p>
        </w:tc>
      </w:tr>
      <w:tr w14:paraId="0F9D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2" w:type="dxa"/>
            <w:noWrap/>
          </w:tcPr>
          <w:p w14:paraId="77BD602E">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5000-10000</w:t>
            </w:r>
          </w:p>
        </w:tc>
        <w:tc>
          <w:tcPr>
            <w:tcW w:w="2626" w:type="dxa"/>
            <w:noWrap/>
          </w:tcPr>
          <w:p w14:paraId="6DA2826B">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0.2%</w:t>
            </w:r>
          </w:p>
        </w:tc>
      </w:tr>
      <w:tr w14:paraId="7EC3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2" w:type="dxa"/>
            <w:noWrap/>
          </w:tcPr>
          <w:p w14:paraId="38D6F3EC">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626" w:type="dxa"/>
            <w:noWrap/>
          </w:tcPr>
          <w:p w14:paraId="0BC8EEAE">
            <w:pPr>
              <w:adjustRightInd w:val="0"/>
              <w:snapToGrid w:val="0"/>
              <w:spacing w:line="312"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bl>
    <w:p w14:paraId="47333F70">
      <w:pPr>
        <w:adjustRightInd w:val="0"/>
        <w:snapToGrid w:val="0"/>
        <w:spacing w:line="312" w:lineRule="auto"/>
        <w:ind w:firstLine="480" w:firstLineChars="200"/>
        <w:rPr>
          <w:rFonts w:ascii="宋体" w:hAnsi="宋体" w:cs="宋体"/>
          <w:sz w:val="24"/>
        </w:rPr>
      </w:pPr>
      <w:r>
        <w:rPr>
          <w:rFonts w:hint="eastAsia" w:ascii="宋体" w:hAnsi="宋体" w:cs="宋体"/>
          <w:sz w:val="24"/>
        </w:rPr>
        <w:t>采购代理服务收费按差额定率累进法计算。例如：某项目采购代理业务成交金额为200万元，计算采购代理服务收费额如下：</w:t>
      </w:r>
    </w:p>
    <w:p w14:paraId="06F56E25">
      <w:pPr>
        <w:adjustRightInd w:val="0"/>
        <w:snapToGrid w:val="0"/>
        <w:spacing w:line="312" w:lineRule="auto"/>
        <w:ind w:firstLine="480" w:firstLineChars="200"/>
        <w:rPr>
          <w:rFonts w:ascii="宋体" w:hAnsi="宋体" w:cs="宋体"/>
          <w:sz w:val="24"/>
        </w:rPr>
      </w:pPr>
      <w:r>
        <w:rPr>
          <w:rFonts w:hint="eastAsia" w:ascii="宋体" w:hAnsi="宋体" w:cs="宋体"/>
          <w:sz w:val="24"/>
        </w:rPr>
        <w:t>100万元×1.5%=1.5万元</w:t>
      </w:r>
    </w:p>
    <w:p w14:paraId="1BE7C304">
      <w:pPr>
        <w:adjustRightInd w:val="0"/>
        <w:snapToGrid w:val="0"/>
        <w:spacing w:line="312" w:lineRule="auto"/>
        <w:ind w:firstLine="480" w:firstLineChars="200"/>
        <w:rPr>
          <w:rFonts w:ascii="宋体" w:hAnsi="宋体" w:cs="宋体"/>
          <w:sz w:val="24"/>
        </w:rPr>
      </w:pPr>
      <w:r>
        <w:rPr>
          <w:rFonts w:hint="eastAsia" w:ascii="宋体" w:hAnsi="宋体" w:cs="宋体"/>
          <w:sz w:val="24"/>
        </w:rPr>
        <w:t>（200-100）万元×0.8%=0.8万元</w:t>
      </w:r>
      <w:r>
        <w:rPr>
          <w:rFonts w:hint="eastAsia" w:ascii="宋体" w:hAnsi="宋体" w:cs="宋体"/>
          <w:sz w:val="24"/>
          <w:lang w:val="en-US" w:eastAsia="zh-CN"/>
        </w:rPr>
        <w:t xml:space="preserve">   </w:t>
      </w:r>
      <w:r>
        <w:rPr>
          <w:rFonts w:hint="eastAsia" w:ascii="宋体" w:hAnsi="宋体" w:cs="宋体"/>
          <w:sz w:val="24"/>
        </w:rPr>
        <w:t>合计收费=1.5+0.8=2.3（万元）</w:t>
      </w:r>
    </w:p>
    <w:p w14:paraId="0D3945A5">
      <w:pPr>
        <w:pStyle w:val="3"/>
        <w:overflowPunct w:val="0"/>
        <w:snapToGrid w:val="0"/>
        <w:spacing w:line="312" w:lineRule="auto"/>
        <w:ind w:firstLine="502"/>
        <w:rPr>
          <w:rFonts w:hAnsi="宋体" w:cs="宋体"/>
        </w:rPr>
      </w:pPr>
      <w:r>
        <w:rPr>
          <w:rFonts w:hint="eastAsia" w:hAnsi="宋体" w:cs="宋体"/>
          <w:szCs w:val="24"/>
        </w:rPr>
        <w:t>代理服务收费按上述计算方法不足人民币3000元的，按人民币3000元收取。</w:t>
      </w:r>
    </w:p>
    <w:p w14:paraId="6B7E56C1">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
          <w:sz w:val="24"/>
        </w:rPr>
      </w:pPr>
      <w:r>
        <w:rPr>
          <w:rFonts w:hint="eastAsia" w:ascii="宋体" w:hAnsi="宋体" w:cs="宋体"/>
          <w:b/>
          <w:sz w:val="24"/>
          <w:lang w:val="en-US" w:eastAsia="zh-CN"/>
        </w:rPr>
        <w:t>16</w:t>
      </w:r>
      <w:r>
        <w:rPr>
          <w:rFonts w:hint="eastAsia" w:ascii="宋体" w:hAnsi="宋体" w:cs="宋体"/>
          <w:b/>
          <w:sz w:val="24"/>
        </w:rPr>
        <w:t>.合同的签订</w:t>
      </w:r>
    </w:p>
    <w:p w14:paraId="3E38F786">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Ansi="宋体" w:cs="宋体"/>
        </w:rPr>
      </w:pPr>
      <w:r>
        <w:rPr>
          <w:rFonts w:hint="eastAsia" w:hAnsi="宋体" w:cs="宋体"/>
          <w:lang w:val="en-US" w:eastAsia="zh-CN"/>
        </w:rPr>
        <w:t>16</w:t>
      </w:r>
      <w:r>
        <w:rPr>
          <w:rFonts w:hint="eastAsia" w:hAnsi="宋体" w:cs="宋体"/>
        </w:rPr>
        <w:t>.1</w:t>
      </w:r>
      <w:r>
        <w:rPr>
          <w:rFonts w:hint="eastAsia" w:hAnsi="宋体" w:cs="宋体"/>
          <w:szCs w:val="24"/>
          <w:lang w:eastAsia="zh-CN"/>
        </w:rPr>
        <w:t>中标单位</w:t>
      </w:r>
      <w:r>
        <w:rPr>
          <w:rFonts w:hint="eastAsia" w:hAnsi="宋体" w:cs="宋体"/>
          <w:szCs w:val="24"/>
        </w:rPr>
        <w:t>应当自</w:t>
      </w:r>
      <w:r>
        <w:rPr>
          <w:rFonts w:hint="eastAsia" w:hAnsi="宋体" w:cs="宋体"/>
          <w:szCs w:val="24"/>
          <w:lang w:eastAsia="zh-CN"/>
        </w:rPr>
        <w:t>中标</w:t>
      </w:r>
      <w:r>
        <w:rPr>
          <w:rFonts w:hint="eastAsia" w:hAnsi="宋体" w:cs="宋体"/>
          <w:szCs w:val="24"/>
        </w:rPr>
        <w:t>通知书发出之日起三十日内，按</w:t>
      </w:r>
      <w:r>
        <w:rPr>
          <w:rFonts w:hint="eastAsia" w:hAnsi="宋体" w:cs="宋体"/>
          <w:szCs w:val="24"/>
          <w:lang w:eastAsia="zh-CN"/>
        </w:rPr>
        <w:t>中标</w:t>
      </w:r>
      <w:r>
        <w:rPr>
          <w:rFonts w:hint="eastAsia" w:hAnsi="宋体" w:cs="宋体"/>
          <w:szCs w:val="24"/>
        </w:rPr>
        <w:t>通知书中规定的时间和地点与招标人签订合同，并由</w:t>
      </w:r>
      <w:r>
        <w:rPr>
          <w:rFonts w:hint="eastAsia" w:hAnsi="宋体" w:cs="宋体"/>
          <w:szCs w:val="24"/>
          <w:lang w:eastAsia="zh-CN"/>
        </w:rPr>
        <w:t>中标单位</w:t>
      </w:r>
      <w:r>
        <w:rPr>
          <w:rFonts w:hint="eastAsia" w:hAnsi="宋体" w:cs="宋体"/>
          <w:szCs w:val="24"/>
        </w:rPr>
        <w:t>交至常州</w:t>
      </w:r>
      <w:r>
        <w:rPr>
          <w:rFonts w:hint="eastAsia" w:hAnsi="宋体" w:cs="宋体"/>
          <w:szCs w:val="24"/>
          <w:lang w:eastAsia="zh-CN"/>
        </w:rPr>
        <w:t>新禾</w:t>
      </w:r>
      <w:r>
        <w:rPr>
          <w:rFonts w:hint="eastAsia" w:hAnsi="宋体" w:cs="宋体"/>
          <w:szCs w:val="24"/>
        </w:rPr>
        <w:t>招投标有限公司备案，否则按放弃处理。</w:t>
      </w:r>
    </w:p>
    <w:p w14:paraId="7879FB7E">
      <w:pPr>
        <w:pStyle w:val="3"/>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Ansi="宋体" w:cs="宋体"/>
          <w:szCs w:val="24"/>
        </w:rPr>
      </w:pPr>
      <w:r>
        <w:rPr>
          <w:rFonts w:hint="eastAsia" w:hAnsi="宋体" w:cs="宋体"/>
          <w:szCs w:val="24"/>
          <w:lang w:val="en-US" w:eastAsia="zh-CN"/>
        </w:rPr>
        <w:t>16</w:t>
      </w:r>
      <w:r>
        <w:rPr>
          <w:rFonts w:hint="eastAsia" w:hAnsi="宋体" w:cs="宋体"/>
          <w:szCs w:val="24"/>
        </w:rPr>
        <w:t>.2签订合同及合同条款应以招标文件和</w:t>
      </w:r>
      <w:r>
        <w:rPr>
          <w:rFonts w:hint="eastAsia" w:hAnsi="宋体" w:cs="宋体"/>
          <w:szCs w:val="24"/>
          <w:lang w:eastAsia="zh-CN"/>
        </w:rPr>
        <w:t>中标单位</w:t>
      </w:r>
      <w:r>
        <w:rPr>
          <w:rFonts w:hint="eastAsia" w:hAnsi="宋体" w:cs="宋体"/>
          <w:szCs w:val="24"/>
        </w:rPr>
        <w:t>的投标文件及其澄清文件为依据。</w:t>
      </w:r>
    </w:p>
    <w:p w14:paraId="52F2886B">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sz w:val="24"/>
        </w:rPr>
      </w:pPr>
      <w:r>
        <w:rPr>
          <w:rFonts w:hint="eastAsia" w:ascii="宋体" w:hAnsi="宋体" w:cs="宋体"/>
          <w:sz w:val="24"/>
          <w:lang w:val="en-US" w:eastAsia="zh-CN"/>
        </w:rPr>
        <w:t>16</w:t>
      </w:r>
      <w:r>
        <w:rPr>
          <w:rFonts w:hint="eastAsia" w:ascii="宋体" w:hAnsi="宋体" w:cs="宋体"/>
          <w:sz w:val="24"/>
        </w:rPr>
        <w:t>.3</w:t>
      </w:r>
      <w:r>
        <w:rPr>
          <w:rFonts w:hint="eastAsia" w:ascii="宋体" w:hAnsi="宋体" w:cs="宋体"/>
          <w:sz w:val="24"/>
          <w:lang w:eastAsia="zh-CN"/>
        </w:rPr>
        <w:t>中标单位</w:t>
      </w:r>
      <w:r>
        <w:rPr>
          <w:rFonts w:hint="eastAsia" w:ascii="宋体" w:hAnsi="宋体" w:cs="宋体"/>
          <w:sz w:val="24"/>
        </w:rPr>
        <w:t>无正当理由未按期签订采购合同的，视为自动放弃中标资格，并承担违约责任。</w:t>
      </w:r>
    </w:p>
    <w:p w14:paraId="38FEA930">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.4政府采购合同履行中，招标人需追加与合同标的相同的货物或服务的，在不改变合同其他条款的前提下，可以与</w:t>
      </w:r>
      <w:r>
        <w:rPr>
          <w:rFonts w:hint="eastAsia" w:ascii="宋体" w:hAnsi="宋体" w:cs="宋体"/>
          <w:sz w:val="24"/>
          <w:lang w:eastAsia="zh-CN"/>
        </w:rPr>
        <w:t>中标单位</w:t>
      </w:r>
      <w:r>
        <w:rPr>
          <w:rFonts w:hint="eastAsia" w:ascii="宋体" w:hAnsi="宋体" w:cs="宋体"/>
          <w:sz w:val="24"/>
        </w:rPr>
        <w:t>协商签订补充合同，但所有补充合同的采购金额不超过原合同金额10%。</w:t>
      </w:r>
    </w:p>
    <w:p w14:paraId="42BA3E9E">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cs="宋体"/>
          <w:b/>
          <w:sz w:val="24"/>
        </w:rPr>
      </w:pPr>
      <w:r>
        <w:rPr>
          <w:rFonts w:hint="eastAsia" w:ascii="宋体" w:hAnsi="宋体" w:cs="宋体"/>
          <w:b/>
          <w:sz w:val="24"/>
          <w:lang w:val="en-US" w:eastAsia="zh-CN"/>
        </w:rPr>
        <w:t>17.</w:t>
      </w:r>
      <w:r>
        <w:rPr>
          <w:rFonts w:hint="eastAsia" w:ascii="宋体" w:hAnsi="宋体" w:cs="宋体"/>
          <w:b/>
          <w:sz w:val="24"/>
        </w:rPr>
        <w:t>投标人质疑的提出和答复</w:t>
      </w:r>
    </w:p>
    <w:p w14:paraId="20E3A3B1">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eastAsia" w:hAnsi="宋体" w:cs="宋体"/>
          <w:lang w:val="en-US" w:eastAsia="zh-CN"/>
        </w:rPr>
        <w:t>17.1</w:t>
      </w:r>
      <w:r>
        <w:rPr>
          <w:rFonts w:hint="default" w:hAnsi="宋体" w:cs="宋体"/>
          <w:lang w:val="en-US" w:eastAsia="zh-CN"/>
        </w:rPr>
        <w:t>投标人认为</w:t>
      </w:r>
      <w:r>
        <w:rPr>
          <w:rFonts w:hint="eastAsia" w:hAnsi="宋体" w:cs="宋体"/>
          <w:lang w:val="en-US" w:eastAsia="zh-CN"/>
        </w:rPr>
        <w:t>招标文件</w:t>
      </w:r>
      <w:r>
        <w:rPr>
          <w:rFonts w:hint="default" w:hAnsi="宋体" w:cs="宋体"/>
          <w:lang w:val="en-US" w:eastAsia="zh-CN"/>
        </w:rPr>
        <w:t>、采购过程、</w:t>
      </w:r>
      <w:r>
        <w:rPr>
          <w:rFonts w:hint="eastAsia" w:hAnsi="宋体" w:cs="宋体"/>
          <w:lang w:val="en-US" w:eastAsia="zh-CN"/>
        </w:rPr>
        <w:t>中标</w:t>
      </w:r>
      <w:r>
        <w:rPr>
          <w:rFonts w:hint="default" w:hAnsi="宋体" w:cs="宋体"/>
          <w:lang w:val="en-US" w:eastAsia="zh-CN"/>
        </w:rPr>
        <w:t>或者</w:t>
      </w:r>
      <w:r>
        <w:rPr>
          <w:rFonts w:hint="eastAsia" w:hAnsi="宋体" w:cs="宋体"/>
          <w:lang w:val="en-US" w:eastAsia="zh-CN"/>
        </w:rPr>
        <w:t>中标</w:t>
      </w:r>
      <w:r>
        <w:rPr>
          <w:rFonts w:hint="default" w:hAnsi="宋体" w:cs="宋体"/>
          <w:lang w:val="en-US" w:eastAsia="zh-CN"/>
        </w:rPr>
        <w:t>结果使自己的权益受到损害的，可以在知道或者应知其权益受到损害之日起7个工作日内，以书面形式向采购代理机构提出质疑。投标人应当在法定质疑期内一次性提出针对同一采购程序环节的质疑。</w:t>
      </w:r>
    </w:p>
    <w:p w14:paraId="1151EED6">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eastAsia" w:hAnsi="宋体" w:cs="宋体"/>
          <w:lang w:val="en-US" w:eastAsia="zh-CN"/>
        </w:rPr>
        <w:t>17.2</w:t>
      </w:r>
      <w:r>
        <w:rPr>
          <w:rFonts w:hint="default" w:hAnsi="宋体" w:cs="宋体"/>
          <w:lang w:val="en-US" w:eastAsia="zh-CN"/>
        </w:rPr>
        <w:t xml:space="preserve">投标人提出质疑应当提交质疑函和必要的证明材料。质疑函应当包括下列内容： </w:t>
      </w:r>
    </w:p>
    <w:p w14:paraId="70FB6BFE">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（一）投标人的姓名或者名称、地址、邮编、联系人及联系电话； </w:t>
      </w:r>
    </w:p>
    <w:p w14:paraId="125B8BE0">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（二）质疑项目的名称、编号； </w:t>
      </w:r>
    </w:p>
    <w:p w14:paraId="56CC28FC">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（三）具体、明确的质疑事项和与质疑事项相关的请求； </w:t>
      </w:r>
    </w:p>
    <w:p w14:paraId="267B551B">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（四）事实依据； </w:t>
      </w:r>
    </w:p>
    <w:p w14:paraId="69B556D2">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（五）必要的法律依据； </w:t>
      </w:r>
    </w:p>
    <w:p w14:paraId="04F2955D">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default" w:hAnsi="宋体" w:cs="宋体"/>
          <w:lang w:val="en-US" w:eastAsia="zh-CN"/>
        </w:rPr>
        <w:t xml:space="preserve">　　（六）提出质疑的日期。 </w:t>
      </w:r>
    </w:p>
    <w:p w14:paraId="6C47B666">
      <w:pPr>
        <w:pStyle w:val="3"/>
        <w:keepNext w:val="0"/>
        <w:keepLines w:val="0"/>
        <w:pageBreakBefore w:val="0"/>
        <w:widowControl w:val="0"/>
        <w:kinsoku/>
        <w:wordWrap/>
        <w:overflowPunct w:val="0"/>
        <w:topLinePunct w:val="0"/>
        <w:bidi w:val="0"/>
        <w:adjustRightInd w:val="0"/>
        <w:snapToGrid w:val="0"/>
        <w:spacing w:line="312" w:lineRule="auto"/>
        <w:ind w:firstLine="720" w:firstLineChars="300"/>
        <w:textAlignment w:val="auto"/>
        <w:rPr>
          <w:rFonts w:hint="default" w:hAnsi="宋体" w:cs="宋体"/>
          <w:lang w:val="en-US" w:eastAsia="zh-CN"/>
        </w:rPr>
      </w:pPr>
      <w:r>
        <w:rPr>
          <w:rFonts w:hint="default" w:hAnsi="宋体" w:cs="宋体"/>
          <w:lang w:val="en-US" w:eastAsia="zh-CN"/>
        </w:rPr>
        <w:t>（七）如是代理人提交质疑函的，</w:t>
      </w:r>
      <w:r>
        <w:rPr>
          <w:rFonts w:hint="eastAsia" w:hAnsi="宋体" w:cs="宋体"/>
          <w:lang w:val="en-US" w:eastAsia="zh-CN"/>
        </w:rPr>
        <w:t>还需</w:t>
      </w:r>
      <w:r>
        <w:rPr>
          <w:rFonts w:hint="default" w:hAnsi="宋体" w:cs="宋体"/>
          <w:lang w:val="en-US" w:eastAsia="zh-CN"/>
        </w:rPr>
        <w:t>提供身份证明和授权委托书</w:t>
      </w:r>
      <w:r>
        <w:rPr>
          <w:rFonts w:hint="eastAsia" w:hAnsi="宋体" w:cs="宋体"/>
          <w:lang w:val="en-US" w:eastAsia="zh-CN"/>
        </w:rPr>
        <w:t>。</w:t>
      </w:r>
    </w:p>
    <w:p w14:paraId="58A5B46A">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default" w:hAnsi="宋体" w:cs="宋体"/>
          <w:lang w:val="en-US" w:eastAsia="zh-CN"/>
        </w:rPr>
      </w:pPr>
      <w:r>
        <w:rPr>
          <w:rFonts w:hint="eastAsia" w:hAnsi="宋体" w:cs="宋体"/>
          <w:lang w:val="en-US" w:eastAsia="zh-CN"/>
        </w:rPr>
        <w:t>17.3</w:t>
      </w:r>
      <w:r>
        <w:rPr>
          <w:rFonts w:hint="default" w:hAnsi="宋体" w:cs="宋体"/>
          <w:lang w:val="en-US" w:eastAsia="zh-CN"/>
        </w:rPr>
        <w:t>投标人为自然人的，应当由本人签字；投标人为法人或者其他组织的，应当由法定代表人、主要负责人，或者其授权代表签字或者盖章，并加盖公章。</w:t>
      </w:r>
    </w:p>
    <w:p w14:paraId="1EEF58F9">
      <w:pPr>
        <w:pStyle w:val="3"/>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ascii="宋体" w:hAnsi="宋体" w:cs="宋体"/>
          <w:b/>
          <w:sz w:val="44"/>
        </w:rPr>
      </w:pPr>
      <w:r>
        <w:rPr>
          <w:rFonts w:hint="eastAsia" w:hAnsi="宋体" w:cs="宋体"/>
          <w:lang w:val="en-US" w:eastAsia="zh-CN"/>
        </w:rPr>
        <w:t>17.4</w:t>
      </w:r>
      <w:r>
        <w:rPr>
          <w:rFonts w:hint="default" w:hAnsi="宋体" w:cs="宋体"/>
          <w:lang w:val="en-US" w:eastAsia="zh-CN"/>
        </w:rPr>
        <w:t>质疑函应按照财政部《政府采购供应商质疑函范本》格式和要求制作，网址：http://www.mof.gov.cn/gp/xxgkml/gks/201802/t20180201_2804587.html</w:t>
      </w:r>
    </w:p>
    <w:p w14:paraId="7D631EF9">
      <w:pPr>
        <w:rPr>
          <w:rFonts w:ascii="宋体" w:hAnsi="宋体" w:cs="宋体"/>
          <w:b/>
          <w:sz w:val="36"/>
          <w:szCs w:val="36"/>
        </w:rPr>
      </w:pPr>
      <w:r>
        <w:rPr>
          <w:rFonts w:hint="eastAsia" w:ascii="宋体" w:hAnsi="宋体" w:cs="宋体"/>
          <w:b/>
          <w:sz w:val="36"/>
          <w:szCs w:val="36"/>
        </w:rPr>
        <w:br w:type="page"/>
      </w:r>
    </w:p>
    <w:p w14:paraId="7384F111">
      <w:pPr>
        <w:jc w:val="center"/>
        <w:rPr>
          <w:rFonts w:ascii="宋体" w:hAnsi="宋体" w:cs="宋体"/>
          <w:b/>
          <w:sz w:val="36"/>
          <w:szCs w:val="36"/>
        </w:rPr>
      </w:pPr>
      <w:r>
        <w:rPr>
          <w:rFonts w:hint="eastAsia" w:ascii="宋体" w:hAnsi="宋体" w:cs="宋体"/>
          <w:b/>
          <w:sz w:val="36"/>
          <w:szCs w:val="36"/>
        </w:rPr>
        <w:t>第二章　采购内容及要求</w:t>
      </w:r>
    </w:p>
    <w:p w14:paraId="4DEDC5E0">
      <w:pPr>
        <w:pStyle w:val="57"/>
        <w:numPr>
          <w:ilvl w:val="0"/>
          <w:numId w:val="2"/>
        </w:numPr>
        <w:adjustRightInd w:val="0"/>
        <w:snapToGrid w:val="0"/>
        <w:spacing w:line="360" w:lineRule="auto"/>
        <w:ind w:firstLine="0" w:firstLineChars="0"/>
        <w:rPr>
          <w:rFonts w:ascii="宋体" w:hAnsi="宋体" w:cs="宋体"/>
          <w:b/>
          <w:bCs/>
          <w:sz w:val="24"/>
        </w:rPr>
      </w:pPr>
      <w:r>
        <w:rPr>
          <w:rFonts w:hint="eastAsia" w:ascii="宋体" w:hAnsi="宋体" w:cs="宋体"/>
          <w:b/>
          <w:bCs/>
          <w:sz w:val="24"/>
        </w:rPr>
        <w:t>项目概况：</w:t>
      </w:r>
      <w:r>
        <w:rPr>
          <w:rFonts w:hint="eastAsia" w:ascii="宋体" w:hAnsi="宋体" w:cs="宋体"/>
          <w:sz w:val="24"/>
          <w:lang w:eastAsia="zh-CN"/>
        </w:rPr>
        <w:t>浦河实验小学路面改造项目</w:t>
      </w:r>
    </w:p>
    <w:p w14:paraId="60E5427A">
      <w:pPr>
        <w:adjustRightInd w:val="0"/>
        <w:snapToGrid w:val="0"/>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项目预算</w:t>
      </w:r>
      <w:r>
        <w:rPr>
          <w:rFonts w:hint="eastAsia" w:ascii="宋体" w:hAnsi="宋体" w:cs="宋体"/>
          <w:b/>
          <w:bCs/>
          <w:sz w:val="24"/>
          <w:lang w:eastAsia="zh-CN"/>
        </w:rPr>
        <w:t>：</w:t>
      </w:r>
      <w:r>
        <w:rPr>
          <w:rFonts w:hint="eastAsia" w:ascii="宋体" w:hAnsi="宋体" w:cs="宋体"/>
          <w:sz w:val="24"/>
        </w:rPr>
        <w:t>人民币</w:t>
      </w:r>
      <w:r>
        <w:rPr>
          <w:rFonts w:hint="eastAsia" w:ascii="宋体" w:hAnsi="宋体" w:cs="宋体"/>
          <w:sz w:val="24"/>
          <w:lang w:val="en-US" w:eastAsia="zh-CN"/>
        </w:rPr>
        <w:t>62736.62元</w:t>
      </w:r>
    </w:p>
    <w:p w14:paraId="538C7DEC">
      <w:pPr>
        <w:adjustRightInd w:val="0"/>
        <w:snapToGrid w:val="0"/>
        <w:spacing w:line="360" w:lineRule="auto"/>
        <w:ind w:firstLine="482" w:firstLineChars="200"/>
        <w:rPr>
          <w:rFonts w:hint="default" w:ascii="宋体" w:hAnsi="宋体" w:eastAsia="宋体" w:cs="宋体"/>
          <w:kern w:val="0"/>
          <w:szCs w:val="21"/>
          <w:lang w:val="en-US" w:eastAsia="zh-CN"/>
        </w:rPr>
      </w:pPr>
      <w:r>
        <w:rPr>
          <w:rFonts w:hint="eastAsia" w:ascii="宋体" w:hAnsi="宋体" w:cs="宋体"/>
          <w:b/>
          <w:bCs/>
          <w:sz w:val="24"/>
        </w:rPr>
        <w:t>最高限价</w:t>
      </w:r>
      <w:r>
        <w:rPr>
          <w:rFonts w:hint="eastAsia" w:ascii="宋体" w:hAnsi="宋体" w:cs="宋体"/>
          <w:b/>
          <w:bCs/>
          <w:sz w:val="24"/>
          <w:lang w:eastAsia="zh-CN"/>
        </w:rPr>
        <w:t>：</w:t>
      </w:r>
      <w:r>
        <w:rPr>
          <w:rFonts w:hint="eastAsia" w:ascii="宋体" w:hAnsi="宋体" w:cs="宋体"/>
          <w:sz w:val="24"/>
        </w:rPr>
        <w:t>人民币</w:t>
      </w:r>
      <w:r>
        <w:rPr>
          <w:rFonts w:hint="eastAsia" w:ascii="宋体" w:hAnsi="宋体" w:cs="宋体"/>
          <w:sz w:val="24"/>
          <w:lang w:val="en-US" w:eastAsia="zh-CN"/>
        </w:rPr>
        <w:t>62736.62元</w:t>
      </w:r>
      <w:r>
        <w:rPr>
          <w:rFonts w:hint="eastAsia" w:ascii="宋体" w:hAnsi="宋体" w:cs="宋体"/>
          <w:b/>
          <w:bCs/>
          <w:sz w:val="24"/>
          <w:lang w:val="en-US" w:eastAsia="zh-CN"/>
        </w:rPr>
        <w:t xml:space="preserve">   </w:t>
      </w:r>
    </w:p>
    <w:p w14:paraId="6D3B746E">
      <w:pPr>
        <w:pStyle w:val="57"/>
        <w:numPr>
          <w:ilvl w:val="0"/>
          <w:numId w:val="0"/>
        </w:numPr>
        <w:adjustRightInd w:val="0"/>
        <w:snapToGrid w:val="0"/>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二、工程量清单</w:t>
      </w:r>
    </w:p>
    <w:tbl>
      <w:tblPr>
        <w:tblStyle w:val="2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5537"/>
        <w:gridCol w:w="1273"/>
        <w:gridCol w:w="1433"/>
      </w:tblGrid>
      <w:tr w14:paraId="66CE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6" w:type="dxa"/>
          </w:tcPr>
          <w:p w14:paraId="2D7CC382">
            <w:pPr>
              <w:spacing w:line="72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5537" w:type="dxa"/>
          </w:tcPr>
          <w:p w14:paraId="284A9717">
            <w:pPr>
              <w:spacing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1273" w:type="dxa"/>
          </w:tcPr>
          <w:p w14:paraId="7A44621C">
            <w:pPr>
              <w:spacing w:line="72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计量单位</w:t>
            </w:r>
          </w:p>
        </w:tc>
        <w:tc>
          <w:tcPr>
            <w:tcW w:w="1433" w:type="dxa"/>
          </w:tcPr>
          <w:p w14:paraId="0684F682">
            <w:pPr>
              <w:spacing w:line="72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工程数量</w:t>
            </w:r>
          </w:p>
        </w:tc>
      </w:tr>
      <w:tr w14:paraId="1F1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6" w:type="dxa"/>
          </w:tcPr>
          <w:p w14:paraId="7BC43689">
            <w:pPr>
              <w:spacing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537" w:type="dxa"/>
          </w:tcPr>
          <w:p w14:paraId="7828123D">
            <w:pPr>
              <w:spacing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混凝土构件拆除【15cm厚砼面层破除并清理外运;】</w:t>
            </w:r>
          </w:p>
        </w:tc>
        <w:tc>
          <w:tcPr>
            <w:tcW w:w="1273" w:type="dxa"/>
          </w:tcPr>
          <w:p w14:paraId="4550A9DD">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m2</w:t>
            </w:r>
          </w:p>
        </w:tc>
        <w:tc>
          <w:tcPr>
            <w:tcW w:w="1433" w:type="dxa"/>
          </w:tcPr>
          <w:p w14:paraId="394107BA">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544.15</w:t>
            </w:r>
          </w:p>
        </w:tc>
      </w:tr>
      <w:tr w14:paraId="053E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6" w:type="dxa"/>
          </w:tcPr>
          <w:p w14:paraId="6DC773BC">
            <w:pPr>
              <w:spacing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537" w:type="dxa"/>
          </w:tcPr>
          <w:p w14:paraId="439D7284">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室外地坪【5cm碎石（瓜子片）找平】</w:t>
            </w:r>
          </w:p>
        </w:tc>
        <w:tc>
          <w:tcPr>
            <w:tcW w:w="1273" w:type="dxa"/>
          </w:tcPr>
          <w:p w14:paraId="3C89B904">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m2</w:t>
            </w:r>
          </w:p>
        </w:tc>
        <w:tc>
          <w:tcPr>
            <w:tcW w:w="1433" w:type="dxa"/>
          </w:tcPr>
          <w:p w14:paraId="7EA050D6">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544.15</w:t>
            </w:r>
          </w:p>
        </w:tc>
      </w:tr>
      <w:tr w14:paraId="60A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16" w:type="dxa"/>
          </w:tcPr>
          <w:p w14:paraId="773C8793">
            <w:pPr>
              <w:spacing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5537" w:type="dxa"/>
          </w:tcPr>
          <w:p w14:paraId="080AF896">
            <w:pPr>
              <w:bidi w:val="0"/>
              <w:spacing w:line="72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室外地坪【重新浇筑15cm厚C30砼面层;】</w:t>
            </w:r>
          </w:p>
        </w:tc>
        <w:tc>
          <w:tcPr>
            <w:tcW w:w="1273" w:type="dxa"/>
          </w:tcPr>
          <w:p w14:paraId="306066EE">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m2</w:t>
            </w:r>
          </w:p>
        </w:tc>
        <w:tc>
          <w:tcPr>
            <w:tcW w:w="1433" w:type="dxa"/>
          </w:tcPr>
          <w:p w14:paraId="17AEF12C">
            <w:pPr>
              <w:spacing w:line="72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544.15</w:t>
            </w:r>
          </w:p>
        </w:tc>
      </w:tr>
    </w:tbl>
    <w:p w14:paraId="6E9D3135">
      <w:pPr>
        <w:pStyle w:val="57"/>
        <w:adjustRightInd w:val="0"/>
        <w:snapToGrid w:val="0"/>
        <w:spacing w:line="360" w:lineRule="auto"/>
        <w:ind w:firstLine="0" w:firstLineChars="0"/>
        <w:jc w:val="left"/>
        <w:rPr>
          <w:rFonts w:ascii="宋体" w:hAnsi="宋体" w:cs="宋体"/>
          <w:b/>
          <w:bCs/>
          <w:sz w:val="24"/>
        </w:rPr>
      </w:pPr>
    </w:p>
    <w:p w14:paraId="55E3F739">
      <w:pPr>
        <w:numPr>
          <w:ilvl w:val="0"/>
          <w:numId w:val="0"/>
        </w:numPr>
        <w:adjustRightInd w:val="0"/>
        <w:snapToGrid w:val="0"/>
        <w:spacing w:line="360" w:lineRule="auto"/>
        <w:jc w:val="left"/>
        <w:rPr>
          <w:rFonts w:ascii="宋体" w:hAnsi="宋体" w:cs="宋体"/>
          <w:b/>
          <w:sz w:val="24"/>
          <w:shd w:val="clear" w:color="auto" w:fill="FFFFFF"/>
        </w:rPr>
      </w:pPr>
      <w:r>
        <w:rPr>
          <w:rFonts w:hint="eastAsia" w:ascii="宋体" w:hAnsi="宋体" w:cs="宋体"/>
          <w:b/>
          <w:sz w:val="24"/>
          <w:shd w:val="clear" w:color="auto" w:fill="FFFFFF"/>
          <w:lang w:val="en-US" w:eastAsia="zh-CN"/>
        </w:rPr>
        <w:t>三、</w:t>
      </w:r>
      <w:r>
        <w:rPr>
          <w:rFonts w:hint="eastAsia" w:ascii="宋体" w:hAnsi="宋体" w:cs="宋体"/>
          <w:b/>
          <w:sz w:val="24"/>
          <w:shd w:val="clear" w:color="auto" w:fill="FFFFFF"/>
        </w:rPr>
        <w:t>服务要求：</w:t>
      </w:r>
    </w:p>
    <w:p w14:paraId="114858A5">
      <w:pPr>
        <w:numPr>
          <w:ilvl w:val="0"/>
          <w:numId w:val="3"/>
        </w:numPr>
        <w:adjustRightInd w:val="0"/>
        <w:snapToGrid w:val="0"/>
        <w:spacing w:line="360" w:lineRule="auto"/>
        <w:jc w:val="left"/>
        <w:rPr>
          <w:rFonts w:ascii="宋体" w:hAnsi="宋体" w:cs="宋体"/>
          <w:sz w:val="24"/>
        </w:rPr>
      </w:pPr>
      <w:r>
        <w:rPr>
          <w:rFonts w:ascii="宋体" w:hAnsi="宋体" w:cs="宋体"/>
          <w:sz w:val="24"/>
        </w:rPr>
        <w:t xml:space="preserve">投标人须严格按照“劳动法”和相关法律法规的要求合法用工，自行处理劳务纠纷和 劳务补偿等事宜。  </w:t>
      </w:r>
    </w:p>
    <w:p w14:paraId="7328DA55">
      <w:pPr>
        <w:numPr>
          <w:ilvl w:val="0"/>
          <w:numId w:val="3"/>
        </w:numPr>
        <w:adjustRightInd w:val="0"/>
        <w:snapToGrid w:val="0"/>
        <w:spacing w:line="360" w:lineRule="auto"/>
        <w:jc w:val="left"/>
        <w:rPr>
          <w:rFonts w:ascii="宋体" w:hAnsi="宋体" w:cs="宋体"/>
          <w:sz w:val="24"/>
        </w:rPr>
      </w:pPr>
      <w:r>
        <w:rPr>
          <w:rFonts w:ascii="宋体" w:hAnsi="宋体" w:cs="宋体"/>
          <w:sz w:val="24"/>
        </w:rPr>
        <w:t>需配备相应的施工设备、工具</w:t>
      </w:r>
      <w:r>
        <w:rPr>
          <w:rFonts w:hint="eastAsia" w:ascii="宋体" w:hAnsi="宋体" w:cs="宋体"/>
          <w:sz w:val="24"/>
        </w:rPr>
        <w:t>。</w:t>
      </w:r>
      <w:r>
        <w:rPr>
          <w:rFonts w:ascii="宋体" w:hAnsi="宋体" w:cs="宋体"/>
          <w:sz w:val="24"/>
        </w:rPr>
        <w:t xml:space="preserve"> </w:t>
      </w:r>
      <w:r>
        <w:rPr>
          <w:rFonts w:hint="eastAsia" w:ascii="宋体" w:hAnsi="宋体" w:cs="宋体"/>
          <w:sz w:val="24"/>
        </w:rPr>
        <w:t>施工现</w:t>
      </w:r>
      <w:r>
        <w:rPr>
          <w:rFonts w:ascii="宋体" w:hAnsi="宋体" w:cs="宋体"/>
          <w:sz w:val="24"/>
        </w:rPr>
        <w:t>场应做到施工组织有序，现场维修材料堆放整齐，余料应回收，按指定地点堆 放，做到工完料尽场地清。</w:t>
      </w:r>
    </w:p>
    <w:p w14:paraId="1B534F79">
      <w:pPr>
        <w:numPr>
          <w:ilvl w:val="0"/>
          <w:numId w:val="3"/>
        </w:numPr>
        <w:adjustRightInd w:val="0"/>
        <w:snapToGrid w:val="0"/>
        <w:spacing w:line="360" w:lineRule="auto"/>
        <w:jc w:val="left"/>
        <w:rPr>
          <w:rFonts w:ascii="宋体" w:hAnsi="宋体" w:cs="宋体"/>
          <w:b/>
          <w:sz w:val="24"/>
          <w:shd w:val="clear" w:color="auto" w:fill="FFFFFF"/>
        </w:rPr>
      </w:pPr>
      <w:r>
        <w:rPr>
          <w:rFonts w:ascii="宋体" w:hAnsi="宋体" w:cs="宋体"/>
          <w:sz w:val="24"/>
        </w:rPr>
        <w:t xml:space="preserve"> 投标人需对</w:t>
      </w:r>
      <w:r>
        <w:rPr>
          <w:rFonts w:hint="eastAsia" w:ascii="宋体" w:hAnsi="宋体" w:cs="宋体"/>
          <w:sz w:val="24"/>
        </w:rPr>
        <w:t>施工</w:t>
      </w:r>
      <w:r>
        <w:rPr>
          <w:rFonts w:ascii="宋体" w:hAnsi="宋体" w:cs="宋体"/>
          <w:sz w:val="24"/>
        </w:rPr>
        <w:t xml:space="preserve">材料的材质及性能详 细的检査，对材料质量和尺寸按检验标准进行检验，必须出具各种材料生产厂家的产品 合格证及质量保证书，关键性的材料除出具上述证明外，还需附有使用年限，如招标人 发现所用材料不符合要求，则投标人无条件更换。因材料不合格导致的工时费由投标人 承担。 </w:t>
      </w:r>
    </w:p>
    <w:p w14:paraId="570D5F82">
      <w:pPr>
        <w:numPr>
          <w:ilvl w:val="0"/>
          <w:numId w:val="3"/>
        </w:numPr>
        <w:adjustRightInd w:val="0"/>
        <w:snapToGrid w:val="0"/>
        <w:spacing w:line="360" w:lineRule="auto"/>
        <w:jc w:val="left"/>
        <w:rPr>
          <w:rFonts w:ascii="宋体" w:hAnsi="宋体" w:cs="宋体"/>
          <w:b/>
          <w:sz w:val="24"/>
          <w:shd w:val="clear" w:color="auto" w:fill="FFFFFF"/>
        </w:rPr>
      </w:pPr>
      <w:r>
        <w:rPr>
          <w:rFonts w:ascii="宋体" w:hAnsi="宋体" w:cs="宋体"/>
          <w:sz w:val="24"/>
        </w:rPr>
        <w:t xml:space="preserve">投标人必须严格遵守安全规程，加强安全纪律，施工时必须佩戴安全帽，高空作业 时须系安全带，保证安全用电，做好防火工作等。对专职安全员监督制定奖罚措施，落 实安全生产责任制。一旦发生安全事故，必须逐级进行汇报，不得隐瞒。 </w:t>
      </w:r>
    </w:p>
    <w:p w14:paraId="1B680251">
      <w:pPr>
        <w:numPr>
          <w:ilvl w:val="0"/>
          <w:numId w:val="3"/>
        </w:numPr>
        <w:adjustRightInd w:val="0"/>
        <w:snapToGrid w:val="0"/>
        <w:spacing w:line="360" w:lineRule="auto"/>
        <w:jc w:val="left"/>
        <w:rPr>
          <w:rFonts w:ascii="宋体" w:hAnsi="宋体" w:cs="宋体"/>
          <w:b/>
          <w:sz w:val="24"/>
          <w:shd w:val="clear" w:color="auto" w:fill="FFFFFF"/>
        </w:rPr>
      </w:pPr>
      <w:r>
        <w:rPr>
          <w:rFonts w:ascii="宋体" w:hAnsi="宋体" w:cs="宋体"/>
          <w:sz w:val="24"/>
        </w:rPr>
        <w:t xml:space="preserve">投标人必须建立安装施工标志牌，说明项目内容，项目负责人，质量和安全目标等。 建立施工现场保卫制度，设专人负责安装现场保卫工作，并配合现场指挥部的现场保卫 部门工作。 </w:t>
      </w:r>
    </w:p>
    <w:p w14:paraId="547E2C5C">
      <w:pPr>
        <w:numPr>
          <w:ilvl w:val="0"/>
          <w:numId w:val="3"/>
        </w:numPr>
        <w:adjustRightInd w:val="0"/>
        <w:snapToGrid w:val="0"/>
        <w:spacing w:line="360" w:lineRule="auto"/>
        <w:jc w:val="left"/>
        <w:rPr>
          <w:rFonts w:ascii="宋体" w:hAnsi="宋体" w:cs="宋体"/>
          <w:b/>
          <w:sz w:val="24"/>
          <w:shd w:val="clear" w:color="auto" w:fill="FFFFFF"/>
        </w:rPr>
      </w:pPr>
      <w:r>
        <w:rPr>
          <w:rFonts w:ascii="宋体" w:hAnsi="宋体" w:cs="宋体"/>
          <w:sz w:val="24"/>
        </w:rPr>
        <w:t>服务方承担的“</w:t>
      </w:r>
      <w:r>
        <w:rPr>
          <w:rFonts w:hint="eastAsia" w:ascii="宋体" w:hAnsi="宋体" w:cs="宋体"/>
          <w:sz w:val="24"/>
          <w:lang w:eastAsia="zh-CN"/>
        </w:rPr>
        <w:t>浦河实验小学路面改造项目</w:t>
      </w:r>
      <w:r>
        <w:rPr>
          <w:rFonts w:ascii="宋体" w:hAnsi="宋体" w:cs="宋体"/>
          <w:sz w:val="24"/>
        </w:rPr>
        <w:t>”在全部施工中严格执行国家和企业的相关施工规范 和技术标准，施工过程的相关资料，施工质量验收按国家规定的质量验收评定标准进行 验收</w:t>
      </w:r>
      <w:r>
        <w:rPr>
          <w:rFonts w:hint="eastAsia" w:ascii="宋体" w:hAnsi="宋体" w:cs="宋体"/>
          <w:sz w:val="24"/>
        </w:rPr>
        <w:t>。</w:t>
      </w:r>
    </w:p>
    <w:p w14:paraId="5149FF88">
      <w:pPr>
        <w:adjustRightInd w:val="0"/>
        <w:snapToGrid w:val="0"/>
        <w:spacing w:line="360" w:lineRule="auto"/>
        <w:rPr>
          <w:rFonts w:ascii="宋体" w:hAnsi="宋体" w:cs="宋体"/>
          <w:b/>
          <w:sz w:val="24"/>
        </w:rPr>
      </w:pPr>
      <w:r>
        <w:rPr>
          <w:rFonts w:hint="eastAsia" w:ascii="宋体" w:hAnsi="宋体" w:cs="宋体"/>
          <w:b/>
          <w:sz w:val="24"/>
        </w:rPr>
        <w:t>四、工期：</w:t>
      </w:r>
      <w:r>
        <w:rPr>
          <w:rFonts w:hint="eastAsia" w:ascii="宋体" w:hAnsi="宋体" w:cs="宋体"/>
          <w:color w:val="000000"/>
          <w:sz w:val="24"/>
        </w:rPr>
        <w:t>施工工期为20个日历日，同时施工工期必须严格服从采购方的安排，满足工程进度的要求。若遇不可抗力原因，可经采购方同意后延期。</w:t>
      </w:r>
    </w:p>
    <w:p w14:paraId="107276F9">
      <w:pPr>
        <w:adjustRightInd w:val="0"/>
        <w:snapToGrid w:val="0"/>
        <w:spacing w:line="360" w:lineRule="auto"/>
        <w:rPr>
          <w:rFonts w:ascii="宋体" w:hAnsi="宋体" w:cs="宋体"/>
          <w:b/>
          <w:sz w:val="24"/>
        </w:rPr>
      </w:pPr>
      <w:r>
        <w:rPr>
          <w:rFonts w:hint="eastAsia" w:ascii="宋体" w:hAnsi="宋体" w:cs="宋体"/>
          <w:b/>
          <w:sz w:val="24"/>
        </w:rPr>
        <w:t>五、付款及结算方式：</w:t>
      </w:r>
    </w:p>
    <w:p w14:paraId="4F52F9A1">
      <w:pPr>
        <w:adjustRightInd w:val="0"/>
        <w:snapToGrid w:val="0"/>
        <w:spacing w:line="360" w:lineRule="auto"/>
        <w:rPr>
          <w:rFonts w:ascii="宋体" w:hAnsi="宋体" w:cs="宋体"/>
          <w:bCs/>
          <w:sz w:val="24"/>
        </w:rPr>
      </w:pPr>
      <w:r>
        <w:rPr>
          <w:rFonts w:hint="eastAsia" w:ascii="宋体" w:hAnsi="宋体" w:cs="宋体"/>
          <w:bCs/>
          <w:sz w:val="24"/>
        </w:rPr>
        <w:t>1、本工程无预付款；</w:t>
      </w:r>
    </w:p>
    <w:p w14:paraId="168A197D">
      <w:pPr>
        <w:adjustRightInd w:val="0"/>
        <w:snapToGrid w:val="0"/>
        <w:spacing w:line="360" w:lineRule="auto"/>
        <w:rPr>
          <w:rFonts w:ascii="宋体" w:hAnsi="宋体" w:cs="宋体"/>
          <w:bCs/>
          <w:sz w:val="24"/>
        </w:rPr>
      </w:pPr>
      <w:r>
        <w:rPr>
          <w:rFonts w:hint="eastAsia" w:ascii="宋体" w:hAnsi="宋体" w:cs="宋体"/>
          <w:bCs/>
          <w:sz w:val="24"/>
        </w:rPr>
        <w:t>2、工程竣工验收合格后，且经采购单位委托的审计单位审计后，付至审定价款的97%（无息）；</w:t>
      </w:r>
    </w:p>
    <w:p w14:paraId="2F175D1E">
      <w:pPr>
        <w:adjustRightInd w:val="0"/>
        <w:snapToGrid w:val="0"/>
        <w:spacing w:line="360" w:lineRule="auto"/>
        <w:rPr>
          <w:rFonts w:ascii="宋体" w:hAnsi="宋体" w:cs="宋体"/>
          <w:bCs/>
          <w:sz w:val="24"/>
        </w:rPr>
      </w:pPr>
      <w:r>
        <w:rPr>
          <w:rFonts w:hint="eastAsia" w:ascii="宋体" w:hAnsi="宋体" w:cs="宋体"/>
          <w:bCs/>
          <w:sz w:val="24"/>
        </w:rPr>
        <w:t>3、以竣工验收合格之日算起二年后，无质量问题的前提下付至审定价款的100%（无息）；</w:t>
      </w:r>
    </w:p>
    <w:p w14:paraId="313F4905">
      <w:pPr>
        <w:adjustRightInd w:val="0"/>
        <w:snapToGrid w:val="0"/>
        <w:spacing w:line="360" w:lineRule="auto"/>
        <w:rPr>
          <w:rFonts w:ascii="宋体" w:hAnsi="宋体" w:cs="宋体"/>
          <w:b/>
          <w:bCs/>
          <w:sz w:val="24"/>
        </w:rPr>
      </w:pPr>
      <w:r>
        <w:rPr>
          <w:rFonts w:hint="eastAsia" w:ascii="宋体" w:hAnsi="宋体" w:cs="宋体"/>
          <w:b/>
          <w:bCs/>
          <w:sz w:val="24"/>
        </w:rPr>
        <w:t>六、其他要求：</w:t>
      </w:r>
    </w:p>
    <w:p w14:paraId="736E39CA">
      <w:pPr>
        <w:adjustRightInd w:val="0"/>
        <w:snapToGrid w:val="0"/>
        <w:spacing w:line="360" w:lineRule="auto"/>
        <w:rPr>
          <w:rFonts w:ascii="宋体" w:hAnsi="宋体" w:cs="宋体"/>
          <w:sz w:val="24"/>
        </w:rPr>
      </w:pPr>
      <w:r>
        <w:rPr>
          <w:rFonts w:hint="eastAsia" w:ascii="宋体" w:hAnsi="宋体" w:cs="宋体"/>
          <w:b/>
          <w:bCs/>
          <w:sz w:val="24"/>
        </w:rPr>
        <w:t>1、</w:t>
      </w:r>
      <w:r>
        <w:rPr>
          <w:rFonts w:ascii="宋体" w:hAnsi="宋体" w:cs="宋体"/>
          <w:sz w:val="24"/>
        </w:rPr>
        <w:t xml:space="preserve">工程施工期间涉及安全由成交供应商全部负责，涉及安全所产生的相关费用一律由成交供应商承担； </w:t>
      </w:r>
    </w:p>
    <w:p w14:paraId="4A22EF0F">
      <w:pPr>
        <w:adjustRightInd w:val="0"/>
        <w:snapToGrid w:val="0"/>
        <w:spacing w:line="360" w:lineRule="auto"/>
        <w:rPr>
          <w:rFonts w:ascii="宋体" w:hAnsi="宋体" w:cs="宋体"/>
          <w:sz w:val="24"/>
        </w:rPr>
      </w:pPr>
      <w:r>
        <w:rPr>
          <w:rFonts w:hint="eastAsia" w:ascii="宋体" w:hAnsi="宋体" w:cs="宋体"/>
          <w:b/>
          <w:bCs/>
          <w:sz w:val="24"/>
        </w:rPr>
        <w:t>2、</w:t>
      </w:r>
      <w:r>
        <w:rPr>
          <w:rFonts w:ascii="宋体" w:hAnsi="宋体" w:cs="宋体"/>
          <w:sz w:val="24"/>
        </w:rPr>
        <w:t>质量必须达到合格，凡因成交供应商责任，经验收达不到合格要求，必须返工到合格并承担 因返工引起的一切经济损失。</w:t>
      </w:r>
    </w:p>
    <w:p w14:paraId="3B8090E8">
      <w:pPr>
        <w:adjustRightInd w:val="0"/>
        <w:snapToGrid w:val="0"/>
        <w:spacing w:line="360" w:lineRule="auto"/>
        <w:rPr>
          <w:rFonts w:ascii="宋体" w:hAnsi="宋体" w:cs="宋体"/>
          <w:sz w:val="24"/>
        </w:rPr>
      </w:pPr>
      <w:r>
        <w:rPr>
          <w:rFonts w:hint="eastAsia" w:ascii="宋体" w:hAnsi="宋体" w:cs="宋体"/>
          <w:b/>
          <w:bCs/>
          <w:sz w:val="24"/>
        </w:rPr>
        <w:t>3、</w:t>
      </w:r>
      <w:r>
        <w:rPr>
          <w:rFonts w:ascii="宋体" w:hAnsi="宋体" w:cs="宋体"/>
          <w:sz w:val="24"/>
        </w:rPr>
        <w:t xml:space="preserve">成交供应商应当办理有关施工现场交通、环卫、施工噪声等管理手续，若发生费用由成交供 应商负责。 </w:t>
      </w:r>
    </w:p>
    <w:p w14:paraId="77AAD0A4">
      <w:pPr>
        <w:adjustRightInd w:val="0"/>
        <w:snapToGrid w:val="0"/>
        <w:spacing w:line="360" w:lineRule="auto"/>
        <w:rPr>
          <w:rFonts w:ascii="宋体" w:hAnsi="宋体" w:cs="宋体"/>
          <w:sz w:val="24"/>
        </w:rPr>
      </w:pPr>
      <w:r>
        <w:rPr>
          <w:rFonts w:hint="eastAsia" w:ascii="宋体" w:hAnsi="宋体" w:cs="宋体"/>
          <w:b/>
          <w:bCs/>
          <w:sz w:val="24"/>
        </w:rPr>
        <w:t>4、</w:t>
      </w:r>
      <w:r>
        <w:rPr>
          <w:rFonts w:ascii="宋体" w:hAnsi="宋体" w:cs="宋体"/>
          <w:sz w:val="24"/>
        </w:rPr>
        <w:t xml:space="preserve">工程未交付之前，成交供应商应自始至终对成品进行保护和防止丢失。  </w:t>
      </w:r>
    </w:p>
    <w:p w14:paraId="1369A526">
      <w:pPr>
        <w:adjustRightInd w:val="0"/>
        <w:snapToGrid w:val="0"/>
        <w:spacing w:line="360" w:lineRule="auto"/>
        <w:rPr>
          <w:rFonts w:ascii="宋体" w:hAnsi="宋体" w:cs="宋体"/>
          <w:sz w:val="24"/>
        </w:rPr>
      </w:pPr>
      <w:r>
        <w:rPr>
          <w:rFonts w:hint="eastAsia" w:ascii="宋体" w:hAnsi="宋体" w:cs="宋体"/>
          <w:b/>
          <w:bCs/>
          <w:sz w:val="24"/>
        </w:rPr>
        <w:t>5</w:t>
      </w:r>
      <w:r>
        <w:rPr>
          <w:rFonts w:ascii="宋体" w:hAnsi="宋体" w:cs="宋体"/>
          <w:b/>
          <w:bCs/>
          <w:sz w:val="24"/>
        </w:rPr>
        <w:t>.</w:t>
      </w:r>
      <w:r>
        <w:rPr>
          <w:rFonts w:hint="eastAsia" w:ascii="宋体" w:hAnsi="宋体" w:cs="宋体"/>
          <w:b/>
          <w:bCs/>
          <w:sz w:val="24"/>
        </w:rPr>
        <w:t>、</w:t>
      </w:r>
      <w:r>
        <w:rPr>
          <w:rFonts w:ascii="宋体" w:hAnsi="宋体" w:cs="宋体"/>
          <w:sz w:val="24"/>
        </w:rPr>
        <w:t>施工人员应服从采购人安全管理。</w:t>
      </w:r>
    </w:p>
    <w:p w14:paraId="2E2BEB0E">
      <w:pPr>
        <w:adjustRightInd w:val="0"/>
        <w:snapToGrid w:val="0"/>
        <w:spacing w:line="360" w:lineRule="auto"/>
        <w:rPr>
          <w:rFonts w:ascii="宋体" w:hAnsi="宋体" w:cs="宋体"/>
          <w:sz w:val="24"/>
        </w:rPr>
      </w:pPr>
      <w:r>
        <w:rPr>
          <w:rFonts w:hint="eastAsia" w:ascii="宋体" w:hAnsi="宋体" w:cs="宋体"/>
          <w:b/>
          <w:bCs/>
          <w:sz w:val="24"/>
        </w:rPr>
        <w:t>6、</w:t>
      </w:r>
      <w:r>
        <w:rPr>
          <w:rFonts w:ascii="宋体" w:hAnsi="宋体" w:cs="宋体"/>
          <w:sz w:val="24"/>
        </w:rPr>
        <w:t xml:space="preserve">在免费质保期内，如属于自身的质量问题，成交供应商应当免费提供需要更换的备件，在质 保期结束后，成交供应商以其同时期现场所在区域最低的价格向采购人提供正常运行及维修所需的 任何备品备件。 </w:t>
      </w:r>
    </w:p>
    <w:p w14:paraId="315F077A">
      <w:pPr>
        <w:adjustRightInd w:val="0"/>
        <w:snapToGrid w:val="0"/>
        <w:spacing w:line="360" w:lineRule="auto"/>
        <w:rPr>
          <w:rFonts w:ascii="宋体" w:hAnsi="宋体" w:cs="宋体"/>
          <w:b/>
          <w:bCs/>
          <w:sz w:val="24"/>
        </w:rPr>
      </w:pPr>
      <w:r>
        <w:rPr>
          <w:rFonts w:hint="eastAsia" w:ascii="宋体" w:hAnsi="宋体" w:cs="宋体"/>
          <w:b/>
          <w:bCs/>
          <w:sz w:val="24"/>
        </w:rPr>
        <w:t>七、报价要求：</w:t>
      </w:r>
      <w:r>
        <w:rPr>
          <w:rFonts w:ascii="宋体" w:hAnsi="宋体" w:cs="宋体"/>
          <w:sz w:val="24"/>
        </w:rPr>
        <w:t>本项目报价为工程量清单报价，合同方式为固定单价合同，</w:t>
      </w:r>
      <w:r>
        <w:rPr>
          <w:rFonts w:hint="eastAsia" w:ascii="宋体" w:hAnsi="宋体" w:cs="宋体"/>
          <w:sz w:val="24"/>
          <w:lang w:eastAsia="zh-CN"/>
        </w:rPr>
        <w:t>招标</w:t>
      </w:r>
      <w:r>
        <w:rPr>
          <w:rFonts w:ascii="宋体" w:hAnsi="宋体" w:cs="宋体"/>
          <w:sz w:val="24"/>
        </w:rPr>
        <w:t>价格应包括竞争性</w:t>
      </w:r>
      <w:r>
        <w:rPr>
          <w:rFonts w:hint="eastAsia" w:ascii="宋体" w:hAnsi="宋体" w:cs="宋体"/>
          <w:sz w:val="24"/>
          <w:lang w:eastAsia="zh-CN"/>
        </w:rPr>
        <w:t>招标</w:t>
      </w:r>
      <w:r>
        <w:rPr>
          <w:rFonts w:ascii="宋体" w:hAnsi="宋体" w:cs="宋体"/>
          <w:sz w:val="24"/>
        </w:rPr>
        <w:t>文件所确定的采购范围相应服务的提供、人员（包括工资和补贴）、办公场所及设施、保险、 劳保、管理、各种税费、利润、税金、政策性文件规定及合同包含的所有风险、责任：包括不限于 工作人员意外伤害保险、安全防护、文明施工、扬尘控制费用等各项应有费用，以及为完成该项服 务项目所涉及到的一切相关费用，采购人不再支付其他任何费用。供应商需充分考虑与外部单位协 调、配合、审批手续的费用；消防临时水、电、道路的占用、仓储用地、用房、垃圾清运、成品保 护及供应商在合同实施过程中可能需要其他单位提供的配合的费用等；采购人对此类费用在项目实施和结算时不再进行调整</w:t>
      </w:r>
      <w:r>
        <w:rPr>
          <w:rFonts w:hint="eastAsia" w:ascii="宋体" w:hAnsi="宋体" w:cs="宋体"/>
          <w:sz w:val="24"/>
        </w:rPr>
        <w:t>。</w:t>
      </w:r>
    </w:p>
    <w:p w14:paraId="5CFA6738">
      <w:pPr>
        <w:jc w:val="both"/>
        <w:rPr>
          <w:rFonts w:ascii="宋体" w:hAnsi="宋体" w:cs="宋体"/>
          <w:b/>
          <w:sz w:val="36"/>
          <w:szCs w:val="36"/>
        </w:rPr>
      </w:pPr>
    </w:p>
    <w:p w14:paraId="641486A2">
      <w:pPr>
        <w:jc w:val="center"/>
        <w:rPr>
          <w:rFonts w:ascii="宋体" w:hAnsi="宋体" w:cs="宋体"/>
          <w:b/>
          <w:sz w:val="24"/>
        </w:rPr>
      </w:pPr>
      <w:r>
        <w:rPr>
          <w:rFonts w:hint="eastAsia" w:ascii="宋体" w:hAnsi="宋体" w:cs="宋体"/>
          <w:b/>
          <w:sz w:val="36"/>
          <w:szCs w:val="36"/>
        </w:rPr>
        <w:t>第三章　</w:t>
      </w:r>
      <w:r>
        <w:rPr>
          <w:rFonts w:hint="eastAsia" w:ascii="宋体" w:hAnsi="宋体" w:cs="宋体"/>
          <w:b/>
          <w:sz w:val="36"/>
          <w:szCs w:val="36"/>
          <w:lang w:eastAsia="zh-CN"/>
        </w:rPr>
        <w:t>投标文件</w:t>
      </w:r>
      <w:r>
        <w:rPr>
          <w:rFonts w:hint="eastAsia" w:ascii="宋体" w:hAnsi="宋体" w:cs="宋体"/>
          <w:b/>
          <w:sz w:val="36"/>
          <w:szCs w:val="36"/>
        </w:rPr>
        <w:t>的组成</w:t>
      </w:r>
    </w:p>
    <w:p w14:paraId="3803C34B">
      <w:pPr>
        <w:spacing w:line="500" w:lineRule="exact"/>
        <w:ind w:firstLine="480" w:firstLineChars="200"/>
        <w:jc w:val="left"/>
        <w:rPr>
          <w:rFonts w:hint="eastAsia" w:ascii="宋体" w:hAnsi="宋体" w:cs="宋体"/>
          <w:b w:val="0"/>
          <w:bCs w:val="0"/>
          <w:sz w:val="24"/>
        </w:rPr>
      </w:pPr>
      <w:bookmarkStart w:id="0" w:name="_Toc2071"/>
      <w:r>
        <w:rPr>
          <w:rFonts w:hint="eastAsia" w:ascii="宋体" w:hAnsi="宋体" w:cs="宋体"/>
          <w:b w:val="0"/>
          <w:bCs w:val="0"/>
          <w:sz w:val="24"/>
        </w:rPr>
        <w:t>（一）投标文件封面</w:t>
      </w:r>
    </w:p>
    <w:p w14:paraId="4BF29529">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二</w:t>
      </w:r>
      <w:r>
        <w:rPr>
          <w:rFonts w:hint="eastAsia" w:ascii="宋体" w:hAnsi="宋体" w:cs="宋体"/>
          <w:b w:val="0"/>
          <w:bCs w:val="0"/>
          <w:sz w:val="24"/>
          <w:lang w:eastAsia="zh-CN"/>
        </w:rPr>
        <w:t>）</w:t>
      </w:r>
      <w:r>
        <w:rPr>
          <w:rFonts w:hint="eastAsia" w:ascii="宋体" w:hAnsi="宋体" w:cs="宋体"/>
          <w:b w:val="0"/>
          <w:bCs w:val="0"/>
          <w:sz w:val="24"/>
        </w:rPr>
        <w:t>资格审查响应对照表</w:t>
      </w:r>
    </w:p>
    <w:p w14:paraId="64F9BB06">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三</w:t>
      </w:r>
      <w:r>
        <w:rPr>
          <w:rFonts w:hint="eastAsia" w:ascii="宋体" w:hAnsi="宋体" w:cs="宋体"/>
          <w:b w:val="0"/>
          <w:bCs w:val="0"/>
          <w:sz w:val="24"/>
        </w:rPr>
        <w:t>）投标函</w:t>
      </w:r>
    </w:p>
    <w:p w14:paraId="5293256C">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四</w:t>
      </w:r>
      <w:r>
        <w:rPr>
          <w:rFonts w:hint="eastAsia" w:ascii="宋体" w:hAnsi="宋体" w:cs="宋体"/>
          <w:b w:val="0"/>
          <w:bCs w:val="0"/>
          <w:sz w:val="24"/>
        </w:rPr>
        <w:t>）开标一览表</w:t>
      </w:r>
    </w:p>
    <w:p w14:paraId="321D5DE6">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五</w:t>
      </w:r>
      <w:r>
        <w:rPr>
          <w:rFonts w:hint="eastAsia" w:ascii="宋体" w:hAnsi="宋体" w:cs="宋体"/>
          <w:b w:val="0"/>
          <w:bCs w:val="0"/>
          <w:sz w:val="24"/>
        </w:rPr>
        <w:t>）工程量清单报价表</w:t>
      </w:r>
    </w:p>
    <w:p w14:paraId="265B1CB0">
      <w:pPr>
        <w:spacing w:line="500" w:lineRule="exact"/>
        <w:ind w:firstLine="480" w:firstLineChars="200"/>
        <w:jc w:val="left"/>
        <w:rPr>
          <w:rFonts w:hint="eastAsia" w:ascii="宋体" w:hAnsi="宋体" w:cs="宋体"/>
          <w:b w:val="0"/>
          <w:bCs w:val="0"/>
          <w:color w:val="auto"/>
          <w:sz w:val="24"/>
        </w:rPr>
      </w:pPr>
      <w:r>
        <w:rPr>
          <w:rFonts w:hint="eastAsia" w:ascii="宋体" w:hAnsi="宋体" w:cs="宋体"/>
          <w:b w:val="0"/>
          <w:bCs w:val="0"/>
          <w:color w:val="auto"/>
          <w:sz w:val="24"/>
        </w:rPr>
        <w:t>（</w:t>
      </w:r>
      <w:r>
        <w:rPr>
          <w:rFonts w:hint="eastAsia" w:ascii="宋体" w:hAnsi="宋体" w:cs="宋体"/>
          <w:b w:val="0"/>
          <w:bCs w:val="0"/>
          <w:color w:val="auto"/>
          <w:sz w:val="24"/>
          <w:lang w:val="en-US" w:eastAsia="zh-CN"/>
        </w:rPr>
        <w:t>六</w:t>
      </w:r>
      <w:r>
        <w:rPr>
          <w:rFonts w:hint="eastAsia" w:ascii="宋体" w:hAnsi="宋体" w:cs="宋体"/>
          <w:b w:val="0"/>
          <w:bCs w:val="0"/>
          <w:color w:val="auto"/>
          <w:sz w:val="24"/>
        </w:rPr>
        <w:t>）本项目拟用人员一览表</w:t>
      </w:r>
    </w:p>
    <w:p w14:paraId="31860FF7">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color w:val="auto"/>
          <w:sz w:val="24"/>
        </w:rPr>
        <w:t>（</w:t>
      </w:r>
      <w:r>
        <w:rPr>
          <w:rFonts w:hint="eastAsia" w:ascii="宋体" w:hAnsi="宋体" w:cs="宋体"/>
          <w:b w:val="0"/>
          <w:bCs w:val="0"/>
          <w:color w:val="auto"/>
          <w:sz w:val="24"/>
          <w:lang w:val="en-US" w:eastAsia="zh-CN"/>
        </w:rPr>
        <w:t>七</w:t>
      </w:r>
      <w:r>
        <w:rPr>
          <w:rFonts w:hint="eastAsia" w:ascii="宋体" w:hAnsi="宋体" w:cs="宋体"/>
          <w:b w:val="0"/>
          <w:bCs w:val="0"/>
          <w:color w:val="auto"/>
          <w:sz w:val="24"/>
        </w:rPr>
        <w:t>）相关业绩一览表</w:t>
      </w:r>
    </w:p>
    <w:p w14:paraId="4CDE262B">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八</w:t>
      </w:r>
      <w:r>
        <w:rPr>
          <w:rFonts w:hint="eastAsia" w:ascii="宋体" w:hAnsi="宋体" w:cs="宋体"/>
          <w:b w:val="0"/>
          <w:bCs w:val="0"/>
          <w:sz w:val="24"/>
        </w:rPr>
        <w:t>）技术要求响应及偏离表</w:t>
      </w:r>
    </w:p>
    <w:p w14:paraId="702134AD">
      <w:pPr>
        <w:spacing w:line="500" w:lineRule="exact"/>
        <w:ind w:firstLine="480" w:firstLineChars="200"/>
        <w:jc w:val="left"/>
        <w:rPr>
          <w:rFonts w:hint="eastAsia" w:ascii="宋体" w:hAnsi="宋体" w:eastAsia="宋体" w:cs="宋体"/>
          <w:b w:val="0"/>
          <w:bCs w:val="0"/>
          <w:sz w:val="24"/>
          <w:lang w:eastAsia="zh-CN"/>
        </w:rPr>
      </w:pPr>
      <w:r>
        <w:rPr>
          <w:rFonts w:hint="eastAsia" w:ascii="宋体" w:hAnsi="宋体" w:cs="宋体"/>
          <w:b w:val="0"/>
          <w:bCs w:val="0"/>
          <w:sz w:val="24"/>
        </w:rPr>
        <w:t>（</w:t>
      </w:r>
      <w:r>
        <w:rPr>
          <w:rFonts w:hint="eastAsia" w:ascii="宋体" w:hAnsi="宋体" w:cs="宋体"/>
          <w:b w:val="0"/>
          <w:bCs w:val="0"/>
          <w:sz w:val="24"/>
          <w:lang w:val="en-US" w:eastAsia="zh-CN"/>
        </w:rPr>
        <w:t>九</w:t>
      </w:r>
      <w:r>
        <w:rPr>
          <w:rFonts w:hint="eastAsia" w:ascii="宋体" w:hAnsi="宋体" w:cs="宋体"/>
          <w:b w:val="0"/>
          <w:bCs w:val="0"/>
          <w:sz w:val="24"/>
        </w:rPr>
        <w:t>）项目实施方案</w:t>
      </w:r>
      <w:r>
        <w:rPr>
          <w:rFonts w:hint="eastAsia" w:ascii="宋体" w:hAnsi="宋体" w:cs="宋体"/>
          <w:b w:val="0"/>
          <w:bCs w:val="0"/>
          <w:sz w:val="24"/>
          <w:lang w:eastAsia="zh-CN"/>
        </w:rPr>
        <w:t>、</w:t>
      </w:r>
      <w:r>
        <w:rPr>
          <w:rFonts w:hint="eastAsia" w:ascii="宋体" w:hAnsi="宋体" w:cs="宋体"/>
          <w:b w:val="0"/>
          <w:bCs w:val="0"/>
          <w:sz w:val="24"/>
        </w:rPr>
        <w:t>服务承诺书</w:t>
      </w:r>
      <w:r>
        <w:rPr>
          <w:rFonts w:hint="eastAsia" w:ascii="宋体" w:hAnsi="宋体" w:cs="宋体"/>
          <w:b w:val="0"/>
          <w:bCs w:val="0"/>
          <w:sz w:val="24"/>
          <w:lang w:eastAsia="zh-CN"/>
        </w:rPr>
        <w:t>等</w:t>
      </w:r>
    </w:p>
    <w:p w14:paraId="62B2BB63">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lang w:eastAsia="zh-CN"/>
        </w:rPr>
        <w:t>（十）</w:t>
      </w:r>
      <w:r>
        <w:rPr>
          <w:rFonts w:hint="eastAsia" w:ascii="宋体" w:hAnsi="宋体" w:cs="宋体"/>
          <w:b w:val="0"/>
          <w:bCs w:val="0"/>
          <w:sz w:val="24"/>
        </w:rPr>
        <w:t>资格、资信证明文件</w:t>
      </w:r>
    </w:p>
    <w:p w14:paraId="21EF6783">
      <w:pPr>
        <w:spacing w:line="500" w:lineRule="exact"/>
        <w:ind w:firstLine="480" w:firstLineChars="200"/>
        <w:jc w:val="left"/>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eastAsia="zh-CN"/>
        </w:rPr>
        <w:t>十</w:t>
      </w:r>
      <w:r>
        <w:rPr>
          <w:rFonts w:hint="eastAsia" w:ascii="宋体" w:hAnsi="宋体" w:cs="宋体"/>
          <w:b w:val="0"/>
          <w:bCs w:val="0"/>
          <w:sz w:val="24"/>
          <w:lang w:val="en-US" w:eastAsia="zh-CN"/>
        </w:rPr>
        <w:t>一</w:t>
      </w:r>
      <w:r>
        <w:rPr>
          <w:rFonts w:hint="eastAsia" w:ascii="宋体" w:hAnsi="宋体" w:cs="宋体"/>
          <w:b w:val="0"/>
          <w:bCs w:val="0"/>
          <w:sz w:val="24"/>
        </w:rPr>
        <w:t>）其他评审相关材料</w:t>
      </w:r>
    </w:p>
    <w:p w14:paraId="6DD1646F">
      <w:pPr>
        <w:adjustRightInd w:val="0"/>
        <w:snapToGrid w:val="0"/>
        <w:spacing w:line="360" w:lineRule="auto"/>
        <w:ind w:firstLine="480" w:firstLineChars="200"/>
        <w:rPr>
          <w:rFonts w:ascii="宋体" w:hAnsi="宋体" w:cs="宋体"/>
          <w:sz w:val="24"/>
        </w:rPr>
      </w:pPr>
    </w:p>
    <w:p w14:paraId="68491083">
      <w:pPr>
        <w:adjustRightInd w:val="0"/>
        <w:snapToGrid w:val="0"/>
        <w:spacing w:line="360" w:lineRule="auto"/>
        <w:ind w:firstLine="480" w:firstLineChars="200"/>
        <w:rPr>
          <w:rFonts w:ascii="宋体" w:hAnsi="宋体" w:cs="宋体"/>
          <w:sz w:val="24"/>
        </w:rPr>
      </w:pPr>
    </w:p>
    <w:p w14:paraId="160F1151">
      <w:pPr>
        <w:adjustRightInd w:val="0"/>
        <w:snapToGrid w:val="0"/>
        <w:spacing w:line="360" w:lineRule="auto"/>
        <w:ind w:firstLine="480" w:firstLineChars="200"/>
        <w:rPr>
          <w:rFonts w:ascii="宋体" w:hAnsi="宋体" w:cs="宋体"/>
          <w:sz w:val="24"/>
        </w:rPr>
      </w:pPr>
    </w:p>
    <w:p w14:paraId="44D7560E">
      <w:pPr>
        <w:adjustRightInd w:val="0"/>
        <w:snapToGrid w:val="0"/>
        <w:spacing w:line="360" w:lineRule="auto"/>
        <w:ind w:firstLine="480" w:firstLineChars="200"/>
        <w:rPr>
          <w:rFonts w:ascii="宋体" w:hAnsi="宋体" w:cs="宋体"/>
          <w:sz w:val="24"/>
        </w:rPr>
      </w:pPr>
    </w:p>
    <w:p w14:paraId="7A68F32E">
      <w:pPr>
        <w:adjustRightInd w:val="0"/>
        <w:snapToGrid w:val="0"/>
        <w:spacing w:line="360" w:lineRule="auto"/>
        <w:ind w:firstLine="480" w:firstLineChars="200"/>
        <w:rPr>
          <w:rFonts w:ascii="宋体" w:hAnsi="宋体" w:cs="宋体"/>
          <w:sz w:val="24"/>
        </w:rPr>
      </w:pPr>
    </w:p>
    <w:p w14:paraId="43114959">
      <w:pPr>
        <w:adjustRightInd w:val="0"/>
        <w:snapToGrid w:val="0"/>
        <w:spacing w:line="360" w:lineRule="auto"/>
        <w:ind w:firstLine="480" w:firstLineChars="200"/>
        <w:rPr>
          <w:rFonts w:ascii="宋体" w:hAnsi="宋体" w:cs="宋体"/>
          <w:sz w:val="24"/>
        </w:rPr>
      </w:pPr>
    </w:p>
    <w:p w14:paraId="2DB1467A">
      <w:pPr>
        <w:adjustRightInd w:val="0"/>
        <w:snapToGrid w:val="0"/>
        <w:spacing w:line="360" w:lineRule="auto"/>
        <w:ind w:firstLine="480" w:firstLineChars="200"/>
        <w:rPr>
          <w:rFonts w:ascii="宋体" w:hAnsi="宋体" w:cs="宋体"/>
          <w:sz w:val="24"/>
        </w:rPr>
      </w:pPr>
    </w:p>
    <w:p w14:paraId="19A001A8">
      <w:pPr>
        <w:adjustRightInd w:val="0"/>
        <w:snapToGrid w:val="0"/>
        <w:spacing w:line="360" w:lineRule="auto"/>
        <w:ind w:firstLine="480" w:firstLineChars="200"/>
        <w:rPr>
          <w:rFonts w:ascii="宋体" w:hAnsi="宋体" w:cs="宋体"/>
          <w:sz w:val="24"/>
        </w:rPr>
      </w:pPr>
    </w:p>
    <w:p w14:paraId="13A4E3EC">
      <w:pPr>
        <w:adjustRightInd w:val="0"/>
        <w:snapToGrid w:val="0"/>
        <w:spacing w:line="360" w:lineRule="auto"/>
        <w:ind w:firstLine="480" w:firstLineChars="200"/>
        <w:rPr>
          <w:rFonts w:ascii="宋体" w:hAnsi="宋体" w:cs="宋体"/>
          <w:sz w:val="24"/>
        </w:rPr>
      </w:pPr>
    </w:p>
    <w:p w14:paraId="1AFE076C">
      <w:pPr>
        <w:adjustRightInd w:val="0"/>
        <w:snapToGrid w:val="0"/>
        <w:spacing w:line="360" w:lineRule="auto"/>
        <w:ind w:firstLine="480" w:firstLineChars="200"/>
        <w:rPr>
          <w:rFonts w:ascii="宋体" w:hAnsi="宋体" w:cs="宋体"/>
          <w:sz w:val="24"/>
        </w:rPr>
      </w:pPr>
    </w:p>
    <w:p w14:paraId="68B0146B">
      <w:pPr>
        <w:adjustRightInd w:val="0"/>
        <w:snapToGrid w:val="0"/>
        <w:spacing w:line="360" w:lineRule="auto"/>
        <w:ind w:firstLine="480" w:firstLineChars="200"/>
        <w:rPr>
          <w:rFonts w:ascii="宋体" w:hAnsi="宋体" w:cs="宋体"/>
          <w:sz w:val="24"/>
        </w:rPr>
      </w:pPr>
    </w:p>
    <w:p w14:paraId="48DC4886">
      <w:pPr>
        <w:adjustRightInd w:val="0"/>
        <w:snapToGrid w:val="0"/>
        <w:spacing w:line="360" w:lineRule="auto"/>
        <w:ind w:firstLine="480" w:firstLineChars="200"/>
        <w:rPr>
          <w:rFonts w:ascii="宋体" w:hAnsi="宋体" w:cs="宋体"/>
          <w:sz w:val="24"/>
        </w:rPr>
      </w:pPr>
    </w:p>
    <w:p w14:paraId="4F161DCC">
      <w:pPr>
        <w:adjustRightInd w:val="0"/>
        <w:snapToGrid w:val="0"/>
        <w:spacing w:line="360" w:lineRule="auto"/>
        <w:ind w:firstLine="480" w:firstLineChars="200"/>
        <w:rPr>
          <w:rFonts w:ascii="宋体" w:hAnsi="宋体" w:cs="宋体"/>
          <w:sz w:val="24"/>
        </w:rPr>
      </w:pPr>
    </w:p>
    <w:p w14:paraId="6B18F230">
      <w:pPr>
        <w:adjustRightInd w:val="0"/>
        <w:snapToGrid w:val="0"/>
        <w:spacing w:line="360" w:lineRule="auto"/>
        <w:rPr>
          <w:rFonts w:ascii="宋体" w:hAnsi="宋体" w:cs="宋体"/>
          <w:b/>
          <w:sz w:val="36"/>
          <w:szCs w:val="36"/>
        </w:rPr>
      </w:pPr>
    </w:p>
    <w:p w14:paraId="1BC1E65E">
      <w:pPr>
        <w:adjustRightInd w:val="0"/>
        <w:snapToGrid w:val="0"/>
        <w:spacing w:line="360" w:lineRule="auto"/>
        <w:jc w:val="center"/>
        <w:rPr>
          <w:rFonts w:ascii="宋体" w:hAnsi="宋体" w:cs="宋体"/>
          <w:b/>
          <w:sz w:val="36"/>
          <w:szCs w:val="36"/>
        </w:rPr>
      </w:pPr>
      <w:r>
        <w:rPr>
          <w:rFonts w:hint="eastAsia" w:ascii="宋体" w:hAnsi="宋体" w:cs="宋体"/>
          <w:b/>
          <w:sz w:val="36"/>
          <w:szCs w:val="36"/>
        </w:rPr>
        <w:br w:type="page"/>
      </w:r>
    </w:p>
    <w:p w14:paraId="63448474">
      <w:pPr>
        <w:spacing w:line="360" w:lineRule="auto"/>
        <w:jc w:val="center"/>
        <w:rPr>
          <w:rFonts w:ascii="宋体" w:hAnsi="宋体" w:cs="宋体"/>
          <w:b/>
          <w:sz w:val="36"/>
          <w:szCs w:val="36"/>
        </w:rPr>
      </w:pPr>
      <w:r>
        <w:rPr>
          <w:rFonts w:hint="eastAsia" w:ascii="宋体" w:hAnsi="宋体" w:cs="宋体"/>
          <w:b/>
          <w:sz w:val="36"/>
          <w:szCs w:val="36"/>
        </w:rPr>
        <w:t>第四章　资格审查材料</w:t>
      </w:r>
    </w:p>
    <w:p w14:paraId="7410C2BC">
      <w:pPr>
        <w:pStyle w:val="21"/>
        <w:ind w:firstLine="240"/>
      </w:pPr>
    </w:p>
    <w:p w14:paraId="0D487A0B">
      <w:pPr>
        <w:spacing w:line="348" w:lineRule="auto"/>
        <w:rPr>
          <w:rFonts w:ascii="宋体" w:hAnsi="宋体" w:cs="宋体"/>
          <w:sz w:val="24"/>
        </w:rPr>
      </w:pPr>
      <w:r>
        <w:rPr>
          <w:rFonts w:hint="eastAsia" w:ascii="宋体" w:hAnsi="宋体" w:cs="宋体"/>
          <w:sz w:val="24"/>
        </w:rPr>
        <w:t>*1、营业执照副本(“三证合一”的营业执照副本）或事业单位法人证书复印件加盖公章。</w:t>
      </w:r>
    </w:p>
    <w:p w14:paraId="79280F22">
      <w:pPr>
        <w:spacing w:line="348" w:lineRule="auto"/>
        <w:rPr>
          <w:rFonts w:ascii="宋体" w:hAnsi="宋体" w:cs="宋体"/>
          <w:sz w:val="24"/>
        </w:rPr>
      </w:pPr>
      <w:r>
        <w:rPr>
          <w:rFonts w:hint="eastAsia" w:ascii="宋体" w:hAnsi="宋体" w:cs="宋体"/>
          <w:sz w:val="24"/>
        </w:rPr>
        <w:t>*2、法定代表人身份证明书或授权委托书原件。</w:t>
      </w:r>
    </w:p>
    <w:p w14:paraId="0343EB8F">
      <w:pPr>
        <w:spacing w:line="348" w:lineRule="auto"/>
        <w:rPr>
          <w:rFonts w:ascii="宋体" w:hAnsi="宋体" w:cs="宋体"/>
          <w:sz w:val="24"/>
        </w:rPr>
      </w:pPr>
      <w:r>
        <w:rPr>
          <w:rFonts w:hint="eastAsia" w:ascii="宋体" w:hAnsi="宋体" w:cs="宋体"/>
          <w:sz w:val="24"/>
        </w:rPr>
        <w:t>*3、</w:t>
      </w:r>
      <w:r>
        <w:rPr>
          <w:rFonts w:hint="eastAsia" w:ascii="宋体" w:hAnsi="宋体" w:cs="宋体"/>
          <w:iCs/>
          <w:sz w:val="24"/>
        </w:rPr>
        <w:t>具备履行合同所必需的设备和专业技术能力的书面声明。</w:t>
      </w:r>
    </w:p>
    <w:p w14:paraId="4DE1C53D">
      <w:pPr>
        <w:spacing w:line="348" w:lineRule="auto"/>
        <w:rPr>
          <w:rFonts w:ascii="宋体" w:hAnsi="宋体" w:cs="宋体"/>
          <w:sz w:val="24"/>
        </w:rPr>
      </w:pPr>
      <w:r>
        <w:rPr>
          <w:rFonts w:hint="eastAsia" w:ascii="宋体" w:hAnsi="宋体" w:cs="宋体"/>
          <w:sz w:val="24"/>
        </w:rPr>
        <w:t>*4、</w:t>
      </w:r>
      <w:r>
        <w:rPr>
          <w:rFonts w:hint="eastAsia" w:ascii="宋体" w:hAnsi="宋体" w:cs="宋体"/>
          <w:iCs/>
          <w:sz w:val="24"/>
        </w:rPr>
        <w:t>参加政府采购活动前3年内在经营活动中没有重大违法记录的书面声明</w:t>
      </w:r>
      <w:r>
        <w:rPr>
          <w:rFonts w:hint="eastAsia" w:ascii="宋体" w:hAnsi="宋体" w:cs="宋体"/>
          <w:sz w:val="24"/>
        </w:rPr>
        <w:t>。</w:t>
      </w:r>
    </w:p>
    <w:p w14:paraId="149EAAE1">
      <w:pPr>
        <w:spacing w:line="348"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注意：以上加“*”材料若不符合资格要求（或资料不齐全、资料不合格），则资格审查不通过。</w:t>
      </w:r>
    </w:p>
    <w:p w14:paraId="2D3D610C">
      <w:pPr>
        <w:rPr>
          <w:rFonts w:ascii="宋体" w:hAnsi="宋体" w:cs="宋体"/>
          <w:b/>
          <w:sz w:val="36"/>
          <w:szCs w:val="36"/>
        </w:rPr>
      </w:pPr>
      <w:r>
        <w:rPr>
          <w:rFonts w:hint="eastAsia" w:ascii="宋体" w:hAnsi="宋体" w:cs="宋体"/>
          <w:b/>
          <w:sz w:val="36"/>
          <w:szCs w:val="36"/>
        </w:rPr>
        <w:br w:type="page"/>
      </w:r>
    </w:p>
    <w:bookmarkEnd w:id="0"/>
    <w:p w14:paraId="06C471D9">
      <w:pPr>
        <w:spacing w:line="360" w:lineRule="auto"/>
        <w:jc w:val="center"/>
        <w:rPr>
          <w:rFonts w:hint="eastAsia" w:ascii="宋体" w:hAnsi="宋体" w:cs="宋体"/>
          <w:b/>
          <w:sz w:val="36"/>
          <w:szCs w:val="36"/>
        </w:rPr>
      </w:pPr>
      <w:r>
        <w:rPr>
          <w:rFonts w:hint="eastAsia" w:ascii="宋体" w:hAnsi="宋体" w:cs="宋体"/>
          <w:b/>
          <w:sz w:val="36"/>
          <w:szCs w:val="36"/>
        </w:rPr>
        <w:t>第</w:t>
      </w:r>
      <w:r>
        <w:rPr>
          <w:rFonts w:hint="eastAsia" w:ascii="宋体" w:hAnsi="宋体" w:cs="宋体"/>
          <w:b/>
          <w:sz w:val="36"/>
          <w:szCs w:val="36"/>
          <w:lang w:eastAsia="zh-CN"/>
        </w:rPr>
        <w:t>五</w:t>
      </w:r>
      <w:r>
        <w:rPr>
          <w:rFonts w:hint="eastAsia" w:ascii="宋体" w:hAnsi="宋体" w:cs="宋体"/>
          <w:b/>
          <w:sz w:val="36"/>
          <w:szCs w:val="36"/>
        </w:rPr>
        <w:t>章　投标文件的格式</w:t>
      </w:r>
    </w:p>
    <w:p w14:paraId="1F4BFCDD">
      <w:pPr>
        <w:spacing w:line="360" w:lineRule="auto"/>
        <w:jc w:val="center"/>
        <w:rPr>
          <w:rFonts w:hint="eastAsia" w:ascii="宋体" w:hAnsi="宋体" w:cs="宋体"/>
          <w:b/>
          <w:sz w:val="36"/>
          <w:szCs w:val="36"/>
        </w:rPr>
      </w:pPr>
    </w:p>
    <w:p w14:paraId="721D7FDC">
      <w:pPr>
        <w:spacing w:line="720" w:lineRule="auto"/>
        <w:jc w:val="center"/>
        <w:rPr>
          <w:rFonts w:ascii="宋体" w:hAnsi="宋体" w:cs="宋体"/>
          <w:sz w:val="72"/>
        </w:rPr>
      </w:pPr>
    </w:p>
    <w:p w14:paraId="5EAB35E5">
      <w:pPr>
        <w:spacing w:line="720" w:lineRule="auto"/>
        <w:jc w:val="center"/>
        <w:rPr>
          <w:rFonts w:ascii="宋体" w:hAnsi="宋体" w:cs="宋体"/>
          <w:sz w:val="72"/>
        </w:rPr>
      </w:pPr>
      <w:r>
        <w:rPr>
          <w:rFonts w:hint="eastAsia" w:ascii="宋体" w:hAnsi="宋体" w:cs="宋体"/>
          <w:sz w:val="72"/>
        </w:rPr>
        <w:t>投</w:t>
      </w:r>
    </w:p>
    <w:p w14:paraId="51719E77">
      <w:pPr>
        <w:spacing w:line="720" w:lineRule="auto"/>
        <w:jc w:val="center"/>
        <w:rPr>
          <w:rFonts w:ascii="宋体" w:hAnsi="宋体" w:cs="宋体"/>
          <w:sz w:val="72"/>
        </w:rPr>
      </w:pPr>
      <w:r>
        <w:rPr>
          <w:rFonts w:hint="eastAsia" w:ascii="宋体" w:hAnsi="宋体" w:cs="宋体"/>
          <w:sz w:val="72"/>
        </w:rPr>
        <w:t>标</w:t>
      </w:r>
    </w:p>
    <w:p w14:paraId="1108B531">
      <w:pPr>
        <w:spacing w:line="720" w:lineRule="auto"/>
        <w:jc w:val="center"/>
        <w:rPr>
          <w:rFonts w:ascii="宋体" w:hAnsi="宋体" w:cs="宋体"/>
          <w:sz w:val="72"/>
        </w:rPr>
      </w:pPr>
      <w:r>
        <w:rPr>
          <w:rFonts w:hint="eastAsia" w:ascii="宋体" w:hAnsi="宋体" w:cs="宋体"/>
          <w:sz w:val="72"/>
        </w:rPr>
        <w:t>文</w:t>
      </w:r>
    </w:p>
    <w:p w14:paraId="28552411">
      <w:pPr>
        <w:spacing w:line="720" w:lineRule="auto"/>
        <w:jc w:val="center"/>
        <w:rPr>
          <w:rFonts w:ascii="宋体" w:hAnsi="宋体" w:cs="宋体"/>
          <w:sz w:val="72"/>
        </w:rPr>
      </w:pPr>
      <w:r>
        <w:rPr>
          <w:rFonts w:hint="eastAsia" w:ascii="宋体" w:hAnsi="宋体" w:cs="宋体"/>
          <w:sz w:val="72"/>
        </w:rPr>
        <w:t>件</w:t>
      </w:r>
    </w:p>
    <w:p w14:paraId="0856B36E">
      <w:pPr>
        <w:spacing w:line="480" w:lineRule="auto"/>
        <w:jc w:val="center"/>
        <w:rPr>
          <w:rFonts w:ascii="宋体" w:hAnsi="宋体" w:cs="宋体"/>
          <w:sz w:val="30"/>
        </w:rPr>
      </w:pPr>
      <w:r>
        <w:rPr>
          <w:rFonts w:hint="eastAsia" w:ascii="宋体" w:hAnsi="宋体" w:cs="宋体"/>
          <w:sz w:val="30"/>
        </w:rPr>
        <w:t>（正/副本）</w:t>
      </w:r>
    </w:p>
    <w:p w14:paraId="65D0524F">
      <w:pPr>
        <w:spacing w:line="360" w:lineRule="exact"/>
        <w:rPr>
          <w:rFonts w:ascii="宋体" w:hAnsi="宋体" w:cs="宋体"/>
          <w:sz w:val="30"/>
        </w:rPr>
      </w:pPr>
    </w:p>
    <w:p w14:paraId="39109681">
      <w:pPr>
        <w:spacing w:line="360" w:lineRule="auto"/>
        <w:ind w:firstLine="1200" w:firstLineChars="400"/>
        <w:rPr>
          <w:rFonts w:ascii="宋体" w:hAnsi="宋体" w:cs="宋体"/>
          <w:sz w:val="30"/>
        </w:rPr>
      </w:pPr>
    </w:p>
    <w:p w14:paraId="622625C9">
      <w:pPr>
        <w:spacing w:line="360" w:lineRule="auto"/>
        <w:ind w:firstLine="1200" w:firstLineChars="400"/>
        <w:rPr>
          <w:rFonts w:ascii="宋体" w:hAnsi="宋体" w:cs="宋体"/>
          <w:sz w:val="30"/>
        </w:rPr>
      </w:pPr>
      <w:r>
        <w:rPr>
          <w:rFonts w:hint="eastAsia" w:ascii="宋体" w:hAnsi="宋体" w:cs="宋体"/>
          <w:sz w:val="30"/>
        </w:rPr>
        <w:t>编    号：</w:t>
      </w:r>
    </w:p>
    <w:p w14:paraId="1F795440">
      <w:pPr>
        <w:spacing w:line="360" w:lineRule="auto"/>
        <w:ind w:firstLine="1200" w:firstLineChars="400"/>
        <w:rPr>
          <w:rFonts w:ascii="宋体" w:hAnsi="宋体" w:cs="宋体"/>
          <w:kern w:val="0"/>
          <w:sz w:val="30"/>
        </w:rPr>
      </w:pPr>
      <w:r>
        <w:rPr>
          <w:rFonts w:hint="eastAsia" w:ascii="宋体" w:hAnsi="宋体" w:cs="宋体"/>
          <w:sz w:val="30"/>
        </w:rPr>
        <w:t>项目名称：</w:t>
      </w:r>
    </w:p>
    <w:p w14:paraId="28116713">
      <w:pPr>
        <w:spacing w:line="360" w:lineRule="auto"/>
        <w:ind w:firstLine="1200" w:firstLineChars="400"/>
        <w:rPr>
          <w:rFonts w:ascii="宋体" w:hAnsi="宋体" w:cs="宋体"/>
          <w:sz w:val="30"/>
        </w:rPr>
      </w:pPr>
      <w:r>
        <w:rPr>
          <w:rFonts w:hint="eastAsia" w:ascii="宋体" w:hAnsi="宋体" w:cs="宋体"/>
          <w:sz w:val="30"/>
        </w:rPr>
        <w:t>投标单位（盖章）：</w:t>
      </w:r>
    </w:p>
    <w:p w14:paraId="2F7B012C">
      <w:pPr>
        <w:spacing w:line="360" w:lineRule="auto"/>
        <w:ind w:firstLine="1200" w:firstLineChars="400"/>
        <w:rPr>
          <w:rFonts w:ascii="宋体" w:hAnsi="宋体" w:cs="宋体"/>
          <w:sz w:val="30"/>
        </w:rPr>
      </w:pPr>
      <w:r>
        <w:rPr>
          <w:rFonts w:hint="eastAsia" w:ascii="宋体" w:hAnsi="宋体" w:cs="宋体"/>
          <w:sz w:val="30"/>
        </w:rPr>
        <w:t>法人或授权委托人（签字或盖章）</w:t>
      </w:r>
    </w:p>
    <w:p w14:paraId="75E9031C">
      <w:pPr>
        <w:spacing w:line="360" w:lineRule="exact"/>
        <w:ind w:firstLine="1200" w:firstLineChars="400"/>
        <w:rPr>
          <w:rFonts w:ascii="宋体" w:hAnsi="宋体" w:cs="宋体"/>
          <w:sz w:val="30"/>
        </w:rPr>
      </w:pPr>
    </w:p>
    <w:p w14:paraId="6D7AD6A6">
      <w:pPr>
        <w:adjustRightInd w:val="0"/>
        <w:snapToGrid w:val="0"/>
        <w:spacing w:line="360" w:lineRule="auto"/>
        <w:ind w:firstLine="1200" w:firstLineChars="400"/>
        <w:rPr>
          <w:rFonts w:ascii="宋体" w:hAnsi="宋体" w:cs="宋体"/>
          <w:sz w:val="30"/>
        </w:rPr>
      </w:pPr>
    </w:p>
    <w:p w14:paraId="0B72F05E">
      <w:pPr>
        <w:adjustRightInd w:val="0"/>
        <w:snapToGrid w:val="0"/>
        <w:spacing w:line="360" w:lineRule="auto"/>
        <w:jc w:val="center"/>
        <w:rPr>
          <w:rFonts w:ascii="宋体" w:hAnsi="宋体" w:cs="宋体"/>
          <w:sz w:val="30"/>
        </w:rPr>
      </w:pPr>
    </w:p>
    <w:p w14:paraId="0FD95B2C">
      <w:pPr>
        <w:adjustRightInd w:val="0"/>
        <w:snapToGrid w:val="0"/>
        <w:spacing w:line="360" w:lineRule="auto"/>
        <w:jc w:val="center"/>
        <w:rPr>
          <w:rFonts w:hint="eastAsia" w:ascii="宋体" w:hAnsi="宋体" w:cs="宋体"/>
          <w:sz w:val="30"/>
        </w:rPr>
      </w:pPr>
      <w:r>
        <w:rPr>
          <w:rFonts w:hint="eastAsia" w:ascii="宋体" w:hAnsi="宋体" w:cs="宋体"/>
          <w:sz w:val="30"/>
        </w:rPr>
        <w:t>二○二四年  月  日</w:t>
      </w:r>
    </w:p>
    <w:p w14:paraId="6D6B1FA2">
      <w:pPr>
        <w:pStyle w:val="2"/>
        <w:rPr>
          <w:rFonts w:hint="eastAsia" w:ascii="宋体" w:hAnsi="宋体" w:cs="宋体"/>
          <w:sz w:val="30"/>
        </w:rPr>
      </w:pPr>
    </w:p>
    <w:p w14:paraId="757B90A7">
      <w:pPr>
        <w:pStyle w:val="3"/>
      </w:pPr>
    </w:p>
    <w:p w14:paraId="35A01A63">
      <w:pPr>
        <w:rPr>
          <w:rFonts w:ascii="宋体" w:hAnsi="宋体" w:cs="宋体"/>
          <w:b/>
          <w:sz w:val="36"/>
          <w:szCs w:val="36"/>
        </w:rPr>
      </w:pPr>
      <w:r>
        <w:rPr>
          <w:rFonts w:hint="eastAsia" w:ascii="宋体" w:hAnsi="宋体" w:cs="宋体"/>
          <w:b/>
          <w:sz w:val="36"/>
          <w:szCs w:val="36"/>
        </w:rPr>
        <w:br w:type="page"/>
      </w:r>
    </w:p>
    <w:p w14:paraId="24567B46">
      <w:pPr>
        <w:spacing w:line="348" w:lineRule="auto"/>
        <w:rPr>
          <w:rFonts w:hint="eastAsia" w:ascii="宋体" w:hAnsi="宋体" w:cs="宋体"/>
          <w:b/>
          <w:sz w:val="36"/>
          <w:szCs w:val="36"/>
        </w:rPr>
      </w:pP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w:t>
      </w:r>
    </w:p>
    <w:p w14:paraId="44727E43">
      <w:pPr>
        <w:spacing w:line="360" w:lineRule="auto"/>
        <w:jc w:val="center"/>
        <w:rPr>
          <w:rFonts w:hint="eastAsia" w:ascii="宋体" w:hAnsi="宋体" w:cs="宋体"/>
          <w:b/>
          <w:sz w:val="32"/>
          <w:szCs w:val="32"/>
        </w:rPr>
      </w:pPr>
      <w:r>
        <w:rPr>
          <w:rFonts w:hint="eastAsia" w:ascii="宋体" w:hAnsi="宋体" w:cs="宋体"/>
          <w:b/>
          <w:sz w:val="32"/>
          <w:szCs w:val="32"/>
        </w:rPr>
        <w:t>资格审查响应对照表</w:t>
      </w:r>
    </w:p>
    <w:tbl>
      <w:tblPr>
        <w:tblStyle w:val="2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5671"/>
        <w:gridCol w:w="1797"/>
        <w:gridCol w:w="1699"/>
      </w:tblGrid>
      <w:tr w14:paraId="7F63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6412E62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5671" w:type="dxa"/>
            <w:tcBorders>
              <w:top w:val="single" w:color="auto" w:sz="4" w:space="0"/>
              <w:left w:val="single" w:color="auto" w:sz="4" w:space="0"/>
              <w:bottom w:val="single" w:color="auto" w:sz="4" w:space="0"/>
              <w:right w:val="single" w:color="auto" w:sz="4" w:space="0"/>
            </w:tcBorders>
            <w:vAlign w:val="center"/>
          </w:tcPr>
          <w:p w14:paraId="70F8A79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资格审查响应内容</w:t>
            </w:r>
          </w:p>
        </w:tc>
        <w:tc>
          <w:tcPr>
            <w:tcW w:w="1797" w:type="dxa"/>
            <w:tcBorders>
              <w:top w:val="single" w:color="auto" w:sz="4" w:space="0"/>
              <w:left w:val="single" w:color="auto" w:sz="4" w:space="0"/>
              <w:bottom w:val="single" w:color="auto" w:sz="4" w:space="0"/>
              <w:right w:val="single" w:color="auto" w:sz="4" w:space="0"/>
            </w:tcBorders>
            <w:vAlign w:val="center"/>
          </w:tcPr>
          <w:p w14:paraId="6E6CC3B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是否响应</w:t>
            </w:r>
          </w:p>
          <w:p w14:paraId="6704DC23">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b/>
                <w:sz w:val="24"/>
                <w:szCs w:val="24"/>
              </w:rPr>
            </w:pPr>
            <w:r>
              <w:rPr>
                <w:rFonts w:hint="eastAsia" w:ascii="宋体" w:hAnsi="宋体" w:eastAsia="宋体" w:cs="宋体"/>
                <w:b/>
                <w:sz w:val="24"/>
                <w:szCs w:val="24"/>
              </w:rPr>
              <w:t>（填是或者否）</w:t>
            </w:r>
          </w:p>
        </w:tc>
        <w:tc>
          <w:tcPr>
            <w:tcW w:w="1699" w:type="dxa"/>
            <w:tcBorders>
              <w:top w:val="single" w:color="auto" w:sz="4" w:space="0"/>
              <w:left w:val="single" w:color="auto" w:sz="4" w:space="0"/>
              <w:bottom w:val="single" w:color="auto" w:sz="4" w:space="0"/>
              <w:right w:val="single" w:color="auto" w:sz="4" w:space="0"/>
            </w:tcBorders>
            <w:vAlign w:val="center"/>
          </w:tcPr>
          <w:p w14:paraId="7D0ACD9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投标文件中的</w:t>
            </w:r>
          </w:p>
          <w:p w14:paraId="3F4F193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页码位置</w:t>
            </w:r>
          </w:p>
        </w:tc>
      </w:tr>
      <w:tr w14:paraId="51F9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1" w:type="dxa"/>
            <w:gridSpan w:val="4"/>
            <w:tcBorders>
              <w:top w:val="single" w:color="auto" w:sz="4" w:space="0"/>
              <w:left w:val="single" w:color="auto" w:sz="4" w:space="0"/>
              <w:bottom w:val="single" w:color="auto" w:sz="4" w:space="0"/>
              <w:right w:val="single" w:color="auto" w:sz="4" w:space="0"/>
            </w:tcBorders>
            <w:vAlign w:val="center"/>
          </w:tcPr>
          <w:p w14:paraId="073E400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通用资格条件</w:t>
            </w:r>
            <w:r>
              <w:rPr>
                <w:rFonts w:hint="eastAsia" w:ascii="宋体" w:hAnsi="宋体" w:cs="宋体"/>
                <w:b/>
                <w:sz w:val="24"/>
                <w:szCs w:val="24"/>
                <w:lang w:eastAsia="zh-CN"/>
              </w:rPr>
              <w:t>（资料不齐全或不合格，则资格审查不通过）</w:t>
            </w:r>
          </w:p>
        </w:tc>
      </w:tr>
      <w:tr w14:paraId="0613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1BA5CF6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5671" w:type="dxa"/>
            <w:tcBorders>
              <w:top w:val="single" w:color="auto" w:sz="4" w:space="0"/>
              <w:left w:val="single" w:color="auto" w:sz="4" w:space="0"/>
              <w:bottom w:val="single" w:color="auto" w:sz="4" w:space="0"/>
              <w:right w:val="single" w:color="auto" w:sz="4" w:space="0"/>
            </w:tcBorders>
            <w:vAlign w:val="center"/>
          </w:tcPr>
          <w:p w14:paraId="3FF80901">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r>
              <w:rPr>
                <w:rFonts w:hint="eastAsia" w:ascii="宋体" w:hAnsi="宋体" w:eastAsia="宋体" w:cs="宋体"/>
                <w:iCs/>
                <w:sz w:val="24"/>
                <w:szCs w:val="24"/>
              </w:rPr>
              <w:t>营业执照副本</w:t>
            </w:r>
          </w:p>
        </w:tc>
        <w:tc>
          <w:tcPr>
            <w:tcW w:w="1797" w:type="dxa"/>
            <w:tcBorders>
              <w:top w:val="single" w:color="auto" w:sz="4" w:space="0"/>
              <w:left w:val="single" w:color="auto" w:sz="4" w:space="0"/>
              <w:bottom w:val="single" w:color="auto" w:sz="4" w:space="0"/>
              <w:right w:val="single" w:color="auto" w:sz="4" w:space="0"/>
            </w:tcBorders>
            <w:vAlign w:val="center"/>
          </w:tcPr>
          <w:p w14:paraId="4558AAF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48A73AA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sz w:val="24"/>
                <w:szCs w:val="24"/>
              </w:rPr>
            </w:pPr>
          </w:p>
        </w:tc>
      </w:tr>
      <w:tr w14:paraId="2349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7318958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5671" w:type="dxa"/>
            <w:tcBorders>
              <w:top w:val="single" w:color="auto" w:sz="4" w:space="0"/>
              <w:left w:val="single" w:color="auto" w:sz="4" w:space="0"/>
              <w:bottom w:val="single" w:color="auto" w:sz="4" w:space="0"/>
              <w:right w:val="single" w:color="auto" w:sz="4" w:space="0"/>
            </w:tcBorders>
            <w:vAlign w:val="center"/>
          </w:tcPr>
          <w:p w14:paraId="1D8AF267">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kern w:val="0"/>
                <w:sz w:val="24"/>
                <w:szCs w:val="24"/>
                <w:lang w:val="en-US" w:eastAsia="zh-CN" w:bidi="ar-SA"/>
              </w:rPr>
            </w:pPr>
            <w:r>
              <w:rPr>
                <w:rFonts w:hint="eastAsia" w:ascii="宋体" w:hAnsi="宋体" w:eastAsia="宋体" w:cs="宋体"/>
                <w:iCs/>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557244B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901F94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241B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8AFFE3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671" w:type="dxa"/>
            <w:tcBorders>
              <w:top w:val="single" w:color="auto" w:sz="4" w:space="0"/>
              <w:left w:val="single" w:color="auto" w:sz="4" w:space="0"/>
              <w:bottom w:val="single" w:color="auto" w:sz="4" w:space="0"/>
              <w:right w:val="single" w:color="auto" w:sz="4" w:space="0"/>
            </w:tcBorders>
            <w:vAlign w:val="center"/>
          </w:tcPr>
          <w:p w14:paraId="005B45B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37FACDF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406CBAF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5368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2A15E32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671" w:type="dxa"/>
            <w:tcBorders>
              <w:top w:val="single" w:color="auto" w:sz="4" w:space="0"/>
              <w:left w:val="single" w:color="auto" w:sz="4" w:space="0"/>
              <w:bottom w:val="single" w:color="auto" w:sz="4" w:space="0"/>
              <w:right w:val="single" w:color="auto" w:sz="4" w:space="0"/>
            </w:tcBorders>
            <w:vAlign w:val="center"/>
          </w:tcPr>
          <w:p w14:paraId="15781EBC">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5086BD5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16FC080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000B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62169EC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671" w:type="dxa"/>
            <w:tcBorders>
              <w:top w:val="single" w:color="auto" w:sz="4" w:space="0"/>
              <w:left w:val="single" w:color="auto" w:sz="4" w:space="0"/>
              <w:bottom w:val="single" w:color="auto" w:sz="4" w:space="0"/>
              <w:right w:val="single" w:color="auto" w:sz="4" w:space="0"/>
            </w:tcBorders>
            <w:vAlign w:val="center"/>
          </w:tcPr>
          <w:p w14:paraId="63135987">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267A9FF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546AFE9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791A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69F4699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5671" w:type="dxa"/>
            <w:tcBorders>
              <w:top w:val="single" w:color="auto" w:sz="4" w:space="0"/>
              <w:left w:val="single" w:color="auto" w:sz="4" w:space="0"/>
              <w:bottom w:val="single" w:color="auto" w:sz="4" w:space="0"/>
              <w:right w:val="single" w:color="auto" w:sz="4" w:space="0"/>
            </w:tcBorders>
            <w:vAlign w:val="center"/>
          </w:tcPr>
          <w:p w14:paraId="59194484">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3C70B6F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29CF6D8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15E9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1" w:type="dxa"/>
            <w:gridSpan w:val="4"/>
            <w:tcBorders>
              <w:top w:val="single" w:color="auto" w:sz="4" w:space="0"/>
              <w:left w:val="single" w:color="auto" w:sz="4" w:space="0"/>
              <w:bottom w:val="single" w:color="auto" w:sz="4" w:space="0"/>
              <w:right w:val="single" w:color="auto" w:sz="4" w:space="0"/>
            </w:tcBorders>
            <w:vAlign w:val="center"/>
          </w:tcPr>
          <w:p w14:paraId="1ADD723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r>
              <w:rPr>
                <w:rFonts w:hint="eastAsia" w:ascii="宋体" w:hAnsi="宋体" w:eastAsia="宋体" w:cs="宋体"/>
                <w:b/>
                <w:sz w:val="24"/>
                <w:szCs w:val="24"/>
              </w:rPr>
              <w:t>特定资格条件</w:t>
            </w:r>
          </w:p>
        </w:tc>
      </w:tr>
      <w:tr w14:paraId="57A1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39AD80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5671" w:type="dxa"/>
            <w:tcBorders>
              <w:top w:val="single" w:color="auto" w:sz="4" w:space="0"/>
              <w:left w:val="single" w:color="auto" w:sz="4" w:space="0"/>
              <w:bottom w:val="single" w:color="auto" w:sz="4" w:space="0"/>
              <w:right w:val="single" w:color="auto" w:sz="4" w:space="0"/>
            </w:tcBorders>
            <w:vAlign w:val="center"/>
          </w:tcPr>
          <w:p w14:paraId="0F35846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lang w:eastAsia="zh-CN"/>
              </w:rPr>
            </w:pPr>
            <w:r>
              <w:rPr>
                <w:rFonts w:hint="eastAsia" w:ascii="宋体" w:hAnsi="宋体" w:eastAsia="宋体" w:cs="宋体"/>
                <w:sz w:val="24"/>
                <w:szCs w:val="24"/>
              </w:rPr>
              <w:t>投标人资格要求涉及的其它证明材料</w:t>
            </w:r>
            <w:r>
              <w:rPr>
                <w:rFonts w:hint="eastAsia" w:ascii="宋体" w:hAnsi="宋体" w:cs="宋体"/>
                <w:sz w:val="24"/>
                <w:szCs w:val="24"/>
                <w:lang w:eastAsia="zh-CN"/>
              </w:rPr>
              <w:t>（如有）</w:t>
            </w:r>
          </w:p>
        </w:tc>
        <w:tc>
          <w:tcPr>
            <w:tcW w:w="1797" w:type="dxa"/>
            <w:tcBorders>
              <w:top w:val="single" w:color="auto" w:sz="4" w:space="0"/>
              <w:left w:val="single" w:color="auto" w:sz="4" w:space="0"/>
              <w:bottom w:val="single" w:color="auto" w:sz="4" w:space="0"/>
              <w:right w:val="single" w:color="auto" w:sz="4" w:space="0"/>
            </w:tcBorders>
            <w:vAlign w:val="center"/>
          </w:tcPr>
          <w:p w14:paraId="5D5EB21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0C222B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25A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54C7203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5671" w:type="dxa"/>
            <w:tcBorders>
              <w:top w:val="single" w:color="auto" w:sz="4" w:space="0"/>
              <w:left w:val="single" w:color="auto" w:sz="4" w:space="0"/>
              <w:bottom w:val="single" w:color="auto" w:sz="4" w:space="0"/>
              <w:right w:val="single" w:color="auto" w:sz="4" w:space="0"/>
            </w:tcBorders>
            <w:vAlign w:val="center"/>
          </w:tcPr>
          <w:p w14:paraId="0033836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b/>
                <w:bCs/>
                <w:iCs/>
                <w:sz w:val="24"/>
                <w:szCs w:val="24"/>
              </w:rPr>
            </w:pPr>
            <w:r>
              <w:rPr>
                <w:rFonts w:hint="eastAsia" w:ascii="宋体" w:hAnsi="宋体" w:eastAsia="宋体" w:cs="宋体"/>
                <w:iCs/>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69E76EB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1BC16E8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23AE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3F9D03F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5671" w:type="dxa"/>
            <w:tcBorders>
              <w:top w:val="single" w:color="auto" w:sz="4" w:space="0"/>
              <w:left w:val="single" w:color="auto" w:sz="4" w:space="0"/>
              <w:bottom w:val="single" w:color="auto" w:sz="4" w:space="0"/>
              <w:right w:val="single" w:color="auto" w:sz="4" w:space="0"/>
            </w:tcBorders>
            <w:vAlign w:val="center"/>
          </w:tcPr>
          <w:p w14:paraId="51D2BFA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6990414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508C84B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56A1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1" w:type="dxa"/>
            <w:gridSpan w:val="4"/>
            <w:tcBorders>
              <w:top w:val="single" w:color="auto" w:sz="4" w:space="0"/>
              <w:left w:val="single" w:color="auto" w:sz="4" w:space="0"/>
              <w:bottom w:val="single" w:color="auto" w:sz="4" w:space="0"/>
              <w:right w:val="single" w:color="auto" w:sz="4" w:space="0"/>
            </w:tcBorders>
            <w:vAlign w:val="center"/>
          </w:tcPr>
          <w:p w14:paraId="51F68EF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r>
              <w:rPr>
                <w:rFonts w:hint="eastAsia" w:ascii="宋体" w:hAnsi="宋体" w:eastAsia="宋体" w:cs="宋体"/>
                <w:b/>
                <w:sz w:val="24"/>
                <w:szCs w:val="24"/>
              </w:rPr>
              <w:t>其他资格条件</w:t>
            </w:r>
          </w:p>
        </w:tc>
      </w:tr>
      <w:tr w14:paraId="19C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33EE52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5671" w:type="dxa"/>
            <w:tcBorders>
              <w:top w:val="single" w:color="auto" w:sz="4" w:space="0"/>
              <w:left w:val="single" w:color="auto" w:sz="4" w:space="0"/>
              <w:bottom w:val="single" w:color="auto" w:sz="4" w:space="0"/>
              <w:right w:val="single" w:color="auto" w:sz="4" w:space="0"/>
            </w:tcBorders>
            <w:vAlign w:val="center"/>
          </w:tcPr>
          <w:p w14:paraId="0860E8D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lang w:eastAsia="zh-CN"/>
              </w:rPr>
            </w:pPr>
            <w:r>
              <w:rPr>
                <w:rFonts w:hint="eastAsia" w:ascii="宋体" w:hAnsi="宋体" w:cs="宋体"/>
                <w:iCs/>
                <w:sz w:val="24"/>
                <w:szCs w:val="24"/>
                <w:lang w:eastAsia="zh-CN"/>
              </w:rPr>
              <w:t>投标函</w:t>
            </w:r>
          </w:p>
        </w:tc>
        <w:tc>
          <w:tcPr>
            <w:tcW w:w="1797" w:type="dxa"/>
            <w:tcBorders>
              <w:top w:val="single" w:color="auto" w:sz="4" w:space="0"/>
              <w:left w:val="single" w:color="auto" w:sz="4" w:space="0"/>
              <w:bottom w:val="single" w:color="auto" w:sz="4" w:space="0"/>
              <w:right w:val="single" w:color="auto" w:sz="4" w:space="0"/>
            </w:tcBorders>
            <w:vAlign w:val="center"/>
          </w:tcPr>
          <w:p w14:paraId="4B2CD38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97E032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2C4E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4C305D4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1" w:type="dxa"/>
            <w:tcBorders>
              <w:top w:val="single" w:color="auto" w:sz="4" w:space="0"/>
              <w:left w:val="single" w:color="auto" w:sz="4" w:space="0"/>
              <w:bottom w:val="single" w:color="auto" w:sz="4" w:space="0"/>
              <w:right w:val="single" w:color="auto" w:sz="4" w:space="0"/>
            </w:tcBorders>
            <w:vAlign w:val="center"/>
          </w:tcPr>
          <w:p w14:paraId="58D5A69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rPr>
            </w:pPr>
            <w:r>
              <w:rPr>
                <w:rFonts w:hint="eastAsia" w:ascii="宋体" w:hAnsi="宋体" w:eastAsia="宋体" w:cs="宋体"/>
                <w:iCs/>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217553F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2905758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r w14:paraId="1D73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53D8351D">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5671" w:type="dxa"/>
            <w:tcBorders>
              <w:top w:val="single" w:color="auto" w:sz="4" w:space="0"/>
              <w:left w:val="single" w:color="auto" w:sz="4" w:space="0"/>
              <w:bottom w:val="single" w:color="auto" w:sz="4" w:space="0"/>
              <w:right w:val="single" w:color="auto" w:sz="4" w:space="0"/>
            </w:tcBorders>
            <w:vAlign w:val="center"/>
          </w:tcPr>
          <w:p w14:paraId="4FCF54F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iCs/>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04E68A7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iCs/>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0E42B0F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iCs/>
                <w:sz w:val="24"/>
                <w:szCs w:val="24"/>
              </w:rPr>
            </w:pPr>
          </w:p>
        </w:tc>
      </w:tr>
      <w:tr w14:paraId="0CDA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4" w:type="dxa"/>
            <w:tcBorders>
              <w:top w:val="single" w:color="auto" w:sz="4" w:space="0"/>
              <w:left w:val="single" w:color="auto" w:sz="4" w:space="0"/>
              <w:bottom w:val="single" w:color="auto" w:sz="4" w:space="0"/>
              <w:right w:val="single" w:color="auto" w:sz="4" w:space="0"/>
            </w:tcBorders>
            <w:vAlign w:val="center"/>
          </w:tcPr>
          <w:p w14:paraId="07CDF1E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5671" w:type="dxa"/>
            <w:tcBorders>
              <w:top w:val="single" w:color="auto" w:sz="4" w:space="0"/>
              <w:left w:val="single" w:color="auto" w:sz="4" w:space="0"/>
              <w:bottom w:val="single" w:color="auto" w:sz="4" w:space="0"/>
              <w:right w:val="single" w:color="auto" w:sz="4" w:space="0"/>
            </w:tcBorders>
            <w:vAlign w:val="center"/>
          </w:tcPr>
          <w:p w14:paraId="4364B021">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797" w:type="dxa"/>
            <w:tcBorders>
              <w:top w:val="single" w:color="auto" w:sz="4" w:space="0"/>
              <w:left w:val="single" w:color="auto" w:sz="4" w:space="0"/>
              <w:bottom w:val="single" w:color="auto" w:sz="4" w:space="0"/>
              <w:right w:val="single" w:color="auto" w:sz="4" w:space="0"/>
            </w:tcBorders>
            <w:vAlign w:val="center"/>
          </w:tcPr>
          <w:p w14:paraId="2AF38A8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14:paraId="7FAA014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sz w:val="24"/>
                <w:szCs w:val="24"/>
              </w:rPr>
            </w:pPr>
          </w:p>
        </w:tc>
      </w:tr>
    </w:tbl>
    <w:p w14:paraId="73538674">
      <w:pPr>
        <w:spacing w:line="440" w:lineRule="exact"/>
        <w:ind w:firstLine="480" w:firstLineChars="200"/>
        <w:rPr>
          <w:rFonts w:ascii="宋体" w:hAnsi="宋体"/>
          <w:sz w:val="24"/>
        </w:rPr>
      </w:pPr>
      <w:r>
        <w:rPr>
          <w:rFonts w:hint="eastAsia" w:ascii="宋体" w:hAnsi="宋体"/>
          <w:sz w:val="24"/>
        </w:rPr>
        <w:t>（仅纸质文件提供）</w:t>
      </w:r>
    </w:p>
    <w:p w14:paraId="5DECE359">
      <w:pPr>
        <w:rPr>
          <w:rFonts w:hint="eastAsia" w:ascii="宋体" w:hAnsi="宋体" w:cs="宋体"/>
          <w:b/>
          <w:sz w:val="36"/>
          <w:szCs w:val="36"/>
        </w:rPr>
      </w:pPr>
      <w:r>
        <w:rPr>
          <w:rFonts w:hint="eastAsia" w:ascii="宋体" w:hAnsi="宋体" w:cs="宋体"/>
          <w:b/>
          <w:sz w:val="36"/>
          <w:szCs w:val="36"/>
        </w:rPr>
        <w:br w:type="page"/>
      </w:r>
    </w:p>
    <w:p w14:paraId="41DD9E36">
      <w:pPr>
        <w:spacing w:line="348" w:lineRule="auto"/>
        <w:rPr>
          <w:rFonts w:ascii="宋体" w:hAnsi="宋体" w:cs="宋体"/>
        </w:rPr>
      </w:pPr>
      <w:r>
        <w:rPr>
          <w:rFonts w:hint="eastAsia" w:ascii="宋体" w:hAnsi="宋体" w:cs="宋体"/>
          <w:b/>
          <w:bCs/>
          <w:sz w:val="24"/>
        </w:rPr>
        <w:t>附</w:t>
      </w:r>
      <w:r>
        <w:rPr>
          <w:rFonts w:hint="eastAsia" w:ascii="宋体" w:hAnsi="宋体" w:cs="宋体"/>
          <w:b/>
          <w:bCs/>
          <w:sz w:val="24"/>
          <w:lang w:val="en-US" w:eastAsia="zh-CN"/>
        </w:rPr>
        <w:t>2</w:t>
      </w:r>
      <w:r>
        <w:rPr>
          <w:rFonts w:hint="eastAsia" w:ascii="宋体" w:hAnsi="宋体" w:cs="宋体"/>
          <w:b/>
          <w:bCs/>
          <w:sz w:val="24"/>
        </w:rPr>
        <w:t>：</w:t>
      </w:r>
    </w:p>
    <w:p w14:paraId="7B422B71">
      <w:pPr>
        <w:spacing w:line="400" w:lineRule="exact"/>
        <w:jc w:val="center"/>
        <w:rPr>
          <w:rFonts w:ascii="宋体" w:hAnsi="宋体" w:cs="宋体"/>
          <w:b/>
          <w:bCs/>
          <w:sz w:val="32"/>
          <w:szCs w:val="32"/>
        </w:rPr>
      </w:pPr>
      <w:r>
        <w:rPr>
          <w:rFonts w:hint="eastAsia" w:ascii="宋体" w:hAnsi="宋体" w:cs="宋体"/>
          <w:b/>
          <w:bCs/>
          <w:sz w:val="32"/>
          <w:szCs w:val="32"/>
        </w:rPr>
        <w:t>法定代表人资格证明书（法定代表人使用）</w:t>
      </w:r>
    </w:p>
    <w:p w14:paraId="166363B9">
      <w:pPr>
        <w:pStyle w:val="22"/>
        <w:rPr>
          <w:rFonts w:ascii="宋体" w:hAnsi="宋体" w:cs="宋体"/>
        </w:rPr>
      </w:pPr>
    </w:p>
    <w:p w14:paraId="1598981C">
      <w:pPr>
        <w:snapToGrid w:val="0"/>
        <w:spacing w:line="360" w:lineRule="auto"/>
        <w:ind w:firstLine="720" w:firstLineChars="300"/>
        <w:rPr>
          <w:rFonts w:ascii="宋体" w:hAnsi="宋体" w:cs="宋体"/>
          <w:sz w:val="24"/>
        </w:rPr>
      </w:pPr>
      <w:r>
        <w:rPr>
          <w:rFonts w:hint="eastAsia" w:ascii="宋体" w:hAnsi="宋体" w:cs="宋体"/>
          <w:sz w:val="24"/>
        </w:rPr>
        <w:t>本人（姓名）系 （单位）的法定代表人。在项目采购的活动中，以我单位的名义领取招标文件、资格审查、签署投标文件、与招标人协商、签订合同书以及执行一切与此有关的事项。特此证明。</w:t>
      </w:r>
    </w:p>
    <w:p w14:paraId="6C744A96">
      <w:pPr>
        <w:snapToGrid w:val="0"/>
        <w:spacing w:line="360" w:lineRule="auto"/>
        <w:ind w:firstLine="720" w:firstLineChars="300"/>
        <w:rPr>
          <w:rFonts w:ascii="宋体" w:hAnsi="宋体" w:cs="宋体"/>
          <w:sz w:val="24"/>
        </w:rPr>
      </w:pPr>
    </w:p>
    <w:tbl>
      <w:tblPr>
        <w:tblStyle w:val="23"/>
        <w:tblW w:w="4729" w:type="dxa"/>
        <w:tblInd w:w="0" w:type="dxa"/>
        <w:tblLayout w:type="fixed"/>
        <w:tblCellMar>
          <w:top w:w="0" w:type="dxa"/>
          <w:left w:w="108" w:type="dxa"/>
          <w:bottom w:w="0" w:type="dxa"/>
          <w:right w:w="108" w:type="dxa"/>
        </w:tblCellMar>
      </w:tblPr>
      <w:tblGrid>
        <w:gridCol w:w="4729"/>
      </w:tblGrid>
      <w:tr w14:paraId="4DCBC014">
        <w:tblPrEx>
          <w:tblCellMar>
            <w:top w:w="0" w:type="dxa"/>
            <w:left w:w="108" w:type="dxa"/>
            <w:bottom w:w="0" w:type="dxa"/>
            <w:right w:w="108" w:type="dxa"/>
          </w:tblCellMar>
        </w:tblPrEx>
        <w:tc>
          <w:tcPr>
            <w:tcW w:w="4729" w:type="dxa"/>
          </w:tcPr>
          <w:p w14:paraId="46D27FD3">
            <w:pPr>
              <w:snapToGrid w:val="0"/>
              <w:spacing w:line="360" w:lineRule="auto"/>
              <w:ind w:firstLine="720" w:firstLineChars="300"/>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tc>
      </w:tr>
      <w:tr w14:paraId="271D16E7">
        <w:tblPrEx>
          <w:tblCellMar>
            <w:top w:w="0" w:type="dxa"/>
            <w:left w:w="108" w:type="dxa"/>
            <w:bottom w:w="0" w:type="dxa"/>
            <w:right w:w="108" w:type="dxa"/>
          </w:tblCellMar>
        </w:tblPrEx>
        <w:tc>
          <w:tcPr>
            <w:tcW w:w="4729" w:type="dxa"/>
          </w:tcPr>
          <w:p w14:paraId="6B370B51">
            <w:pPr>
              <w:snapToGrid w:val="0"/>
              <w:spacing w:line="360" w:lineRule="auto"/>
              <w:ind w:firstLine="720" w:firstLineChars="300"/>
              <w:rPr>
                <w:rFonts w:ascii="宋体" w:hAnsi="宋体" w:cs="宋体"/>
                <w:sz w:val="24"/>
              </w:rPr>
            </w:pPr>
            <w:r>
              <w:rPr>
                <w:rFonts w:hint="eastAsia" w:ascii="宋体" w:hAnsi="宋体" w:cs="宋体"/>
                <w:sz w:val="24"/>
              </w:rPr>
              <w:t>法定代表人签名或盖章：</w:t>
            </w:r>
          </w:p>
        </w:tc>
      </w:tr>
      <w:tr w14:paraId="61CBDDEA">
        <w:tblPrEx>
          <w:tblCellMar>
            <w:top w:w="0" w:type="dxa"/>
            <w:left w:w="108" w:type="dxa"/>
            <w:bottom w:w="0" w:type="dxa"/>
            <w:right w:w="108" w:type="dxa"/>
          </w:tblCellMar>
        </w:tblPrEx>
        <w:tc>
          <w:tcPr>
            <w:tcW w:w="4729" w:type="dxa"/>
          </w:tcPr>
          <w:p w14:paraId="6B330E5E">
            <w:pPr>
              <w:snapToGrid w:val="0"/>
              <w:spacing w:line="360" w:lineRule="auto"/>
              <w:ind w:firstLine="720" w:firstLineChars="300"/>
              <w:rPr>
                <w:rFonts w:ascii="宋体" w:hAnsi="宋体" w:cs="宋体"/>
                <w:sz w:val="24"/>
              </w:rPr>
            </w:pPr>
            <w:r>
              <w:rPr>
                <w:rFonts w:hint="eastAsia" w:ascii="宋体" w:hAnsi="宋体" w:cs="宋体"/>
                <w:sz w:val="24"/>
              </w:rPr>
              <w:t>日期：   年    月    日</w:t>
            </w:r>
          </w:p>
        </w:tc>
      </w:tr>
    </w:tbl>
    <w:p w14:paraId="5F042DE5">
      <w:pPr>
        <w:snapToGrid w:val="0"/>
        <w:spacing w:line="360" w:lineRule="auto"/>
        <w:ind w:firstLine="720" w:firstLineChars="300"/>
        <w:rPr>
          <w:rFonts w:ascii="宋体" w:hAnsi="宋体" w:cs="宋体"/>
          <w:sz w:val="24"/>
        </w:rPr>
      </w:pPr>
    </w:p>
    <w:p w14:paraId="066ECB62">
      <w:pPr>
        <w:spacing w:line="360" w:lineRule="auto"/>
        <w:rPr>
          <w:rFonts w:ascii="宋体" w:hAnsi="宋体" w:cs="宋体"/>
          <w:sz w:val="24"/>
        </w:rPr>
      </w:pPr>
      <w:r>
        <w:rPr>
          <w:rFonts w:hint="eastAsia" w:ascii="宋体" w:hAnsi="宋体" w:cs="宋体"/>
          <w:sz w:val="24"/>
        </w:rPr>
        <w:t>法定代表人身份证复印件：</w:t>
      </w:r>
    </w:p>
    <w:p w14:paraId="724BC6B4">
      <w:pPr>
        <w:spacing w:line="360" w:lineRule="auto"/>
        <w:rPr>
          <w:rFonts w:ascii="宋体" w:hAnsi="宋体" w:cs="宋体"/>
          <w:szCs w:val="21"/>
        </w:rPr>
      </w:pPr>
    </w:p>
    <w:p w14:paraId="02994DDB">
      <w:pPr>
        <w:pStyle w:val="3"/>
        <w:rPr>
          <w:rFonts w:hAnsi="宋体" w:cs="宋体"/>
        </w:rPr>
      </w:pPr>
      <w:r>
        <w:rPr>
          <w:rFonts w:hAnsi="宋体" w:cs="宋体"/>
        </w:rPr>
        <mc:AlternateContent>
          <mc:Choice Requires="wps">
            <w:drawing>
              <wp:anchor distT="0" distB="0" distL="114300" distR="114300" simplePos="0" relativeHeight="251663360"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3" name="文本框 3"/>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2D879DC9">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_x0000_s1026" o:spid="_x0000_s1026" o:spt="202" type="#_x0000_t202" style="position:absolute;left:0pt;margin-left:224.9pt;margin-top:15.25pt;height:76.95pt;width:46.95pt;z-index:251663360;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7nuTZAAAACgEAAA8AAAAAAAAAAQAgAAAA&#10;IgAAAGRycy9kb3ducmV2LnhtbFBLAQIUABQAAAAIAIdO4kDhyc2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2D879DC9">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7"/>
                    <a:stretch>
                      <a:fillRect/>
                    </a:stretch>
                  </pic:blipFill>
                  <pic:spPr>
                    <a:xfrm>
                      <a:off x="0" y="0"/>
                      <a:ext cx="5756910" cy="1370965"/>
                    </a:xfrm>
                    <a:prstGeom prst="rect">
                      <a:avLst/>
                    </a:prstGeom>
                    <a:noFill/>
                    <a:ln w="9525">
                      <a:noFill/>
                    </a:ln>
                  </pic:spPr>
                </pic:pic>
              </a:graphicData>
            </a:graphic>
          </wp:inline>
        </w:drawing>
      </w:r>
    </w:p>
    <w:p w14:paraId="180E2EC3">
      <w:pPr>
        <w:spacing w:line="400" w:lineRule="exact"/>
        <w:ind w:firstLine="480" w:firstLineChars="200"/>
        <w:jc w:val="left"/>
        <w:rPr>
          <w:rFonts w:ascii="宋体" w:hAnsi="宋体" w:cs="宋体"/>
          <w:bCs/>
          <w:sz w:val="24"/>
        </w:rPr>
      </w:pPr>
    </w:p>
    <w:p w14:paraId="28F35CBB">
      <w:pPr>
        <w:spacing w:line="400" w:lineRule="exact"/>
        <w:ind w:firstLine="2530" w:firstLineChars="1050"/>
        <w:rPr>
          <w:rFonts w:ascii="宋体" w:hAnsi="宋体" w:cs="宋体"/>
          <w:b/>
          <w:bCs/>
          <w:sz w:val="24"/>
        </w:rPr>
      </w:pPr>
      <w:r>
        <w:rPr>
          <w:rFonts w:hint="eastAsia" w:ascii="宋体" w:hAnsi="宋体" w:cs="宋体"/>
          <w:b/>
          <w:bCs/>
          <w:sz w:val="24"/>
        </w:rPr>
        <w:br w:type="page"/>
      </w:r>
    </w:p>
    <w:p w14:paraId="12F013FC">
      <w:pPr>
        <w:spacing w:line="400" w:lineRule="exact"/>
        <w:rPr>
          <w:rFonts w:ascii="宋体" w:hAnsi="宋体" w:cs="宋体"/>
          <w:b/>
          <w:bCs/>
          <w:sz w:val="24"/>
        </w:rPr>
      </w:pPr>
      <w:r>
        <w:rPr>
          <w:rFonts w:hint="eastAsia" w:ascii="宋体" w:hAnsi="宋体" w:cs="宋体"/>
          <w:b/>
          <w:bCs/>
          <w:sz w:val="24"/>
        </w:rPr>
        <w:t>附</w:t>
      </w:r>
      <w:r>
        <w:rPr>
          <w:rFonts w:hint="eastAsia" w:ascii="宋体" w:hAnsi="宋体" w:cs="宋体"/>
          <w:b/>
          <w:bCs/>
          <w:sz w:val="24"/>
          <w:lang w:val="en-US" w:eastAsia="zh-CN"/>
        </w:rPr>
        <w:t>3</w:t>
      </w:r>
      <w:r>
        <w:rPr>
          <w:rFonts w:hint="eastAsia" w:ascii="宋体" w:hAnsi="宋体" w:cs="宋体"/>
          <w:b/>
          <w:bCs/>
          <w:sz w:val="24"/>
        </w:rPr>
        <w:t>：</w:t>
      </w:r>
    </w:p>
    <w:p w14:paraId="3AC8DD42">
      <w:pPr>
        <w:spacing w:line="360" w:lineRule="auto"/>
        <w:jc w:val="center"/>
        <w:rPr>
          <w:rFonts w:ascii="宋体" w:hAnsi="宋体" w:cs="宋体"/>
          <w:b/>
          <w:bCs/>
          <w:sz w:val="24"/>
        </w:rPr>
      </w:pPr>
      <w:r>
        <w:rPr>
          <w:rFonts w:hint="eastAsia" w:ascii="宋体" w:hAnsi="宋体" w:cs="宋体"/>
          <w:b/>
          <w:bCs/>
          <w:sz w:val="32"/>
          <w:szCs w:val="32"/>
        </w:rPr>
        <w:t>授权委托书（代理人使用）</w:t>
      </w:r>
    </w:p>
    <w:p w14:paraId="381DE0F3">
      <w:pPr>
        <w:pStyle w:val="22"/>
        <w:rPr>
          <w:rFonts w:ascii="宋体" w:hAnsi="宋体" w:cs="宋体"/>
        </w:rPr>
      </w:pPr>
    </w:p>
    <w:p w14:paraId="11AA0D53">
      <w:pPr>
        <w:snapToGrid w:val="0"/>
        <w:spacing w:line="360" w:lineRule="auto"/>
        <w:ind w:firstLine="480" w:firstLineChars="200"/>
        <w:rPr>
          <w:rFonts w:ascii="宋体" w:hAnsi="宋体" w:cs="宋体"/>
          <w:sz w:val="24"/>
        </w:rPr>
      </w:pPr>
      <w:r>
        <w:rPr>
          <w:rFonts w:hint="eastAsia" w:ascii="宋体" w:hAnsi="宋体" w:cs="宋体"/>
          <w:sz w:val="24"/>
        </w:rPr>
        <w:t>本授权委托书宣告：本人（姓名）系（单位）的法定代表人，现授权委托（姓名）为我单位代理人，该代理人有权在项目采购的活动中，以我单位的名义领取招标文件、资格审查、签署投标文件、与招标人协商、签订合同书以及执行一切与此有关的事项。</w:t>
      </w:r>
    </w:p>
    <w:p w14:paraId="3B571888">
      <w:pPr>
        <w:snapToGrid w:val="0"/>
        <w:spacing w:line="360" w:lineRule="auto"/>
        <w:ind w:firstLine="480" w:firstLineChars="200"/>
        <w:rPr>
          <w:rFonts w:ascii="宋体" w:hAnsi="宋体" w:cs="宋体"/>
          <w:sz w:val="24"/>
        </w:rPr>
      </w:pPr>
      <w:r>
        <w:rPr>
          <w:rFonts w:hint="eastAsia" w:ascii="宋体" w:hAnsi="宋体" w:cs="宋体"/>
          <w:sz w:val="24"/>
        </w:rPr>
        <w:t>代理人在其权限范围及代理期限内签署的一切有关合同、协议和文件，我单位均予以认可并愿承担相应的法律责任。</w:t>
      </w:r>
    </w:p>
    <w:p w14:paraId="22A43BFC">
      <w:pPr>
        <w:snapToGrid w:val="0"/>
        <w:spacing w:line="360" w:lineRule="auto"/>
        <w:ind w:firstLine="720" w:firstLineChars="300"/>
        <w:rPr>
          <w:rFonts w:ascii="宋体" w:hAnsi="宋体" w:cs="宋体"/>
          <w:sz w:val="24"/>
        </w:rPr>
      </w:pPr>
      <w:r>
        <w:rPr>
          <w:rFonts w:hint="eastAsia" w:ascii="宋体" w:hAnsi="宋体" w:cs="宋体"/>
          <w:sz w:val="24"/>
        </w:rPr>
        <w:t>委托期限：至本项目结束或新的授权委托书送到之日。代理人无转委托权。</w:t>
      </w:r>
    </w:p>
    <w:tbl>
      <w:tblPr>
        <w:tblStyle w:val="23"/>
        <w:tblW w:w="4729" w:type="dxa"/>
        <w:tblInd w:w="0" w:type="dxa"/>
        <w:tblLayout w:type="fixed"/>
        <w:tblCellMar>
          <w:top w:w="0" w:type="dxa"/>
          <w:left w:w="108" w:type="dxa"/>
          <w:bottom w:w="0" w:type="dxa"/>
          <w:right w:w="108" w:type="dxa"/>
        </w:tblCellMar>
      </w:tblPr>
      <w:tblGrid>
        <w:gridCol w:w="4729"/>
      </w:tblGrid>
      <w:tr w14:paraId="5E0E12C0">
        <w:tblPrEx>
          <w:tblCellMar>
            <w:top w:w="0" w:type="dxa"/>
            <w:left w:w="108" w:type="dxa"/>
            <w:bottom w:w="0" w:type="dxa"/>
            <w:right w:w="108" w:type="dxa"/>
          </w:tblCellMar>
        </w:tblPrEx>
        <w:tc>
          <w:tcPr>
            <w:tcW w:w="4729" w:type="dxa"/>
          </w:tcPr>
          <w:p w14:paraId="4E68CBF6">
            <w:pPr>
              <w:snapToGrid w:val="0"/>
              <w:spacing w:line="360" w:lineRule="auto"/>
              <w:ind w:firstLine="720" w:firstLineChars="300"/>
              <w:jc w:val="left"/>
              <w:rPr>
                <w:rFonts w:ascii="宋体" w:hAnsi="宋体" w:cs="宋体"/>
                <w:sz w:val="24"/>
              </w:rPr>
            </w:pPr>
            <w:r>
              <w:rPr>
                <w:rFonts w:hint="eastAsia" w:ascii="宋体" w:hAnsi="宋体" w:cs="宋体"/>
                <w:sz w:val="24"/>
              </w:rPr>
              <w:t>授权代表签名或盖章：</w:t>
            </w:r>
          </w:p>
        </w:tc>
      </w:tr>
      <w:tr w14:paraId="1C2B264F">
        <w:tblPrEx>
          <w:tblCellMar>
            <w:top w:w="0" w:type="dxa"/>
            <w:left w:w="108" w:type="dxa"/>
            <w:bottom w:w="0" w:type="dxa"/>
            <w:right w:w="108" w:type="dxa"/>
          </w:tblCellMar>
        </w:tblPrEx>
        <w:tc>
          <w:tcPr>
            <w:tcW w:w="4729" w:type="dxa"/>
          </w:tcPr>
          <w:p w14:paraId="643CE2A9">
            <w:pPr>
              <w:snapToGrid w:val="0"/>
              <w:spacing w:line="360" w:lineRule="auto"/>
              <w:ind w:firstLine="720" w:firstLineChars="300"/>
              <w:jc w:val="left"/>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tc>
      </w:tr>
      <w:tr w14:paraId="63318FE7">
        <w:tblPrEx>
          <w:tblCellMar>
            <w:top w:w="0" w:type="dxa"/>
            <w:left w:w="108" w:type="dxa"/>
            <w:bottom w:w="0" w:type="dxa"/>
            <w:right w:w="108" w:type="dxa"/>
          </w:tblCellMar>
        </w:tblPrEx>
        <w:tc>
          <w:tcPr>
            <w:tcW w:w="4729" w:type="dxa"/>
          </w:tcPr>
          <w:p w14:paraId="6C7B4B8F">
            <w:pPr>
              <w:snapToGrid w:val="0"/>
              <w:spacing w:line="360" w:lineRule="auto"/>
              <w:ind w:firstLine="720" w:firstLineChars="300"/>
              <w:jc w:val="left"/>
              <w:rPr>
                <w:rFonts w:ascii="宋体" w:hAnsi="宋体" w:cs="宋体"/>
                <w:sz w:val="24"/>
              </w:rPr>
            </w:pPr>
            <w:r>
              <w:rPr>
                <w:rFonts w:hint="eastAsia" w:ascii="宋体" w:hAnsi="宋体" w:cs="宋体"/>
                <w:sz w:val="24"/>
              </w:rPr>
              <w:t>法定代表人签名或盖章：</w:t>
            </w:r>
          </w:p>
        </w:tc>
      </w:tr>
      <w:tr w14:paraId="136C04E6">
        <w:tblPrEx>
          <w:tblCellMar>
            <w:top w:w="0" w:type="dxa"/>
            <w:left w:w="108" w:type="dxa"/>
            <w:bottom w:w="0" w:type="dxa"/>
            <w:right w:w="108" w:type="dxa"/>
          </w:tblCellMar>
        </w:tblPrEx>
        <w:trPr>
          <w:trHeight w:val="80" w:hRule="atLeast"/>
        </w:trPr>
        <w:tc>
          <w:tcPr>
            <w:tcW w:w="4729" w:type="dxa"/>
          </w:tcPr>
          <w:p w14:paraId="259758AE">
            <w:pPr>
              <w:snapToGrid w:val="0"/>
              <w:spacing w:line="360" w:lineRule="auto"/>
              <w:ind w:firstLine="720" w:firstLineChars="300"/>
              <w:jc w:val="left"/>
              <w:rPr>
                <w:rFonts w:ascii="宋体" w:hAnsi="宋体" w:cs="宋体"/>
                <w:sz w:val="24"/>
              </w:rPr>
            </w:pPr>
            <w:r>
              <w:rPr>
                <w:rFonts w:hint="eastAsia" w:ascii="宋体" w:hAnsi="宋体" w:cs="宋体"/>
                <w:sz w:val="24"/>
              </w:rPr>
              <w:t>日期：   年    月    日</w:t>
            </w:r>
          </w:p>
        </w:tc>
      </w:tr>
    </w:tbl>
    <w:p w14:paraId="4AF92101">
      <w:pPr>
        <w:spacing w:line="360" w:lineRule="auto"/>
        <w:rPr>
          <w:rFonts w:ascii="宋体" w:hAnsi="宋体" w:cs="宋体"/>
          <w:sz w:val="24"/>
        </w:rPr>
      </w:pPr>
      <w:r>
        <w:rPr>
          <w:rFonts w:hint="eastAsia" w:ascii="宋体" w:hAnsi="宋体" w:cs="宋体"/>
          <w:sz w:val="24"/>
        </w:rPr>
        <w:t>法定代表人身份证复印件：</w:t>
      </w:r>
    </w:p>
    <w:p w14:paraId="4B9568D1">
      <w:pPr>
        <w:pStyle w:val="3"/>
        <w:rPr>
          <w:rFonts w:hAnsi="宋体" w:cs="宋体"/>
        </w:rPr>
      </w:pPr>
      <w:r>
        <w:rPr>
          <w:rFonts w:hAnsi="宋体" w:cs="宋体"/>
        </w:rPr>
        <mc:AlternateContent>
          <mc:Choice Requires="wps">
            <w:drawing>
              <wp:anchor distT="0" distB="0" distL="114300" distR="114300" simplePos="0" relativeHeight="251664384"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380526B5">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_x0000_s1026" o:spid="_x0000_s1026" o:spt="202" type="#_x0000_t202" style="position:absolute;left:0pt;margin-left:211.3pt;margin-top:15.1pt;height:76.95pt;width:46.95pt;z-index:251664384;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MMJWQ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l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DCVkF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380526B5">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431155" cy="1293495"/>
                    </a:xfrm>
                    <a:prstGeom prst="rect">
                      <a:avLst/>
                    </a:prstGeom>
                    <a:noFill/>
                    <a:ln w="9525">
                      <a:noFill/>
                    </a:ln>
                  </pic:spPr>
                </pic:pic>
              </a:graphicData>
            </a:graphic>
          </wp:inline>
        </w:drawing>
      </w:r>
    </w:p>
    <w:p w14:paraId="03B6F64B">
      <w:pPr>
        <w:spacing w:line="360" w:lineRule="auto"/>
        <w:rPr>
          <w:rFonts w:hint="eastAsia" w:ascii="宋体" w:hAnsi="宋体" w:cs="宋体"/>
          <w:sz w:val="24"/>
        </w:rPr>
      </w:pPr>
      <w:r>
        <w:rPr>
          <w:rFonts w:hint="eastAsia" w:ascii="宋体" w:hAnsi="宋体" w:cs="宋体"/>
          <w:sz w:val="24"/>
          <w:lang w:eastAsia="zh-CN"/>
        </w:rPr>
        <w:t>授</w:t>
      </w:r>
      <w:r>
        <w:rPr>
          <w:rFonts w:hint="eastAsia" w:ascii="宋体" w:hAnsi="宋体" w:cs="宋体"/>
          <w:sz w:val="24"/>
        </w:rPr>
        <w:t>代表人身份证复印件：</w:t>
      </w:r>
    </w:p>
    <w:p w14:paraId="2D76FC42">
      <w:pPr>
        <w:pStyle w:val="47"/>
        <w:spacing w:line="380" w:lineRule="exact"/>
        <w:rPr>
          <w:rFonts w:hint="eastAsia" w:hAnsi="宋体" w:eastAsia="宋体" w:cs="宋体"/>
          <w:b/>
          <w:sz w:val="24"/>
          <w:szCs w:val="24"/>
        </w:rPr>
      </w:pPr>
      <w:r>
        <w:rPr>
          <w:rFonts w:hAnsi="宋体" w:cs="宋体"/>
        </w:rPr>
        <mc:AlternateContent>
          <mc:Choice Requires="wps">
            <w:drawing>
              <wp:anchor distT="0" distB="0" distL="114300" distR="114300" simplePos="0" relativeHeight="251665408"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4" name="文本框 4"/>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07636A5F">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_x0000_s1026" o:spid="_x0000_s1026" o:spt="202" type="#_x0000_t202" style="position:absolute;left:0pt;margin-left:213.55pt;margin-top:17.5pt;height:76.95pt;width:46.95pt;z-index:251665408;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D62o6Q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07636A5F">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anchor distT="0" distB="0" distL="114935" distR="114935" simplePos="0" relativeHeight="251662336"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7"/>
                    <a:stretch>
                      <a:fillRect/>
                    </a:stretch>
                  </pic:blipFill>
                  <pic:spPr>
                    <a:xfrm>
                      <a:off x="0" y="0"/>
                      <a:ext cx="5431155" cy="1293495"/>
                    </a:xfrm>
                    <a:prstGeom prst="rect">
                      <a:avLst/>
                    </a:prstGeom>
                    <a:noFill/>
                    <a:ln w="9525">
                      <a:noFill/>
                    </a:ln>
                  </pic:spPr>
                </pic:pic>
              </a:graphicData>
            </a:graphic>
          </wp:anchor>
        </w:drawing>
      </w:r>
    </w:p>
    <w:p w14:paraId="01C0D65D">
      <w:pPr>
        <w:pStyle w:val="47"/>
        <w:spacing w:line="380" w:lineRule="exact"/>
        <w:rPr>
          <w:rFonts w:hint="eastAsia" w:hAnsi="宋体" w:eastAsia="宋体" w:cs="宋体"/>
          <w:b/>
          <w:sz w:val="24"/>
          <w:szCs w:val="24"/>
        </w:rPr>
      </w:pPr>
    </w:p>
    <w:p w14:paraId="15EB9161">
      <w:pPr>
        <w:pStyle w:val="47"/>
        <w:spacing w:line="380" w:lineRule="exact"/>
        <w:rPr>
          <w:rFonts w:hint="eastAsia" w:hAnsi="宋体" w:eastAsia="宋体" w:cs="宋体"/>
          <w:b/>
          <w:sz w:val="24"/>
          <w:szCs w:val="24"/>
        </w:rPr>
      </w:pPr>
    </w:p>
    <w:p w14:paraId="53969419">
      <w:pPr>
        <w:pStyle w:val="47"/>
        <w:spacing w:line="380" w:lineRule="exact"/>
        <w:rPr>
          <w:rFonts w:hint="eastAsia" w:hAnsi="宋体" w:eastAsia="宋体" w:cs="宋体"/>
          <w:b/>
          <w:sz w:val="24"/>
          <w:szCs w:val="24"/>
        </w:rPr>
      </w:pPr>
    </w:p>
    <w:p w14:paraId="1A44AE96">
      <w:pPr>
        <w:pStyle w:val="47"/>
        <w:spacing w:line="380" w:lineRule="exact"/>
        <w:rPr>
          <w:rFonts w:hint="eastAsia" w:hAnsi="宋体" w:eastAsia="宋体" w:cs="宋体"/>
          <w:b/>
          <w:sz w:val="24"/>
          <w:szCs w:val="24"/>
        </w:rPr>
      </w:pPr>
    </w:p>
    <w:p w14:paraId="3737CCFC">
      <w:pPr>
        <w:pStyle w:val="47"/>
        <w:spacing w:line="380" w:lineRule="exact"/>
        <w:rPr>
          <w:rFonts w:hint="eastAsia" w:hAnsi="宋体" w:eastAsia="宋体" w:cs="宋体"/>
          <w:b/>
          <w:sz w:val="24"/>
          <w:szCs w:val="24"/>
        </w:rPr>
      </w:pPr>
    </w:p>
    <w:p w14:paraId="30FAED70">
      <w:pPr>
        <w:pStyle w:val="47"/>
        <w:spacing w:line="380" w:lineRule="exact"/>
        <w:rPr>
          <w:rFonts w:hint="eastAsia" w:hAnsi="宋体" w:eastAsia="宋体" w:cs="宋体"/>
          <w:b/>
          <w:sz w:val="24"/>
          <w:szCs w:val="24"/>
        </w:rPr>
      </w:pPr>
    </w:p>
    <w:p w14:paraId="2A62A6CA">
      <w:pPr>
        <w:snapToGrid w:val="0"/>
        <w:spacing w:line="360" w:lineRule="auto"/>
        <w:rPr>
          <w:rFonts w:hint="eastAsia" w:ascii="宋体" w:hAnsi="宋体" w:cs="宋体"/>
          <w:b/>
          <w:bCs/>
          <w:color w:val="auto"/>
          <w:sz w:val="24"/>
          <w:lang w:eastAsia="zh-CN"/>
        </w:rPr>
      </w:pPr>
      <w:r>
        <w:rPr>
          <w:rFonts w:hint="eastAsia" w:ascii="宋体" w:hAnsi="宋体" w:cs="宋体"/>
          <w:b/>
          <w:bCs/>
          <w:color w:val="auto"/>
          <w:sz w:val="24"/>
          <w:lang w:eastAsia="zh-CN"/>
        </w:rPr>
        <w:t>备注：</w:t>
      </w:r>
    </w:p>
    <w:p w14:paraId="28F2A256">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eastAsia="zh-CN"/>
        </w:rPr>
        <w:t>1、法定代表人参加投标的，提供法人资格证明和本人身份证原件。</w:t>
      </w:r>
    </w:p>
    <w:p w14:paraId="0C6A26D1">
      <w:pPr>
        <w:snapToGrid w:val="0"/>
        <w:spacing w:line="360" w:lineRule="auto"/>
        <w:ind w:firstLine="482" w:firstLineChars="200"/>
        <w:rPr>
          <w:rFonts w:hint="eastAsia" w:hAnsi="宋体" w:eastAsia="宋体" w:cs="宋体"/>
          <w:b/>
          <w:sz w:val="24"/>
          <w:szCs w:val="24"/>
        </w:rPr>
      </w:pPr>
      <w:r>
        <w:rPr>
          <w:rFonts w:hint="eastAsia" w:ascii="宋体" w:hAnsi="宋体" w:cs="宋体"/>
          <w:b/>
          <w:bCs/>
          <w:color w:val="auto"/>
          <w:sz w:val="24"/>
          <w:lang w:eastAsia="zh-CN"/>
        </w:rPr>
        <w:t>2、委托代理人参加投标的，提供授权委托书和本人身份证原件。</w:t>
      </w:r>
    </w:p>
    <w:p w14:paraId="5818BC78">
      <w:pPr>
        <w:pStyle w:val="47"/>
        <w:spacing w:line="380" w:lineRule="exact"/>
        <w:rPr>
          <w:rFonts w:hint="eastAsia" w:hAnsi="宋体" w:eastAsia="宋体" w:cs="宋体"/>
          <w:b/>
          <w:sz w:val="24"/>
          <w:szCs w:val="24"/>
        </w:rPr>
      </w:pPr>
    </w:p>
    <w:p w14:paraId="00A2C441">
      <w:pPr>
        <w:pStyle w:val="47"/>
        <w:spacing w:line="380" w:lineRule="exact"/>
        <w:rPr>
          <w:rFonts w:hint="eastAsia" w:hAnsi="宋体" w:eastAsia="宋体" w:cs="宋体"/>
          <w:b/>
          <w:sz w:val="24"/>
          <w:szCs w:val="24"/>
        </w:rPr>
      </w:pPr>
    </w:p>
    <w:p w14:paraId="58EA6A64">
      <w:pPr>
        <w:rPr>
          <w:rFonts w:hAnsi="宋体" w:eastAsia="宋体" w:cs="宋体"/>
          <w:b/>
          <w:sz w:val="24"/>
          <w:szCs w:val="24"/>
        </w:rPr>
      </w:pPr>
      <w:r>
        <w:rPr>
          <w:rFonts w:hint="eastAsia" w:hAnsi="宋体" w:eastAsia="宋体" w:cs="宋体"/>
          <w:b/>
          <w:sz w:val="24"/>
          <w:szCs w:val="24"/>
        </w:rPr>
        <w:t>附</w:t>
      </w:r>
      <w:r>
        <w:rPr>
          <w:rFonts w:hint="eastAsia" w:hAnsi="宋体" w:eastAsia="宋体" w:cs="宋体"/>
          <w:b/>
          <w:sz w:val="24"/>
          <w:szCs w:val="24"/>
          <w:lang w:val="en-US" w:eastAsia="zh-CN"/>
        </w:rPr>
        <w:t>4</w:t>
      </w:r>
      <w:r>
        <w:rPr>
          <w:rFonts w:hint="eastAsia" w:hAnsi="宋体" w:eastAsia="宋体" w:cs="宋体"/>
          <w:b/>
          <w:sz w:val="24"/>
          <w:szCs w:val="24"/>
        </w:rPr>
        <w:t>：</w:t>
      </w:r>
    </w:p>
    <w:p w14:paraId="40A0C4C2">
      <w:pPr>
        <w:pStyle w:val="3"/>
        <w:overflowPunct w:val="0"/>
        <w:spacing w:line="500" w:lineRule="exact"/>
        <w:ind w:firstLine="0"/>
        <w:jc w:val="center"/>
        <w:rPr>
          <w:rFonts w:hint="eastAsia" w:ascii="宋体" w:hAnsi="宋体" w:eastAsia="宋体" w:cs="宋体"/>
          <w:b/>
          <w:sz w:val="32"/>
          <w:szCs w:val="32"/>
        </w:rPr>
      </w:pPr>
      <w:r>
        <w:rPr>
          <w:rFonts w:hint="eastAsia" w:ascii="宋体" w:hAnsi="宋体" w:eastAsia="宋体" w:cs="宋体"/>
          <w:b/>
          <w:sz w:val="32"/>
          <w:szCs w:val="32"/>
          <w:lang w:eastAsia="zh-CN"/>
        </w:rPr>
        <w:t>投标</w:t>
      </w:r>
      <w:r>
        <w:rPr>
          <w:rFonts w:hint="eastAsia" w:ascii="宋体" w:hAnsi="宋体" w:eastAsia="宋体" w:cs="宋体"/>
          <w:b/>
          <w:sz w:val="32"/>
          <w:szCs w:val="32"/>
        </w:rPr>
        <w:t>函</w:t>
      </w:r>
    </w:p>
    <w:p w14:paraId="4D1C0E4F">
      <w:pPr>
        <w:pStyle w:val="47"/>
        <w:spacing w:line="380" w:lineRule="exact"/>
        <w:rPr>
          <w:rFonts w:hint="eastAsia" w:ascii="宋体" w:hAnsi="宋体" w:eastAsia="宋体" w:cs="宋体"/>
          <w:b/>
          <w:sz w:val="24"/>
        </w:rPr>
      </w:pPr>
    </w:p>
    <w:p w14:paraId="01B0A9A5">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lang w:eastAsia="zh-CN"/>
        </w:rPr>
        <w:t>：常州新禾招投标有限公司</w:t>
      </w:r>
    </w:p>
    <w:p w14:paraId="29BE809A">
      <w:pPr>
        <w:keepNext w:val="0"/>
        <w:keepLines w:val="0"/>
        <w:pageBreakBefore w:val="0"/>
        <w:widowControl/>
        <w:kinsoku/>
        <w:wordWrap/>
        <w:overflowPunct/>
        <w:topLinePunct w:val="0"/>
        <w:autoSpaceDE/>
        <w:autoSpaceDN/>
        <w:bidi w:val="0"/>
        <w:adjustRightInd w:val="0"/>
        <w:snapToGrid w:val="0"/>
        <w:spacing w:line="288"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我方收到</w:t>
      </w:r>
      <w:r>
        <w:rPr>
          <w:rFonts w:hint="eastAsia" w:ascii="宋体" w:hAnsi="宋体" w:eastAsia="宋体" w:cs="宋体"/>
          <w:color w:val="auto"/>
          <w:sz w:val="24"/>
          <w:szCs w:val="24"/>
          <w:lang w:eastAsia="zh-CN"/>
        </w:rPr>
        <w:t>贵单位</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，经仔细阅读和研究，我们决定参加该项目的</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，承诺</w:t>
      </w:r>
      <w:r>
        <w:rPr>
          <w:rFonts w:hint="eastAsia" w:ascii="宋体" w:hAnsi="宋体" w:eastAsia="宋体" w:cs="宋体"/>
          <w:color w:val="auto"/>
          <w:kern w:val="0"/>
          <w:sz w:val="24"/>
          <w:szCs w:val="24"/>
        </w:rPr>
        <w:t>如下：</w:t>
      </w:r>
    </w:p>
    <w:p w14:paraId="797D116E">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规定的各项要求，完成</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规定的全部内容。</w:t>
      </w:r>
    </w:p>
    <w:p w14:paraId="0ADA4342">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2.如果我们的</w:t>
      </w:r>
      <w:r>
        <w:rPr>
          <w:rFonts w:hint="eastAsia" w:hAnsi="宋体" w:eastAsia="宋体" w:cs="宋体"/>
          <w:color w:val="auto"/>
          <w:sz w:val="24"/>
          <w:szCs w:val="24"/>
          <w:lang w:eastAsia="zh-CN"/>
        </w:rPr>
        <w:t>投标文件</w:t>
      </w:r>
      <w:r>
        <w:rPr>
          <w:rFonts w:hint="eastAsia" w:ascii="宋体" w:hAnsi="宋体" w:eastAsia="宋体" w:cs="宋体"/>
          <w:color w:val="auto"/>
          <w:sz w:val="24"/>
          <w:szCs w:val="24"/>
        </w:rPr>
        <w:t>被接受，愿按《中华人民共和国</w:t>
      </w:r>
      <w:r>
        <w:rPr>
          <w:rFonts w:hint="eastAsia" w:hAnsi="宋体" w:eastAsia="宋体" w:cs="宋体"/>
          <w:color w:val="auto"/>
          <w:sz w:val="24"/>
          <w:szCs w:val="24"/>
          <w:lang w:eastAsia="zh-CN"/>
        </w:rPr>
        <w:t>民法典</w:t>
      </w:r>
      <w:r>
        <w:rPr>
          <w:rFonts w:hint="eastAsia" w:ascii="宋体" w:hAnsi="宋体" w:eastAsia="宋体" w:cs="宋体"/>
          <w:color w:val="auto"/>
          <w:sz w:val="24"/>
          <w:szCs w:val="24"/>
        </w:rPr>
        <w:t>》履行自己的全部责任，同时严格履行</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中规定的每一项要求，按期、按质、按量履行合同的义务。</w:t>
      </w:r>
    </w:p>
    <w:p w14:paraId="1E63078C">
      <w:pPr>
        <w:pStyle w:val="62"/>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w:t>
      </w:r>
      <w:r>
        <w:rPr>
          <w:rFonts w:hint="eastAsia" w:cs="宋体"/>
          <w:color w:val="auto"/>
          <w:sz w:val="24"/>
          <w:szCs w:val="24"/>
          <w:lang w:eastAsia="zh-CN"/>
        </w:rPr>
        <w:t>招标文件</w:t>
      </w:r>
      <w:r>
        <w:rPr>
          <w:rFonts w:hint="eastAsia" w:ascii="宋体" w:hAnsi="宋体" w:eastAsia="宋体" w:cs="宋体"/>
          <w:color w:val="auto"/>
          <w:sz w:val="24"/>
          <w:szCs w:val="24"/>
        </w:rPr>
        <w:t>，包括补充文件(如果有的话)。我们完全理解并同意</w:t>
      </w:r>
      <w:r>
        <w:rPr>
          <w:rFonts w:hint="eastAsia" w:cs="宋体"/>
          <w:color w:val="auto"/>
          <w:sz w:val="24"/>
          <w:szCs w:val="24"/>
          <w:lang w:eastAsia="zh-CN"/>
        </w:rPr>
        <w:t>招标文件</w:t>
      </w:r>
      <w:r>
        <w:rPr>
          <w:rFonts w:hint="eastAsia" w:ascii="宋体" w:hAnsi="宋体" w:eastAsia="宋体" w:cs="宋体"/>
          <w:color w:val="auto"/>
          <w:sz w:val="24"/>
          <w:szCs w:val="24"/>
        </w:rPr>
        <w:t>的所有规定，并放弃对这方面有不明及误解的权利。</w:t>
      </w:r>
    </w:p>
    <w:p w14:paraId="3049835F">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4.我们承诺该</w:t>
      </w:r>
      <w:r>
        <w:rPr>
          <w:rFonts w:hint="eastAsia" w:hAnsi="宋体" w:eastAsia="宋体" w:cs="宋体"/>
          <w:color w:val="auto"/>
          <w:sz w:val="24"/>
          <w:szCs w:val="24"/>
          <w:lang w:eastAsia="zh-CN"/>
        </w:rPr>
        <w:t>投标文件</w:t>
      </w:r>
      <w:r>
        <w:rPr>
          <w:rFonts w:hint="eastAsia" w:ascii="宋体" w:hAnsi="宋体" w:eastAsia="宋体" w:cs="宋体"/>
          <w:color w:val="auto"/>
          <w:sz w:val="24"/>
          <w:szCs w:val="24"/>
        </w:rPr>
        <w:t>在投标开始后的全过程中保持有效，不作任何更改和变动。并同意按</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中的规定，本</w:t>
      </w:r>
      <w:r>
        <w:rPr>
          <w:rFonts w:hint="eastAsia" w:hAnsi="宋体" w:eastAsia="宋体" w:cs="宋体"/>
          <w:color w:val="auto"/>
          <w:sz w:val="24"/>
          <w:szCs w:val="24"/>
          <w:lang w:eastAsia="zh-CN"/>
        </w:rPr>
        <w:t>投标文件</w:t>
      </w:r>
      <w:r>
        <w:rPr>
          <w:rFonts w:hint="eastAsia" w:ascii="宋体" w:hAnsi="宋体" w:eastAsia="宋体" w:cs="宋体"/>
          <w:color w:val="auto"/>
          <w:sz w:val="24"/>
          <w:szCs w:val="24"/>
        </w:rPr>
        <w:t>的有效期限为投标开始后</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rPr>
        <w:t>天。</w:t>
      </w:r>
    </w:p>
    <w:p w14:paraId="025EB86E">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5.我们愿意提供</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中要求所有资料，并保证完全真实准确，若有虚假和违背，我公司愿意承担由此而产生的一切后果。</w:t>
      </w:r>
    </w:p>
    <w:p w14:paraId="41E05480">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6.我方承诺财务状况良好，依法缴纳税收和社会保障资金，具备履行合同所必需的设备和专业技术能力，参加招标活动前3年内在经营活动中没有重大违法记录。</w:t>
      </w:r>
    </w:p>
    <w:p w14:paraId="442C0D24">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7.我们认为你们有权决定中标人，还认为你们有权接受或拒绝所有的</w:t>
      </w:r>
      <w:r>
        <w:rPr>
          <w:rFonts w:hint="eastAsia" w:hAnsi="宋体" w:eastAsia="宋体" w:cs="宋体"/>
          <w:color w:val="auto"/>
          <w:sz w:val="24"/>
          <w:szCs w:val="24"/>
          <w:lang w:eastAsia="zh-CN"/>
        </w:rPr>
        <w:t>投标人</w:t>
      </w:r>
      <w:r>
        <w:rPr>
          <w:rFonts w:hint="eastAsia" w:ascii="宋体" w:hAnsi="宋体" w:eastAsia="宋体" w:cs="宋体"/>
          <w:color w:val="auto"/>
          <w:sz w:val="24"/>
          <w:szCs w:val="24"/>
        </w:rPr>
        <w:t>。</w:t>
      </w:r>
    </w:p>
    <w:p w14:paraId="37C2C675">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8.我们愿意遵守</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中所列的收费标准。</w:t>
      </w:r>
    </w:p>
    <w:p w14:paraId="224085C3">
      <w:pPr>
        <w:pStyle w:val="47"/>
        <w:keepNext w:val="0"/>
        <w:keepLines w:val="0"/>
        <w:pageBreakBefore w:val="0"/>
        <w:kinsoku/>
        <w:wordWrap/>
        <w:overflowPunct/>
        <w:topLinePunct w:val="0"/>
        <w:autoSpaceDE/>
        <w:autoSpaceDN/>
        <w:bidi w:val="0"/>
        <w:spacing w:line="288"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9.如果我们中标，我们愿意在签订合同时支付履约保证金，并按</w:t>
      </w:r>
      <w:r>
        <w:rPr>
          <w:rFonts w:hint="eastAsia" w:hAnsi="宋体" w:eastAsia="宋体" w:cs="宋体"/>
          <w:color w:val="auto"/>
          <w:sz w:val="24"/>
          <w:szCs w:val="24"/>
          <w:lang w:eastAsia="zh-CN"/>
        </w:rPr>
        <w:t>招标文件</w:t>
      </w:r>
      <w:r>
        <w:rPr>
          <w:rFonts w:hint="eastAsia" w:ascii="宋体" w:hAnsi="宋体" w:eastAsia="宋体" w:cs="宋体"/>
          <w:color w:val="auto"/>
          <w:sz w:val="24"/>
          <w:szCs w:val="24"/>
        </w:rPr>
        <w:t>的规定支付中标服务费。</w:t>
      </w:r>
    </w:p>
    <w:p w14:paraId="507B9470">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10.经我单位研究</w:t>
      </w:r>
      <w:r>
        <w:rPr>
          <w:rFonts w:hint="eastAsia" w:ascii="宋体" w:hAnsi="宋体" w:cs="宋体"/>
          <w:color w:val="auto"/>
          <w:sz w:val="24"/>
          <w:lang w:eastAsia="zh-CN"/>
        </w:rPr>
        <w:t>招标文件</w:t>
      </w:r>
      <w:r>
        <w:rPr>
          <w:rFonts w:hint="eastAsia" w:ascii="宋体" w:hAnsi="宋体" w:eastAsia="宋体" w:cs="宋体"/>
          <w:color w:val="auto"/>
          <w:sz w:val="24"/>
        </w:rPr>
        <w:t>后，愿以人民币</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元（小写：元）报价，按</w:t>
      </w:r>
      <w:r>
        <w:rPr>
          <w:rFonts w:hint="eastAsia" w:ascii="宋体" w:hAnsi="宋体" w:cs="宋体"/>
          <w:color w:val="auto"/>
          <w:sz w:val="24"/>
          <w:lang w:eastAsia="zh-CN"/>
        </w:rPr>
        <w:t>招标文件</w:t>
      </w:r>
      <w:r>
        <w:rPr>
          <w:rFonts w:hint="eastAsia" w:ascii="宋体" w:hAnsi="宋体" w:eastAsia="宋体" w:cs="宋体"/>
          <w:color w:val="auto"/>
          <w:sz w:val="24"/>
        </w:rPr>
        <w:t>要求承包本次招标范围内的全部工程。</w:t>
      </w:r>
    </w:p>
    <w:p w14:paraId="67D052BB">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11.我单位保证在收到建设单位发出的书面开工后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日内开工，并在</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日（日历日）内竣工。</w:t>
      </w:r>
    </w:p>
    <w:p w14:paraId="7DA9F495">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12.我单位保证本工程质量达到:</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p>
    <w:p w14:paraId="254AAB58">
      <w:pPr>
        <w:pStyle w:val="47"/>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13.我单位一旦中标，将实行项目负责人负责制，保证并配备（项目建造师）全面负责上述项目管理。</w:t>
      </w:r>
    </w:p>
    <w:p w14:paraId="51EC6CFB">
      <w:pPr>
        <w:keepNext w:val="0"/>
        <w:keepLines w:val="0"/>
        <w:pageBreakBefore w:val="0"/>
        <w:widowControl/>
        <w:kinsoku/>
        <w:wordWrap/>
        <w:overflowPunct/>
        <w:topLinePunct w:val="0"/>
        <w:autoSpaceDE/>
        <w:autoSpaceDN/>
        <w:bidi w:val="0"/>
        <w:adjustRightInd w:val="0"/>
        <w:snapToGrid w:val="0"/>
        <w:spacing w:line="288" w:lineRule="auto"/>
        <w:ind w:firstLine="480"/>
        <w:jc w:val="left"/>
        <w:textAlignment w:val="auto"/>
        <w:rPr>
          <w:rFonts w:hint="eastAsia" w:ascii="宋体" w:hAnsi="宋体" w:eastAsia="宋体" w:cs="宋体"/>
          <w:color w:val="auto"/>
          <w:sz w:val="24"/>
          <w:szCs w:val="24"/>
        </w:rPr>
      </w:pPr>
    </w:p>
    <w:p w14:paraId="4447B924">
      <w:pPr>
        <w:keepNext w:val="0"/>
        <w:keepLines w:val="0"/>
        <w:pageBreakBefore w:val="0"/>
        <w:widowControl/>
        <w:kinsoku/>
        <w:wordWrap/>
        <w:overflowPunct/>
        <w:topLinePunct w:val="0"/>
        <w:autoSpaceDE/>
        <w:autoSpaceDN/>
        <w:bidi w:val="0"/>
        <w:adjustRightInd w:val="0"/>
        <w:snapToGrid w:val="0"/>
        <w:spacing w:line="288" w:lineRule="auto"/>
        <w:ind w:firstLine="48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投标单位（盖章）</w:t>
      </w:r>
      <w:r>
        <w:rPr>
          <w:rFonts w:hint="eastAsia" w:ascii="宋体" w:hAnsi="宋体" w:eastAsia="宋体" w:cs="宋体"/>
          <w:color w:val="auto"/>
          <w:sz w:val="24"/>
          <w:szCs w:val="24"/>
        </w:rPr>
        <w:t xml:space="preserve">：  </w:t>
      </w:r>
    </w:p>
    <w:p w14:paraId="4001F566">
      <w:pPr>
        <w:keepNext w:val="0"/>
        <w:keepLines w:val="0"/>
        <w:pageBreakBefore w:val="0"/>
        <w:widowControl/>
        <w:kinsoku/>
        <w:wordWrap/>
        <w:overflowPunct/>
        <w:topLinePunct w:val="0"/>
        <w:autoSpaceDE/>
        <w:autoSpaceDN/>
        <w:bidi w:val="0"/>
        <w:adjustRightInd w:val="0"/>
        <w:snapToGrid w:val="0"/>
        <w:spacing w:line="288"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法定代表人或授权代表（签名或盖章）：                    </w:t>
      </w:r>
    </w:p>
    <w:p w14:paraId="4AA21AB5">
      <w:pPr>
        <w:keepNext w:val="0"/>
        <w:keepLines w:val="0"/>
        <w:pageBreakBefore w:val="0"/>
        <w:widowControl/>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                            传真：</w:t>
      </w:r>
    </w:p>
    <w:p w14:paraId="6E05648A">
      <w:pPr>
        <w:keepNext w:val="0"/>
        <w:keepLines w:val="0"/>
        <w:pageBreakBefore w:val="0"/>
        <w:widowControl/>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邮编：</w:t>
      </w:r>
    </w:p>
    <w:p w14:paraId="076A7B79">
      <w:pPr>
        <w:keepNext w:val="0"/>
        <w:keepLines w:val="0"/>
        <w:pageBreakBefore w:val="0"/>
        <w:widowControl/>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p w14:paraId="56B1095D">
      <w:pPr>
        <w:keepNext w:val="0"/>
        <w:keepLines w:val="0"/>
        <w:pageBreakBefore w:val="0"/>
        <w:widowControl/>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p>
    <w:p w14:paraId="46FDD377">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sz w:val="24"/>
          <w:u w:val="none"/>
        </w:rPr>
      </w:pPr>
      <w:r>
        <w:rPr>
          <w:rFonts w:hint="eastAsia" w:ascii="宋体" w:hAnsi="宋体" w:eastAsia="宋体" w:cs="宋体"/>
          <w:color w:val="auto"/>
          <w:sz w:val="24"/>
          <w:szCs w:val="24"/>
        </w:rPr>
        <w:t>开户账号：</w:t>
      </w:r>
      <w:r>
        <w:rPr>
          <w:rFonts w:hint="eastAsia" w:ascii="宋体" w:hAnsi="宋体" w:eastAsia="宋体" w:cs="宋体"/>
          <w:sz w:val="24"/>
          <w:u w:val="none"/>
        </w:rPr>
        <w:br w:type="page"/>
      </w:r>
    </w:p>
    <w:p w14:paraId="2754163E">
      <w:pPr>
        <w:pStyle w:val="5"/>
        <w:tabs>
          <w:tab w:val="left" w:pos="0"/>
        </w:tabs>
        <w:snapToGrid w:val="0"/>
        <w:spacing w:line="360" w:lineRule="auto"/>
        <w:rPr>
          <w:rFonts w:ascii="宋体" w:hAnsi="宋体"/>
          <w:sz w:val="28"/>
          <w:szCs w:val="28"/>
        </w:rPr>
      </w:pPr>
      <w:r>
        <w:rPr>
          <w:rFonts w:hint="eastAsia" w:ascii="宋体" w:hAnsi="宋体" w:eastAsia="宋体"/>
          <w:sz w:val="24"/>
          <w:szCs w:val="24"/>
        </w:rPr>
        <w:t>附</w:t>
      </w:r>
      <w:r>
        <w:rPr>
          <w:rFonts w:hint="eastAsia" w:ascii="宋体" w:hAnsi="宋体" w:eastAsia="宋体"/>
          <w:sz w:val="24"/>
          <w:szCs w:val="24"/>
          <w:lang w:val="en-US" w:eastAsia="zh-CN"/>
        </w:rPr>
        <w:t>5</w:t>
      </w:r>
      <w:r>
        <w:rPr>
          <w:rFonts w:hint="eastAsia" w:ascii="宋体" w:hAnsi="宋体" w:eastAsia="宋体"/>
          <w:sz w:val="24"/>
          <w:szCs w:val="24"/>
        </w:rPr>
        <w:t>：</w:t>
      </w:r>
    </w:p>
    <w:p w14:paraId="65D7E166">
      <w:pPr>
        <w:pStyle w:val="3"/>
        <w:overflowPunct w:val="0"/>
        <w:spacing w:line="500" w:lineRule="exact"/>
        <w:ind w:firstLine="0"/>
        <w:jc w:val="center"/>
        <w:rPr>
          <w:rFonts w:hAnsi="宋体" w:cs="宋体"/>
          <w:b/>
          <w:sz w:val="32"/>
          <w:szCs w:val="32"/>
        </w:rPr>
      </w:pPr>
      <w:r>
        <w:rPr>
          <w:rFonts w:hint="eastAsia" w:hAnsi="宋体" w:cs="宋体"/>
          <w:b/>
          <w:sz w:val="32"/>
          <w:szCs w:val="32"/>
        </w:rPr>
        <w:t>具备履行合同所必需的专业技术能力的书面声明</w:t>
      </w:r>
    </w:p>
    <w:p w14:paraId="0D8F7880">
      <w:pPr>
        <w:pStyle w:val="3"/>
        <w:rPr>
          <w:sz w:val="21"/>
          <w:szCs w:val="21"/>
        </w:rPr>
      </w:pPr>
    </w:p>
    <w:p w14:paraId="5C86B267">
      <w:pPr>
        <w:pStyle w:val="3"/>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14:paraId="67EA403F">
      <w:pPr>
        <w:pStyle w:val="3"/>
        <w:spacing w:line="460" w:lineRule="exact"/>
        <w:ind w:firstLine="480"/>
        <w:rPr>
          <w:szCs w:val="24"/>
        </w:rPr>
      </w:pPr>
      <w:r>
        <w:rPr>
          <w:rFonts w:hint="eastAsia"/>
          <w:szCs w:val="24"/>
        </w:rPr>
        <w:t>主要设备有：</w:t>
      </w:r>
    </w:p>
    <w:p w14:paraId="440078EE">
      <w:pPr>
        <w:pStyle w:val="3"/>
        <w:spacing w:line="460" w:lineRule="exact"/>
        <w:ind w:firstLine="480"/>
        <w:rPr>
          <w:szCs w:val="24"/>
        </w:rPr>
      </w:pPr>
      <w:r>
        <w:rPr>
          <w:rFonts w:hint="eastAsia"/>
          <w:szCs w:val="24"/>
        </w:rPr>
        <w:t>主要专业技术能力有：</w:t>
      </w:r>
    </w:p>
    <w:p w14:paraId="559EC368">
      <w:pPr>
        <w:snapToGrid w:val="0"/>
        <w:spacing w:line="460" w:lineRule="exact"/>
        <w:rPr>
          <w:rFonts w:ascii="宋体" w:hAnsi="宋体"/>
          <w:sz w:val="24"/>
        </w:rPr>
      </w:pPr>
    </w:p>
    <w:p w14:paraId="04D223D3">
      <w:pPr>
        <w:snapToGrid w:val="0"/>
        <w:spacing w:line="460" w:lineRule="exact"/>
        <w:ind w:firstLine="480" w:firstLineChars="200"/>
        <w:rPr>
          <w:rFonts w:ascii="宋体" w:hAnsi="宋体"/>
          <w:sz w:val="24"/>
        </w:rPr>
      </w:pPr>
    </w:p>
    <w:p w14:paraId="2309C78D">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35171382">
      <w:pPr>
        <w:rPr>
          <w:rFonts w:ascii="宋体" w:hAnsi="宋体" w:cs="宋体"/>
          <w:sz w:val="24"/>
        </w:rPr>
      </w:pPr>
    </w:p>
    <w:p w14:paraId="7D069D6B">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4309AD09">
      <w:pPr>
        <w:rPr>
          <w:rFonts w:hint="eastAsia" w:ascii="宋体" w:hAnsi="宋体" w:cs="宋体"/>
          <w:sz w:val="24"/>
          <w:lang w:eastAsia="zh-CN"/>
        </w:rPr>
      </w:pPr>
    </w:p>
    <w:p w14:paraId="30A80B82">
      <w:pPr>
        <w:rPr>
          <w:rFonts w:hint="eastAsia" w:ascii="宋体" w:hAnsi="宋体" w:cs="宋体"/>
          <w:sz w:val="24"/>
          <w:lang w:eastAsia="zh-CN"/>
        </w:rPr>
      </w:pPr>
      <w:r>
        <w:rPr>
          <w:rFonts w:hint="eastAsia" w:ascii="宋体" w:hAnsi="宋体" w:cs="宋体"/>
          <w:sz w:val="24"/>
          <w:lang w:eastAsia="zh-CN"/>
        </w:rPr>
        <w:t>日期：</w:t>
      </w:r>
    </w:p>
    <w:p w14:paraId="1D6AA803">
      <w:pPr>
        <w:rPr>
          <w:rFonts w:eastAsia="黑体" w:cs="黑体"/>
          <w:sz w:val="28"/>
          <w:szCs w:val="28"/>
        </w:rPr>
      </w:pPr>
    </w:p>
    <w:p w14:paraId="7C60F753">
      <w:pPr>
        <w:widowControl/>
        <w:jc w:val="left"/>
        <w:rPr>
          <w:rFonts w:ascii="宋体" w:hAnsi="宋体"/>
          <w:sz w:val="24"/>
        </w:rPr>
      </w:pPr>
    </w:p>
    <w:p w14:paraId="33085027">
      <w:pPr>
        <w:pStyle w:val="3"/>
        <w:overflowPunct w:val="0"/>
        <w:spacing w:line="500" w:lineRule="exact"/>
        <w:ind w:firstLine="0"/>
        <w:jc w:val="center"/>
        <w:rPr>
          <w:rFonts w:hAnsi="宋体" w:cs="宋体"/>
          <w:b/>
          <w:sz w:val="32"/>
          <w:szCs w:val="32"/>
        </w:rPr>
      </w:pPr>
      <w:r>
        <w:rPr>
          <w:rFonts w:hint="eastAsia" w:hAnsi="宋体" w:cs="宋体"/>
          <w:b/>
          <w:sz w:val="32"/>
          <w:szCs w:val="32"/>
        </w:rPr>
        <w:t>参加政府采购活动前3年内在经营活动中没有重大违法记录的书面声明</w:t>
      </w:r>
    </w:p>
    <w:p w14:paraId="1CCBC3FF">
      <w:pPr>
        <w:snapToGrid w:val="0"/>
        <w:spacing w:line="460" w:lineRule="exact"/>
        <w:rPr>
          <w:rFonts w:ascii="宋体" w:hAnsi="宋体"/>
          <w:sz w:val="24"/>
        </w:rPr>
      </w:pPr>
    </w:p>
    <w:p w14:paraId="5DCA91A4">
      <w:pPr>
        <w:snapToGrid w:val="0"/>
        <w:spacing w:line="460" w:lineRule="exact"/>
        <w:ind w:firstLine="480" w:firstLineChars="200"/>
        <w:rPr>
          <w:rFonts w:ascii="宋体" w:hAnsi="宋体"/>
          <w:sz w:val="24"/>
        </w:rPr>
      </w:pPr>
      <w:r>
        <w:rPr>
          <w:rFonts w:hint="eastAsia" w:ascii="宋体" w:hAnsi="宋体"/>
          <w:sz w:val="24"/>
        </w:rPr>
        <w:t>我</w:t>
      </w:r>
      <w:r>
        <w:rPr>
          <w:rFonts w:hint="eastAsia"/>
          <w:sz w:val="24"/>
        </w:rPr>
        <w:t>单位</w:t>
      </w:r>
      <w:r>
        <w:rPr>
          <w:rFonts w:hint="eastAsia" w:ascii="宋体" w:hAnsi="宋体"/>
          <w:sz w:val="24"/>
        </w:rPr>
        <w:t>郑重声明：参加本次政府采购活动前</w:t>
      </w:r>
      <w:r>
        <w:rPr>
          <w:rFonts w:ascii="宋体" w:hAnsi="宋体"/>
          <w:sz w:val="24"/>
        </w:rPr>
        <w:t>3</w:t>
      </w:r>
      <w:r>
        <w:rPr>
          <w:rFonts w:hint="eastAsia" w:ascii="宋体" w:hAnsi="宋体"/>
          <w:sz w:val="24"/>
        </w:rPr>
        <w:t>年内，我</w:t>
      </w:r>
      <w:r>
        <w:rPr>
          <w:rFonts w:hint="eastAsia"/>
          <w:sz w:val="24"/>
        </w:rPr>
        <w:t>单位</w:t>
      </w:r>
      <w:r>
        <w:rPr>
          <w:rFonts w:hint="eastAsia" w:ascii="宋体" w:hAnsi="宋体"/>
          <w:sz w:val="24"/>
        </w:rPr>
        <w:t>在经营活动中没有因违法经营受到刑事处罚或者责令停产停业、吊销许可证或者执照、较大数额罚款等行政处罚。</w:t>
      </w:r>
    </w:p>
    <w:p w14:paraId="3FCFB997">
      <w:pPr>
        <w:snapToGrid w:val="0"/>
        <w:spacing w:line="460" w:lineRule="exact"/>
        <w:rPr>
          <w:rFonts w:ascii="宋体" w:hAnsi="宋体"/>
          <w:sz w:val="24"/>
        </w:rPr>
      </w:pPr>
    </w:p>
    <w:p w14:paraId="61494849">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37135169">
      <w:pPr>
        <w:rPr>
          <w:rFonts w:ascii="宋体" w:hAnsi="宋体" w:cs="宋体"/>
          <w:sz w:val="24"/>
        </w:rPr>
      </w:pPr>
    </w:p>
    <w:p w14:paraId="0F63E6CF">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3F1C6B1E">
      <w:pPr>
        <w:rPr>
          <w:rFonts w:hint="eastAsia" w:ascii="宋体" w:hAnsi="宋体" w:cs="宋体"/>
          <w:sz w:val="24"/>
          <w:lang w:eastAsia="zh-CN"/>
        </w:rPr>
      </w:pPr>
    </w:p>
    <w:p w14:paraId="37C46716">
      <w:pPr>
        <w:rPr>
          <w:rFonts w:hint="eastAsia" w:ascii="宋体" w:hAnsi="宋体" w:cs="宋体"/>
          <w:sz w:val="24"/>
          <w:lang w:eastAsia="zh-CN"/>
        </w:rPr>
      </w:pPr>
      <w:r>
        <w:rPr>
          <w:rFonts w:hint="eastAsia" w:ascii="宋体" w:hAnsi="宋体" w:cs="宋体"/>
          <w:sz w:val="24"/>
          <w:lang w:eastAsia="zh-CN"/>
        </w:rPr>
        <w:t>日期：</w:t>
      </w:r>
    </w:p>
    <w:p w14:paraId="2DFE2188">
      <w:pPr>
        <w:widowControl/>
        <w:jc w:val="left"/>
        <w:rPr>
          <w:rFonts w:ascii="宋体" w:hAnsi="宋体"/>
          <w:b/>
          <w:kern w:val="0"/>
          <w:sz w:val="24"/>
        </w:rPr>
      </w:pPr>
    </w:p>
    <w:p w14:paraId="34833E0D">
      <w:pPr>
        <w:widowControl/>
        <w:jc w:val="left"/>
        <w:rPr>
          <w:rFonts w:ascii="宋体" w:hAnsi="宋体" w:cs="宋体"/>
          <w:b/>
          <w:sz w:val="24"/>
        </w:rPr>
      </w:pPr>
      <w:r>
        <w:rPr>
          <w:rFonts w:ascii="幼圆" w:hAnsi="幼圆" w:eastAsia="幼圆" w:cs="幼圆"/>
          <w:b/>
          <w:sz w:val="24"/>
        </w:rPr>
        <w:br w:type="page"/>
      </w:r>
    </w:p>
    <w:p w14:paraId="61FE581E">
      <w:pPr>
        <w:rPr>
          <w:rFonts w:ascii="宋体" w:hAnsi="宋体" w:cs="宋体"/>
          <w:b/>
          <w:sz w:val="24"/>
        </w:rPr>
      </w:pPr>
      <w:r>
        <w:rPr>
          <w:rFonts w:hint="eastAsia" w:ascii="宋体" w:hAnsi="宋体" w:cs="宋体"/>
          <w:b/>
          <w:sz w:val="24"/>
        </w:rPr>
        <w:t>附</w:t>
      </w:r>
      <w:r>
        <w:rPr>
          <w:rFonts w:hint="eastAsia" w:ascii="宋体" w:hAnsi="宋体" w:cs="宋体"/>
          <w:b/>
          <w:sz w:val="24"/>
          <w:lang w:val="en-US" w:eastAsia="zh-CN"/>
        </w:rPr>
        <w:t>6</w:t>
      </w:r>
      <w:r>
        <w:rPr>
          <w:rFonts w:hint="eastAsia" w:ascii="宋体" w:hAnsi="宋体" w:cs="宋体"/>
          <w:b/>
          <w:sz w:val="24"/>
        </w:rPr>
        <w:t>：</w:t>
      </w:r>
    </w:p>
    <w:p w14:paraId="75FA7003">
      <w:pPr>
        <w:jc w:val="center"/>
        <w:rPr>
          <w:rFonts w:ascii="宋体" w:hAnsi="宋体" w:cs="宋体"/>
          <w:b/>
          <w:sz w:val="32"/>
          <w:szCs w:val="32"/>
        </w:rPr>
      </w:pPr>
      <w:r>
        <w:rPr>
          <w:rFonts w:hint="eastAsia" w:ascii="宋体" w:hAnsi="宋体" w:cs="宋体"/>
          <w:b/>
          <w:sz w:val="32"/>
          <w:szCs w:val="32"/>
        </w:rPr>
        <w:t>报价一览表</w:t>
      </w:r>
    </w:p>
    <w:p w14:paraId="093F0DEA">
      <w:pPr>
        <w:pStyle w:val="49"/>
        <w:snapToGrid w:val="0"/>
        <w:spacing w:line="360" w:lineRule="auto"/>
        <w:ind w:firstLine="480"/>
        <w:rPr>
          <w:rFonts w:ascii="宋体" w:hAnsi="宋体" w:cs="宋体"/>
          <w:szCs w:val="24"/>
        </w:rPr>
      </w:pPr>
    </w:p>
    <w:p w14:paraId="1AC35288">
      <w:pPr>
        <w:snapToGrid w:val="0"/>
        <w:spacing w:line="360" w:lineRule="auto"/>
        <w:jc w:val="right"/>
        <w:rPr>
          <w:rFonts w:ascii="宋体" w:hAnsi="宋体" w:cs="宋体"/>
          <w:sz w:val="24"/>
        </w:rPr>
      </w:pPr>
      <w:r>
        <w:rPr>
          <w:rFonts w:hint="eastAsia" w:ascii="宋体" w:hAnsi="宋体" w:cs="宋体"/>
          <w:sz w:val="24"/>
        </w:rPr>
        <w:t>单位（元）：人民币</w:t>
      </w:r>
    </w:p>
    <w:tbl>
      <w:tblPr>
        <w:tblStyle w:val="2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5617"/>
      </w:tblGrid>
      <w:tr w14:paraId="44CB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45" w:type="dxa"/>
            <w:vAlign w:val="center"/>
          </w:tcPr>
          <w:p w14:paraId="0504232F">
            <w:pPr>
              <w:spacing w:line="48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项目名称</w:t>
            </w:r>
          </w:p>
        </w:tc>
        <w:tc>
          <w:tcPr>
            <w:tcW w:w="5617" w:type="dxa"/>
          </w:tcPr>
          <w:p w14:paraId="3213457E">
            <w:pPr>
              <w:widowControl/>
              <w:spacing w:line="480" w:lineRule="auto"/>
              <w:jc w:val="left"/>
              <w:rPr>
                <w:rFonts w:hint="eastAsia" w:ascii="宋体" w:hAnsi="宋体" w:eastAsia="宋体" w:cs="宋体"/>
                <w:color w:val="auto"/>
                <w:sz w:val="24"/>
              </w:rPr>
            </w:pPr>
          </w:p>
        </w:tc>
      </w:tr>
      <w:tr w14:paraId="6CB3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45" w:type="dxa"/>
            <w:vAlign w:val="center"/>
          </w:tcPr>
          <w:p w14:paraId="7E69B608">
            <w:pPr>
              <w:spacing w:line="48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项目编号</w:t>
            </w:r>
          </w:p>
        </w:tc>
        <w:tc>
          <w:tcPr>
            <w:tcW w:w="5617" w:type="dxa"/>
          </w:tcPr>
          <w:p w14:paraId="1787DC05">
            <w:pPr>
              <w:widowControl/>
              <w:spacing w:line="480" w:lineRule="auto"/>
              <w:jc w:val="left"/>
              <w:rPr>
                <w:rFonts w:hint="eastAsia" w:ascii="宋体" w:hAnsi="宋体" w:eastAsia="宋体" w:cs="宋体"/>
                <w:color w:val="auto"/>
                <w:sz w:val="24"/>
              </w:rPr>
            </w:pPr>
          </w:p>
        </w:tc>
      </w:tr>
      <w:tr w14:paraId="035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345" w:type="dxa"/>
            <w:vAlign w:val="center"/>
          </w:tcPr>
          <w:p w14:paraId="3F754E5E">
            <w:pPr>
              <w:spacing w:line="48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总价（元）</w:t>
            </w:r>
          </w:p>
        </w:tc>
        <w:tc>
          <w:tcPr>
            <w:tcW w:w="5617" w:type="dxa"/>
          </w:tcPr>
          <w:p w14:paraId="08472FEE">
            <w:pPr>
              <w:widowControl/>
              <w:spacing w:line="480" w:lineRule="auto"/>
              <w:jc w:val="center"/>
              <w:rPr>
                <w:rFonts w:hint="eastAsia" w:ascii="宋体" w:hAnsi="宋体" w:eastAsia="宋体" w:cs="宋体"/>
                <w:color w:val="auto"/>
                <w:sz w:val="24"/>
              </w:rPr>
            </w:pPr>
          </w:p>
        </w:tc>
      </w:tr>
      <w:tr w14:paraId="6225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345" w:type="dxa"/>
            <w:vAlign w:val="center"/>
          </w:tcPr>
          <w:p w14:paraId="06E9DE88">
            <w:pPr>
              <w:spacing w:line="48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项目负责人（建造师）</w:t>
            </w:r>
          </w:p>
        </w:tc>
        <w:tc>
          <w:tcPr>
            <w:tcW w:w="5617" w:type="dxa"/>
          </w:tcPr>
          <w:p w14:paraId="3BC5AE79">
            <w:pPr>
              <w:widowControl/>
              <w:spacing w:line="480" w:lineRule="auto"/>
              <w:jc w:val="center"/>
              <w:rPr>
                <w:rFonts w:hint="eastAsia" w:ascii="宋体" w:hAnsi="宋体" w:eastAsia="宋体" w:cs="宋体"/>
                <w:color w:val="auto"/>
                <w:sz w:val="24"/>
              </w:rPr>
            </w:pPr>
          </w:p>
        </w:tc>
      </w:tr>
      <w:tr w14:paraId="524B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345" w:type="dxa"/>
            <w:vAlign w:val="center"/>
          </w:tcPr>
          <w:p w14:paraId="1528962F">
            <w:pPr>
              <w:spacing w:line="480" w:lineRule="auto"/>
              <w:jc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证书编号</w:t>
            </w:r>
          </w:p>
        </w:tc>
        <w:tc>
          <w:tcPr>
            <w:tcW w:w="5617" w:type="dxa"/>
          </w:tcPr>
          <w:p w14:paraId="40931F27">
            <w:pPr>
              <w:widowControl/>
              <w:spacing w:line="480" w:lineRule="auto"/>
              <w:jc w:val="center"/>
              <w:rPr>
                <w:rFonts w:hint="eastAsia" w:ascii="宋体" w:hAnsi="宋体" w:eastAsia="宋体" w:cs="宋体"/>
                <w:color w:val="auto"/>
                <w:sz w:val="24"/>
              </w:rPr>
            </w:pPr>
          </w:p>
        </w:tc>
      </w:tr>
      <w:tr w14:paraId="40DD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345" w:type="dxa"/>
            <w:vAlign w:val="center"/>
          </w:tcPr>
          <w:p w14:paraId="42145847">
            <w:pPr>
              <w:spacing w:line="48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工期</w:t>
            </w:r>
          </w:p>
        </w:tc>
        <w:tc>
          <w:tcPr>
            <w:tcW w:w="5617" w:type="dxa"/>
          </w:tcPr>
          <w:p w14:paraId="2B23D28B">
            <w:pPr>
              <w:widowControl/>
              <w:spacing w:line="480" w:lineRule="auto"/>
              <w:jc w:val="center"/>
              <w:rPr>
                <w:rFonts w:hint="eastAsia" w:ascii="宋体" w:hAnsi="宋体" w:eastAsia="宋体" w:cs="宋体"/>
                <w:color w:val="auto"/>
                <w:sz w:val="24"/>
              </w:rPr>
            </w:pPr>
          </w:p>
        </w:tc>
      </w:tr>
      <w:tr w14:paraId="5613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345" w:type="dxa"/>
            <w:vAlign w:val="center"/>
          </w:tcPr>
          <w:p w14:paraId="29B3E2A3">
            <w:pPr>
              <w:spacing w:line="48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工程质量</w:t>
            </w:r>
          </w:p>
        </w:tc>
        <w:tc>
          <w:tcPr>
            <w:tcW w:w="5617" w:type="dxa"/>
          </w:tcPr>
          <w:p w14:paraId="3F2AB697">
            <w:pPr>
              <w:widowControl/>
              <w:spacing w:line="480" w:lineRule="auto"/>
              <w:jc w:val="center"/>
              <w:rPr>
                <w:rFonts w:hint="eastAsia" w:ascii="宋体" w:hAnsi="宋体" w:eastAsia="宋体" w:cs="宋体"/>
                <w:color w:val="auto"/>
                <w:sz w:val="24"/>
              </w:rPr>
            </w:pPr>
          </w:p>
        </w:tc>
      </w:tr>
    </w:tbl>
    <w:p w14:paraId="1C8E21A4">
      <w:pPr>
        <w:snapToGrid w:val="0"/>
        <w:spacing w:line="360" w:lineRule="auto"/>
        <w:rPr>
          <w:rFonts w:ascii="宋体" w:hAnsi="宋体" w:cs="宋体"/>
          <w:sz w:val="24"/>
        </w:rPr>
      </w:pPr>
    </w:p>
    <w:p w14:paraId="1C37C4D5">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00E21A60">
      <w:pPr>
        <w:rPr>
          <w:rFonts w:ascii="宋体" w:hAnsi="宋体" w:cs="宋体"/>
          <w:sz w:val="24"/>
        </w:rPr>
      </w:pPr>
    </w:p>
    <w:p w14:paraId="5722AFF4">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58D84454">
      <w:pPr>
        <w:rPr>
          <w:rFonts w:hint="eastAsia" w:ascii="宋体" w:hAnsi="宋体" w:cs="宋体"/>
          <w:sz w:val="24"/>
          <w:lang w:eastAsia="zh-CN"/>
        </w:rPr>
      </w:pPr>
    </w:p>
    <w:p w14:paraId="30CF649C">
      <w:pPr>
        <w:rPr>
          <w:rFonts w:hint="eastAsia" w:ascii="宋体" w:hAnsi="宋体" w:cs="宋体"/>
          <w:sz w:val="24"/>
          <w:lang w:eastAsia="zh-CN"/>
        </w:rPr>
      </w:pPr>
      <w:r>
        <w:rPr>
          <w:rFonts w:hint="eastAsia" w:ascii="宋体" w:hAnsi="宋体" w:cs="宋体"/>
          <w:sz w:val="24"/>
          <w:lang w:eastAsia="zh-CN"/>
        </w:rPr>
        <w:t>日期：</w:t>
      </w:r>
    </w:p>
    <w:p w14:paraId="4A884653">
      <w:pPr>
        <w:rPr>
          <w:rFonts w:ascii="宋体" w:hAnsi="宋体" w:cs="宋体"/>
          <w:sz w:val="24"/>
        </w:rPr>
      </w:pPr>
    </w:p>
    <w:p w14:paraId="3378BE79">
      <w:pPr>
        <w:rPr>
          <w:rFonts w:ascii="宋体" w:hAnsi="宋体" w:cs="宋体"/>
          <w:b/>
          <w:sz w:val="24"/>
        </w:rPr>
      </w:pPr>
    </w:p>
    <w:p w14:paraId="1DF11C75">
      <w:pPr>
        <w:rPr>
          <w:rFonts w:ascii="宋体" w:hAnsi="宋体" w:cs="宋体"/>
          <w:b/>
          <w:sz w:val="24"/>
        </w:rPr>
      </w:pPr>
    </w:p>
    <w:p w14:paraId="63905BFB">
      <w:pPr>
        <w:rPr>
          <w:rFonts w:ascii="宋体" w:hAnsi="宋体" w:cs="宋体"/>
          <w:b/>
          <w:sz w:val="24"/>
        </w:rPr>
      </w:pPr>
    </w:p>
    <w:p w14:paraId="5642EC7B">
      <w:pPr>
        <w:rPr>
          <w:rFonts w:ascii="宋体" w:hAnsi="宋体" w:cs="宋体"/>
          <w:b/>
          <w:sz w:val="24"/>
        </w:rPr>
      </w:pPr>
    </w:p>
    <w:p w14:paraId="59E2FFC1">
      <w:pPr>
        <w:rPr>
          <w:rFonts w:ascii="宋体" w:hAnsi="宋体" w:cs="宋体"/>
          <w:b/>
          <w:sz w:val="24"/>
        </w:rPr>
      </w:pPr>
    </w:p>
    <w:p w14:paraId="6EA3FF6A">
      <w:pPr>
        <w:rPr>
          <w:rFonts w:ascii="宋体" w:hAnsi="宋体" w:cs="宋体"/>
          <w:b/>
          <w:sz w:val="24"/>
        </w:rPr>
      </w:pPr>
    </w:p>
    <w:p w14:paraId="6074E99F">
      <w:pPr>
        <w:rPr>
          <w:rFonts w:ascii="宋体" w:hAnsi="宋体" w:cs="宋体"/>
          <w:b/>
          <w:sz w:val="24"/>
        </w:rPr>
      </w:pPr>
    </w:p>
    <w:p w14:paraId="6172CF28">
      <w:pPr>
        <w:rPr>
          <w:rFonts w:ascii="宋体" w:hAnsi="宋体" w:cs="宋体"/>
          <w:b/>
          <w:sz w:val="24"/>
        </w:rPr>
      </w:pPr>
    </w:p>
    <w:p w14:paraId="072764A0">
      <w:pPr>
        <w:rPr>
          <w:rFonts w:ascii="宋体" w:hAnsi="宋体" w:cs="宋体"/>
          <w:b/>
          <w:sz w:val="24"/>
        </w:rPr>
      </w:pPr>
    </w:p>
    <w:p w14:paraId="07D421EB">
      <w:pPr>
        <w:rPr>
          <w:rFonts w:ascii="宋体" w:hAnsi="宋体" w:cs="宋体"/>
          <w:b/>
          <w:sz w:val="24"/>
        </w:rPr>
      </w:pPr>
    </w:p>
    <w:p w14:paraId="08AED377">
      <w:pPr>
        <w:rPr>
          <w:rFonts w:ascii="宋体" w:hAnsi="宋体" w:cs="宋体"/>
          <w:b/>
          <w:sz w:val="24"/>
        </w:rPr>
      </w:pPr>
    </w:p>
    <w:p w14:paraId="094957F7">
      <w:pPr>
        <w:rPr>
          <w:rFonts w:ascii="宋体" w:hAnsi="宋体" w:cs="宋体"/>
          <w:b/>
          <w:sz w:val="24"/>
        </w:rPr>
      </w:pPr>
    </w:p>
    <w:p w14:paraId="075471D3">
      <w:pPr>
        <w:rPr>
          <w:rFonts w:ascii="宋体" w:hAnsi="宋体" w:cs="宋体"/>
          <w:b/>
          <w:sz w:val="24"/>
        </w:rPr>
      </w:pPr>
    </w:p>
    <w:p w14:paraId="6BBE941F">
      <w:pPr>
        <w:rPr>
          <w:rFonts w:ascii="宋体" w:hAnsi="宋体" w:cs="宋体"/>
          <w:b/>
          <w:sz w:val="24"/>
        </w:rPr>
      </w:pPr>
    </w:p>
    <w:p w14:paraId="5F011881">
      <w:pPr>
        <w:rPr>
          <w:rFonts w:ascii="宋体" w:hAnsi="宋体" w:cs="宋体"/>
          <w:b/>
          <w:sz w:val="24"/>
        </w:rPr>
      </w:pPr>
    </w:p>
    <w:p w14:paraId="28D74862">
      <w:pPr>
        <w:rPr>
          <w:rFonts w:ascii="宋体" w:hAnsi="宋体" w:cs="宋体"/>
          <w:b/>
          <w:sz w:val="24"/>
        </w:rPr>
      </w:pPr>
    </w:p>
    <w:p w14:paraId="35669876">
      <w:pPr>
        <w:rPr>
          <w:rFonts w:ascii="宋体" w:hAnsi="宋体" w:cs="宋体"/>
          <w:b/>
          <w:color w:val="FF0000"/>
          <w:sz w:val="24"/>
        </w:rPr>
      </w:pPr>
      <w:r>
        <w:rPr>
          <w:rFonts w:hint="eastAsia" w:ascii="宋体" w:hAnsi="宋体" w:cs="宋体"/>
          <w:b/>
          <w:sz w:val="24"/>
        </w:rPr>
        <w:t>附</w:t>
      </w:r>
      <w:r>
        <w:rPr>
          <w:rFonts w:hint="eastAsia" w:ascii="宋体" w:hAnsi="宋体" w:cs="宋体"/>
          <w:b/>
          <w:sz w:val="24"/>
          <w:lang w:val="en-US" w:eastAsia="zh-CN"/>
        </w:rPr>
        <w:t>7</w:t>
      </w:r>
      <w:r>
        <w:rPr>
          <w:rFonts w:hint="eastAsia" w:ascii="宋体" w:hAnsi="宋体" w:cs="宋体"/>
          <w:b/>
          <w:sz w:val="24"/>
        </w:rPr>
        <w:t>：</w:t>
      </w:r>
    </w:p>
    <w:p w14:paraId="5BAD45BB">
      <w:pPr>
        <w:spacing w:line="360" w:lineRule="auto"/>
        <w:jc w:val="center"/>
        <w:rPr>
          <w:rFonts w:ascii="宋体" w:hAnsi="宋体" w:cs="宋体"/>
          <w:b/>
          <w:sz w:val="32"/>
        </w:rPr>
      </w:pPr>
      <w:r>
        <w:rPr>
          <w:rFonts w:hint="eastAsia" w:ascii="宋体" w:hAnsi="宋体" w:eastAsia="宋体" w:cs="宋体"/>
          <w:b/>
          <w:color w:val="auto"/>
          <w:sz w:val="32"/>
        </w:rPr>
        <w:t>工程量清单报价表</w:t>
      </w:r>
    </w:p>
    <w:p w14:paraId="3617C361">
      <w:pPr>
        <w:snapToGrid w:val="0"/>
        <w:spacing w:line="360" w:lineRule="auto"/>
        <w:jc w:val="right"/>
        <w:rPr>
          <w:rFonts w:ascii="宋体" w:hAnsi="宋体" w:cs="宋体"/>
          <w:szCs w:val="21"/>
        </w:rPr>
      </w:pPr>
      <w:r>
        <w:rPr>
          <w:rFonts w:hint="eastAsia" w:ascii="宋体" w:hAnsi="宋体" w:cs="宋体"/>
          <w:sz w:val="24"/>
        </w:rPr>
        <w:t>单位（元）：人民币</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61"/>
        <w:gridCol w:w="1337"/>
        <w:gridCol w:w="1636"/>
        <w:gridCol w:w="859"/>
        <w:gridCol w:w="941"/>
        <w:gridCol w:w="1091"/>
        <w:gridCol w:w="1077"/>
        <w:gridCol w:w="986"/>
      </w:tblGrid>
      <w:tr w14:paraId="7E62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74" w:type="dxa"/>
            <w:vAlign w:val="center"/>
          </w:tcPr>
          <w:p w14:paraId="496DDD8F">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1261" w:type="dxa"/>
            <w:vAlign w:val="center"/>
          </w:tcPr>
          <w:p w14:paraId="7B5B1AB6">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项目内容</w:t>
            </w:r>
          </w:p>
        </w:tc>
        <w:tc>
          <w:tcPr>
            <w:tcW w:w="1337" w:type="dxa"/>
            <w:vAlign w:val="center"/>
          </w:tcPr>
          <w:p w14:paraId="3828CC1A">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品牌</w:t>
            </w:r>
          </w:p>
        </w:tc>
        <w:tc>
          <w:tcPr>
            <w:tcW w:w="1636" w:type="dxa"/>
            <w:vAlign w:val="center"/>
          </w:tcPr>
          <w:p w14:paraId="1E84D56A">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规格、型号</w:t>
            </w:r>
          </w:p>
        </w:tc>
        <w:tc>
          <w:tcPr>
            <w:tcW w:w="859" w:type="dxa"/>
            <w:vAlign w:val="center"/>
          </w:tcPr>
          <w:p w14:paraId="5A3F3447">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单位</w:t>
            </w:r>
          </w:p>
        </w:tc>
        <w:tc>
          <w:tcPr>
            <w:tcW w:w="941" w:type="dxa"/>
            <w:vAlign w:val="center"/>
          </w:tcPr>
          <w:p w14:paraId="1C8D9740">
            <w:pPr>
              <w:widowControl/>
              <w:jc w:val="center"/>
              <w:textAlignment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工程量</w:t>
            </w:r>
          </w:p>
        </w:tc>
        <w:tc>
          <w:tcPr>
            <w:tcW w:w="1091" w:type="dxa"/>
            <w:vAlign w:val="center"/>
          </w:tcPr>
          <w:p w14:paraId="28ADE3D4">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单价</w:t>
            </w:r>
          </w:p>
        </w:tc>
        <w:tc>
          <w:tcPr>
            <w:tcW w:w="1077" w:type="dxa"/>
            <w:vAlign w:val="center"/>
          </w:tcPr>
          <w:p w14:paraId="3D74A986">
            <w:pPr>
              <w:widowControl/>
              <w:jc w:val="center"/>
              <w:textAlignment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小计</w:t>
            </w:r>
          </w:p>
        </w:tc>
        <w:tc>
          <w:tcPr>
            <w:tcW w:w="986" w:type="dxa"/>
            <w:vAlign w:val="center"/>
          </w:tcPr>
          <w:p w14:paraId="58184AD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备注</w:t>
            </w:r>
          </w:p>
        </w:tc>
      </w:tr>
      <w:tr w14:paraId="3C91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14:paraId="2BD464FC">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261" w:type="dxa"/>
            <w:vAlign w:val="center"/>
          </w:tcPr>
          <w:p w14:paraId="36312B41">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1337" w:type="dxa"/>
            <w:vAlign w:val="center"/>
          </w:tcPr>
          <w:p w14:paraId="21EABE87">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636" w:type="dxa"/>
            <w:vAlign w:val="center"/>
          </w:tcPr>
          <w:p w14:paraId="25D19B06">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859" w:type="dxa"/>
            <w:vAlign w:val="center"/>
          </w:tcPr>
          <w:p w14:paraId="18FBE025">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41" w:type="dxa"/>
            <w:vAlign w:val="center"/>
          </w:tcPr>
          <w:p w14:paraId="721D2AC7">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91" w:type="dxa"/>
            <w:vAlign w:val="center"/>
          </w:tcPr>
          <w:p w14:paraId="45191AA3">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77" w:type="dxa"/>
            <w:vAlign w:val="center"/>
          </w:tcPr>
          <w:p w14:paraId="080889CA">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86" w:type="dxa"/>
            <w:vAlign w:val="center"/>
          </w:tcPr>
          <w:p w14:paraId="71983B50">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r>
      <w:tr w14:paraId="0C0C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14:paraId="406222E4">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261" w:type="dxa"/>
            <w:vAlign w:val="center"/>
          </w:tcPr>
          <w:p w14:paraId="3409F0EC">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1337" w:type="dxa"/>
            <w:vAlign w:val="center"/>
          </w:tcPr>
          <w:p w14:paraId="2CCA729F">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636" w:type="dxa"/>
            <w:vAlign w:val="center"/>
          </w:tcPr>
          <w:p w14:paraId="7267B6FA">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859" w:type="dxa"/>
            <w:vAlign w:val="center"/>
          </w:tcPr>
          <w:p w14:paraId="5AAF5C9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41" w:type="dxa"/>
            <w:vAlign w:val="center"/>
          </w:tcPr>
          <w:p w14:paraId="16D75B17">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91" w:type="dxa"/>
            <w:vAlign w:val="center"/>
          </w:tcPr>
          <w:p w14:paraId="5E0286F2">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77" w:type="dxa"/>
            <w:vAlign w:val="center"/>
          </w:tcPr>
          <w:p w14:paraId="3F60FA37">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86" w:type="dxa"/>
            <w:vAlign w:val="center"/>
          </w:tcPr>
          <w:p w14:paraId="5E56EC09">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r>
      <w:tr w14:paraId="7EB6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14:paraId="50195E91">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261" w:type="dxa"/>
            <w:vAlign w:val="center"/>
          </w:tcPr>
          <w:p w14:paraId="290806EC">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1337" w:type="dxa"/>
            <w:vAlign w:val="center"/>
          </w:tcPr>
          <w:p w14:paraId="6AD39C8D">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636" w:type="dxa"/>
            <w:vAlign w:val="center"/>
          </w:tcPr>
          <w:p w14:paraId="1C53A0DD">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859" w:type="dxa"/>
            <w:vAlign w:val="center"/>
          </w:tcPr>
          <w:p w14:paraId="2E18695E">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41" w:type="dxa"/>
            <w:vAlign w:val="center"/>
          </w:tcPr>
          <w:p w14:paraId="62C28812">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91" w:type="dxa"/>
            <w:vAlign w:val="center"/>
          </w:tcPr>
          <w:p w14:paraId="30CCF264">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77" w:type="dxa"/>
            <w:vAlign w:val="center"/>
          </w:tcPr>
          <w:p w14:paraId="39788F4C">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86" w:type="dxa"/>
            <w:vAlign w:val="center"/>
          </w:tcPr>
          <w:p w14:paraId="687EB5D9">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r>
      <w:tr w14:paraId="4B40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14:paraId="37D93314">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1261" w:type="dxa"/>
            <w:vAlign w:val="center"/>
          </w:tcPr>
          <w:p w14:paraId="04018B2C">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1337" w:type="dxa"/>
            <w:vAlign w:val="center"/>
          </w:tcPr>
          <w:p w14:paraId="7D3B98E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636" w:type="dxa"/>
            <w:vAlign w:val="center"/>
          </w:tcPr>
          <w:p w14:paraId="7E4CAE17">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859" w:type="dxa"/>
            <w:vAlign w:val="center"/>
          </w:tcPr>
          <w:p w14:paraId="04DAFA8D">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41" w:type="dxa"/>
            <w:vAlign w:val="center"/>
          </w:tcPr>
          <w:p w14:paraId="75CB18E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91" w:type="dxa"/>
            <w:vAlign w:val="center"/>
          </w:tcPr>
          <w:p w14:paraId="4843AB78">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77" w:type="dxa"/>
            <w:vAlign w:val="center"/>
          </w:tcPr>
          <w:p w14:paraId="0CEA52A5">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86" w:type="dxa"/>
            <w:vAlign w:val="center"/>
          </w:tcPr>
          <w:p w14:paraId="04786CBD">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r>
      <w:tr w14:paraId="0712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14:paraId="5C554C7C">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1261" w:type="dxa"/>
            <w:vAlign w:val="center"/>
          </w:tcPr>
          <w:p w14:paraId="5F5C453C">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1337" w:type="dxa"/>
            <w:vAlign w:val="center"/>
          </w:tcPr>
          <w:p w14:paraId="2B2DCB3E">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636" w:type="dxa"/>
            <w:vAlign w:val="center"/>
          </w:tcPr>
          <w:p w14:paraId="3CEA8B3A">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859" w:type="dxa"/>
            <w:vAlign w:val="center"/>
          </w:tcPr>
          <w:p w14:paraId="676421EA">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41" w:type="dxa"/>
            <w:vAlign w:val="center"/>
          </w:tcPr>
          <w:p w14:paraId="04ABA2B0">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91" w:type="dxa"/>
            <w:vAlign w:val="center"/>
          </w:tcPr>
          <w:p w14:paraId="15CA12DF">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77" w:type="dxa"/>
            <w:vAlign w:val="center"/>
          </w:tcPr>
          <w:p w14:paraId="7B5AFA6A">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86" w:type="dxa"/>
            <w:vAlign w:val="center"/>
          </w:tcPr>
          <w:p w14:paraId="6FC1C664">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r>
      <w:tr w14:paraId="2440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14:paraId="6756AB3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1261" w:type="dxa"/>
            <w:vAlign w:val="center"/>
          </w:tcPr>
          <w:p w14:paraId="6D6D57B5">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p>
        </w:tc>
        <w:tc>
          <w:tcPr>
            <w:tcW w:w="1337" w:type="dxa"/>
            <w:vAlign w:val="center"/>
          </w:tcPr>
          <w:p w14:paraId="0E24A142">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636" w:type="dxa"/>
            <w:vAlign w:val="center"/>
          </w:tcPr>
          <w:p w14:paraId="7430A703">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859" w:type="dxa"/>
            <w:vAlign w:val="center"/>
          </w:tcPr>
          <w:p w14:paraId="653CA821">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41" w:type="dxa"/>
            <w:vAlign w:val="center"/>
          </w:tcPr>
          <w:p w14:paraId="12431CDE">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91" w:type="dxa"/>
            <w:vAlign w:val="center"/>
          </w:tcPr>
          <w:p w14:paraId="16094AC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077" w:type="dxa"/>
            <w:vAlign w:val="center"/>
          </w:tcPr>
          <w:p w14:paraId="76DB9C0C">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986" w:type="dxa"/>
            <w:vAlign w:val="center"/>
          </w:tcPr>
          <w:p w14:paraId="0871D73B">
            <w:pPr>
              <w:widowControl/>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r>
      <w:tr w14:paraId="1D7E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35" w:type="dxa"/>
            <w:gridSpan w:val="2"/>
            <w:vAlign w:val="center"/>
          </w:tcPr>
          <w:p w14:paraId="3F6CDAA0">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合计</w:t>
            </w:r>
          </w:p>
        </w:tc>
        <w:tc>
          <w:tcPr>
            <w:tcW w:w="7927" w:type="dxa"/>
            <w:gridSpan w:val="7"/>
            <w:vAlign w:val="center"/>
          </w:tcPr>
          <w:p w14:paraId="099BB019">
            <w:pPr>
              <w:widowControl/>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大写：元整；小写：  元。</w:t>
            </w:r>
          </w:p>
        </w:tc>
      </w:tr>
    </w:tbl>
    <w:p w14:paraId="2C82380A">
      <w:pPr>
        <w:rPr>
          <w:rFonts w:ascii="宋体" w:hAnsi="宋体" w:cs="宋体"/>
          <w:sz w:val="24"/>
        </w:rPr>
      </w:pPr>
    </w:p>
    <w:p w14:paraId="4BFABE78">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77EB30B8">
      <w:pPr>
        <w:rPr>
          <w:rFonts w:ascii="宋体" w:hAnsi="宋体" w:cs="宋体"/>
          <w:sz w:val="24"/>
        </w:rPr>
      </w:pPr>
    </w:p>
    <w:p w14:paraId="6DE159FF">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577C97D2">
      <w:pPr>
        <w:rPr>
          <w:rFonts w:hint="eastAsia" w:ascii="宋体" w:hAnsi="宋体" w:cs="宋体"/>
          <w:sz w:val="24"/>
          <w:lang w:eastAsia="zh-CN"/>
        </w:rPr>
      </w:pPr>
    </w:p>
    <w:p w14:paraId="18C6F481">
      <w:pPr>
        <w:rPr>
          <w:rFonts w:hint="eastAsia" w:ascii="宋体" w:hAnsi="宋体" w:cs="宋体"/>
          <w:sz w:val="24"/>
          <w:lang w:eastAsia="zh-CN"/>
        </w:rPr>
      </w:pPr>
      <w:r>
        <w:rPr>
          <w:rFonts w:hint="eastAsia" w:ascii="宋体" w:hAnsi="宋体" w:cs="宋体"/>
          <w:sz w:val="24"/>
          <w:lang w:eastAsia="zh-CN"/>
        </w:rPr>
        <w:t>日期：</w:t>
      </w:r>
    </w:p>
    <w:p w14:paraId="7EA3D79C">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hint="eastAsia" w:ascii="宋体" w:hAnsi="宋体" w:cs="宋体"/>
          <w:sz w:val="24"/>
          <w:szCs w:val="24"/>
          <w:lang w:eastAsia="zh-CN"/>
        </w:rPr>
      </w:pPr>
    </w:p>
    <w:p w14:paraId="2D58A28E">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ascii="宋体" w:hAnsi="宋体" w:cs="宋体"/>
          <w:b/>
          <w:sz w:val="24"/>
        </w:rPr>
      </w:pPr>
    </w:p>
    <w:p w14:paraId="0DAFF889">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ascii="宋体" w:hAnsi="宋体" w:cs="宋体"/>
          <w:b/>
          <w:sz w:val="24"/>
        </w:rPr>
      </w:pPr>
    </w:p>
    <w:p w14:paraId="5254684C">
      <w:pPr>
        <w:rPr>
          <w:rFonts w:ascii="宋体" w:hAnsi="宋体" w:cs="宋体"/>
          <w:b/>
          <w:sz w:val="24"/>
        </w:rPr>
      </w:pPr>
    </w:p>
    <w:p w14:paraId="4FF72082">
      <w:pPr>
        <w:rPr>
          <w:rFonts w:ascii="宋体" w:hAnsi="宋体" w:cs="宋体"/>
          <w:b/>
          <w:sz w:val="24"/>
        </w:rPr>
      </w:pPr>
    </w:p>
    <w:p w14:paraId="5D18FBE6">
      <w:pPr>
        <w:rPr>
          <w:rFonts w:ascii="宋体" w:hAnsi="宋体" w:cs="宋体"/>
          <w:b/>
          <w:sz w:val="24"/>
        </w:rPr>
      </w:pPr>
    </w:p>
    <w:p w14:paraId="4B743CE0">
      <w:pPr>
        <w:rPr>
          <w:rFonts w:ascii="宋体" w:hAnsi="宋体" w:cs="宋体"/>
          <w:b/>
          <w:sz w:val="24"/>
        </w:rPr>
      </w:pPr>
    </w:p>
    <w:p w14:paraId="2C03F8C7">
      <w:pPr>
        <w:rPr>
          <w:rFonts w:ascii="宋体" w:hAnsi="宋体" w:cs="宋体"/>
          <w:b/>
          <w:sz w:val="24"/>
        </w:rPr>
      </w:pPr>
    </w:p>
    <w:p w14:paraId="1DC616C1">
      <w:pPr>
        <w:rPr>
          <w:rFonts w:ascii="宋体" w:hAnsi="宋体" w:cs="宋体"/>
          <w:b/>
          <w:sz w:val="24"/>
        </w:rPr>
      </w:pPr>
    </w:p>
    <w:p w14:paraId="241742E9">
      <w:pPr>
        <w:rPr>
          <w:rFonts w:ascii="宋体" w:hAnsi="宋体" w:cs="宋体"/>
          <w:b/>
          <w:sz w:val="24"/>
        </w:rPr>
      </w:pPr>
    </w:p>
    <w:p w14:paraId="368974C3">
      <w:pPr>
        <w:rPr>
          <w:rFonts w:ascii="宋体" w:hAnsi="宋体" w:cs="宋体"/>
          <w:b/>
          <w:sz w:val="24"/>
        </w:rPr>
      </w:pPr>
    </w:p>
    <w:p w14:paraId="77963E44">
      <w:pPr>
        <w:rPr>
          <w:rFonts w:ascii="宋体" w:hAnsi="宋体" w:cs="宋体"/>
          <w:b/>
          <w:sz w:val="24"/>
        </w:rPr>
      </w:pPr>
    </w:p>
    <w:p w14:paraId="5286F1BB">
      <w:pPr>
        <w:rPr>
          <w:rFonts w:hint="eastAsia" w:ascii="宋体" w:hAnsi="宋体" w:cs="宋体"/>
          <w:b/>
          <w:sz w:val="24"/>
        </w:rPr>
      </w:pPr>
      <w:r>
        <w:rPr>
          <w:rFonts w:hint="eastAsia" w:ascii="宋体" w:hAnsi="宋体" w:cs="宋体"/>
          <w:b/>
          <w:sz w:val="24"/>
        </w:rPr>
        <w:br w:type="page"/>
      </w:r>
    </w:p>
    <w:p w14:paraId="0A8CB6C5">
      <w:pPr>
        <w:rPr>
          <w:rFonts w:hAnsi="宋体" w:cs="宋体"/>
          <w:b/>
          <w:sz w:val="32"/>
          <w:szCs w:val="32"/>
        </w:rPr>
      </w:pPr>
      <w:r>
        <w:rPr>
          <w:rFonts w:hint="eastAsia" w:ascii="宋体" w:hAnsi="宋体" w:cs="宋体"/>
          <w:b/>
          <w:sz w:val="24"/>
        </w:rPr>
        <w:t>附</w:t>
      </w:r>
      <w:r>
        <w:rPr>
          <w:rFonts w:hint="eastAsia" w:ascii="宋体" w:hAnsi="宋体" w:cs="宋体"/>
          <w:b/>
          <w:sz w:val="24"/>
          <w:lang w:val="en-US" w:eastAsia="zh-CN"/>
        </w:rPr>
        <w:t>8</w:t>
      </w:r>
      <w:r>
        <w:rPr>
          <w:rFonts w:hint="eastAsia" w:ascii="宋体" w:hAnsi="宋体" w:cs="宋体"/>
          <w:b/>
          <w:sz w:val="24"/>
        </w:rPr>
        <w:t>：</w:t>
      </w:r>
    </w:p>
    <w:p w14:paraId="71AACE2C">
      <w:pPr>
        <w:pStyle w:val="3"/>
        <w:overflowPunct w:val="0"/>
        <w:spacing w:line="500" w:lineRule="exact"/>
        <w:ind w:firstLine="0"/>
        <w:jc w:val="center"/>
        <w:rPr>
          <w:rFonts w:hAnsi="宋体" w:cs="宋体"/>
          <w:b/>
        </w:rPr>
      </w:pPr>
      <w:r>
        <w:rPr>
          <w:rFonts w:hint="eastAsia" w:hAnsi="宋体" w:cs="宋体"/>
          <w:b/>
          <w:sz w:val="32"/>
          <w:szCs w:val="32"/>
          <w:lang w:eastAsia="zh-CN"/>
        </w:rPr>
        <w:t>投标人</w:t>
      </w:r>
      <w:r>
        <w:rPr>
          <w:rFonts w:hint="eastAsia" w:hAnsi="宋体" w:cs="宋体"/>
          <w:b/>
          <w:sz w:val="32"/>
          <w:szCs w:val="32"/>
        </w:rPr>
        <w:t>情况表</w:t>
      </w:r>
    </w:p>
    <w:p w14:paraId="28DB86B1">
      <w:pPr>
        <w:pStyle w:val="3"/>
        <w:numPr>
          <w:ilvl w:val="0"/>
          <w:numId w:val="4"/>
        </w:numPr>
        <w:overflowPunct w:val="0"/>
        <w:spacing w:line="360" w:lineRule="auto"/>
        <w:ind w:firstLine="0"/>
        <w:rPr>
          <w:rFonts w:hAnsi="宋体" w:cs="宋体"/>
          <w:szCs w:val="24"/>
        </w:rPr>
      </w:pPr>
      <w:r>
        <w:rPr>
          <w:rFonts w:hint="eastAsia" w:hAnsi="宋体" w:cs="宋体"/>
          <w:szCs w:val="24"/>
        </w:rPr>
        <w:t>公司基本情况</w:t>
      </w:r>
      <w:r>
        <w:rPr>
          <w:rFonts w:hint="eastAsia" w:hAnsi="宋体" w:cs="宋体"/>
          <w:szCs w:val="24"/>
        </w:rPr>
        <w:br w:type="textWrapping"/>
      </w:r>
      <w:r>
        <w:rPr>
          <w:rFonts w:hint="eastAsia" w:hAnsi="宋体" w:cs="宋体"/>
          <w:szCs w:val="24"/>
        </w:rPr>
        <w:t>1.公司名称:电话号码:</w:t>
      </w:r>
      <w:r>
        <w:rPr>
          <w:rFonts w:hint="eastAsia" w:hAnsi="宋体" w:cs="宋体"/>
          <w:szCs w:val="24"/>
        </w:rPr>
        <w:br w:type="textWrapping"/>
      </w:r>
    </w:p>
    <w:p w14:paraId="6224F7C9">
      <w:pPr>
        <w:pStyle w:val="3"/>
        <w:overflowPunct w:val="0"/>
        <w:spacing w:line="360" w:lineRule="auto"/>
        <w:ind w:firstLine="0"/>
        <w:rPr>
          <w:rFonts w:hAnsi="宋体" w:cs="宋体"/>
          <w:szCs w:val="24"/>
        </w:rPr>
      </w:pPr>
      <w:r>
        <w:rPr>
          <w:rFonts w:hint="eastAsia" w:hAnsi="宋体" w:cs="宋体"/>
          <w:szCs w:val="24"/>
        </w:rPr>
        <w:t>2.地址:传真:</w:t>
      </w:r>
      <w:r>
        <w:rPr>
          <w:rFonts w:hint="eastAsia" w:hAnsi="宋体" w:cs="宋体"/>
          <w:szCs w:val="24"/>
        </w:rPr>
        <w:br w:type="textWrapping"/>
      </w:r>
    </w:p>
    <w:p w14:paraId="401F1965">
      <w:pPr>
        <w:pStyle w:val="3"/>
        <w:overflowPunct w:val="0"/>
        <w:spacing w:line="360" w:lineRule="auto"/>
        <w:ind w:firstLine="0"/>
        <w:rPr>
          <w:rFonts w:hAnsi="宋体" w:cs="宋体"/>
          <w:szCs w:val="24"/>
        </w:rPr>
      </w:pPr>
      <w:r>
        <w:rPr>
          <w:rFonts w:hint="eastAsia" w:hAnsi="宋体" w:cs="宋体"/>
          <w:szCs w:val="24"/>
        </w:rPr>
        <w:t>3.注册资金:经济性质:</w:t>
      </w:r>
      <w:r>
        <w:rPr>
          <w:rFonts w:hint="eastAsia" w:hAnsi="宋体" w:cs="宋体"/>
          <w:szCs w:val="24"/>
        </w:rPr>
        <w:br w:type="textWrapping"/>
      </w:r>
    </w:p>
    <w:p w14:paraId="7BC1B490">
      <w:pPr>
        <w:pStyle w:val="3"/>
        <w:overflowPunct w:val="0"/>
        <w:spacing w:line="360" w:lineRule="auto"/>
        <w:ind w:firstLine="0"/>
        <w:rPr>
          <w:rFonts w:hAnsi="宋体" w:cs="宋体"/>
          <w:szCs w:val="24"/>
        </w:rPr>
      </w:pPr>
      <w:r>
        <w:rPr>
          <w:rFonts w:hint="eastAsia" w:hAnsi="宋体" w:cs="宋体"/>
          <w:szCs w:val="24"/>
        </w:rPr>
        <w:t>4.公司开户银行名称及账号:</w:t>
      </w:r>
    </w:p>
    <w:p w14:paraId="0AD6636F">
      <w:pPr>
        <w:pStyle w:val="3"/>
        <w:overflowPunct w:val="0"/>
        <w:spacing w:line="360" w:lineRule="auto"/>
        <w:ind w:firstLine="0"/>
        <w:rPr>
          <w:rFonts w:hAnsi="宋体" w:cs="宋体"/>
          <w:szCs w:val="24"/>
        </w:rPr>
      </w:pPr>
    </w:p>
    <w:p w14:paraId="01D5CBF5">
      <w:pPr>
        <w:pStyle w:val="3"/>
        <w:overflowPunct w:val="0"/>
        <w:spacing w:line="360" w:lineRule="auto"/>
        <w:ind w:firstLine="0"/>
        <w:rPr>
          <w:rFonts w:hAnsi="宋体" w:cs="宋体"/>
          <w:szCs w:val="24"/>
        </w:rPr>
      </w:pPr>
      <w:r>
        <w:rPr>
          <w:rFonts w:hint="eastAsia" w:hAnsi="宋体" w:cs="宋体"/>
          <w:szCs w:val="24"/>
        </w:rPr>
        <w:t>5.营业注册执照号:</w:t>
      </w:r>
      <w:r>
        <w:rPr>
          <w:rFonts w:hint="eastAsia" w:hAnsi="宋体" w:cs="宋体"/>
          <w:szCs w:val="24"/>
        </w:rPr>
        <w:br w:type="textWrapping"/>
      </w:r>
    </w:p>
    <w:p w14:paraId="06E41EC2">
      <w:pPr>
        <w:pStyle w:val="3"/>
        <w:overflowPunct w:val="0"/>
        <w:spacing w:line="360" w:lineRule="auto"/>
        <w:ind w:firstLine="0"/>
        <w:rPr>
          <w:rFonts w:hAnsi="宋体" w:cs="宋体"/>
          <w:szCs w:val="24"/>
        </w:rPr>
      </w:pPr>
      <w:r>
        <w:rPr>
          <w:rFonts w:hint="eastAsia" w:hAnsi="宋体" w:cs="宋体"/>
          <w:szCs w:val="24"/>
        </w:rPr>
        <w:t>二、</w:t>
      </w:r>
      <w:r>
        <w:rPr>
          <w:rFonts w:hint="eastAsia" w:hAnsi="宋体" w:cs="宋体"/>
          <w:szCs w:val="24"/>
          <w:lang w:eastAsia="zh-CN"/>
        </w:rPr>
        <w:t>投标人</w:t>
      </w:r>
      <w:r>
        <w:rPr>
          <w:rFonts w:hint="eastAsia" w:hAnsi="宋体" w:cs="宋体"/>
          <w:szCs w:val="24"/>
        </w:rPr>
        <w:t>获得国家有关部门颁发的资质:</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2491"/>
        <w:gridCol w:w="2491"/>
      </w:tblGrid>
      <w:tr w14:paraId="0581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4D7C6FBF">
            <w:pPr>
              <w:pStyle w:val="3"/>
              <w:overflowPunct w:val="0"/>
              <w:spacing w:line="360" w:lineRule="auto"/>
              <w:ind w:firstLine="0"/>
              <w:jc w:val="center"/>
              <w:rPr>
                <w:rFonts w:hAnsi="宋体" w:cs="宋体"/>
                <w:b/>
                <w:bCs/>
                <w:szCs w:val="24"/>
              </w:rPr>
            </w:pPr>
            <w:r>
              <w:rPr>
                <w:rFonts w:hint="eastAsia" w:hAnsi="宋体" w:cs="宋体"/>
                <w:b/>
                <w:bCs/>
                <w:szCs w:val="24"/>
              </w:rPr>
              <w:t>证书名称</w:t>
            </w:r>
          </w:p>
        </w:tc>
        <w:tc>
          <w:tcPr>
            <w:tcW w:w="2490" w:type="dxa"/>
          </w:tcPr>
          <w:p w14:paraId="10CA2A71">
            <w:pPr>
              <w:pStyle w:val="3"/>
              <w:overflowPunct w:val="0"/>
              <w:spacing w:line="360" w:lineRule="auto"/>
              <w:ind w:firstLine="0"/>
              <w:jc w:val="center"/>
              <w:rPr>
                <w:rFonts w:hAnsi="宋体" w:cs="宋体"/>
                <w:b/>
                <w:bCs/>
                <w:szCs w:val="24"/>
              </w:rPr>
            </w:pPr>
            <w:r>
              <w:rPr>
                <w:rFonts w:hint="eastAsia" w:hAnsi="宋体" w:cs="宋体"/>
                <w:b/>
                <w:bCs/>
                <w:szCs w:val="24"/>
              </w:rPr>
              <w:t>发证单位</w:t>
            </w:r>
          </w:p>
        </w:tc>
        <w:tc>
          <w:tcPr>
            <w:tcW w:w="2491" w:type="dxa"/>
          </w:tcPr>
          <w:p w14:paraId="7542DA85">
            <w:pPr>
              <w:pStyle w:val="3"/>
              <w:overflowPunct w:val="0"/>
              <w:spacing w:line="360" w:lineRule="auto"/>
              <w:ind w:firstLine="0"/>
              <w:jc w:val="center"/>
              <w:rPr>
                <w:rFonts w:hAnsi="宋体" w:cs="宋体"/>
                <w:b/>
                <w:bCs/>
                <w:szCs w:val="24"/>
              </w:rPr>
            </w:pPr>
            <w:r>
              <w:rPr>
                <w:rFonts w:hint="eastAsia" w:hAnsi="宋体" w:cs="宋体"/>
                <w:b/>
                <w:bCs/>
                <w:szCs w:val="24"/>
              </w:rPr>
              <w:t>证书等级</w:t>
            </w:r>
          </w:p>
        </w:tc>
        <w:tc>
          <w:tcPr>
            <w:tcW w:w="2491" w:type="dxa"/>
          </w:tcPr>
          <w:p w14:paraId="3C03F2FE">
            <w:pPr>
              <w:pStyle w:val="3"/>
              <w:overflowPunct w:val="0"/>
              <w:spacing w:line="360" w:lineRule="auto"/>
              <w:ind w:firstLine="0"/>
              <w:jc w:val="center"/>
              <w:rPr>
                <w:rFonts w:hAnsi="宋体" w:cs="宋体"/>
                <w:b/>
                <w:bCs/>
                <w:szCs w:val="24"/>
              </w:rPr>
            </w:pPr>
            <w:r>
              <w:rPr>
                <w:rFonts w:hint="eastAsia" w:hAnsi="宋体" w:cs="宋体"/>
                <w:b/>
                <w:bCs/>
                <w:szCs w:val="24"/>
              </w:rPr>
              <w:t>证书有效期</w:t>
            </w:r>
          </w:p>
        </w:tc>
      </w:tr>
      <w:tr w14:paraId="297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4C122125">
            <w:pPr>
              <w:pStyle w:val="3"/>
              <w:overflowPunct w:val="0"/>
              <w:spacing w:line="360" w:lineRule="auto"/>
              <w:ind w:firstLine="0"/>
              <w:rPr>
                <w:rFonts w:hAnsi="宋体" w:cs="宋体"/>
                <w:szCs w:val="24"/>
              </w:rPr>
            </w:pPr>
          </w:p>
        </w:tc>
        <w:tc>
          <w:tcPr>
            <w:tcW w:w="2490" w:type="dxa"/>
          </w:tcPr>
          <w:p w14:paraId="34DAB641">
            <w:pPr>
              <w:pStyle w:val="3"/>
              <w:overflowPunct w:val="0"/>
              <w:spacing w:line="360" w:lineRule="auto"/>
              <w:ind w:firstLine="0"/>
              <w:rPr>
                <w:rFonts w:hAnsi="宋体" w:cs="宋体"/>
                <w:szCs w:val="24"/>
              </w:rPr>
            </w:pPr>
          </w:p>
        </w:tc>
        <w:tc>
          <w:tcPr>
            <w:tcW w:w="2491" w:type="dxa"/>
          </w:tcPr>
          <w:p w14:paraId="13562791">
            <w:pPr>
              <w:pStyle w:val="3"/>
              <w:overflowPunct w:val="0"/>
              <w:spacing w:line="360" w:lineRule="auto"/>
              <w:ind w:firstLine="0"/>
              <w:rPr>
                <w:rFonts w:hAnsi="宋体" w:cs="宋体"/>
                <w:szCs w:val="24"/>
              </w:rPr>
            </w:pPr>
          </w:p>
        </w:tc>
        <w:tc>
          <w:tcPr>
            <w:tcW w:w="2491" w:type="dxa"/>
          </w:tcPr>
          <w:p w14:paraId="573EE563">
            <w:pPr>
              <w:pStyle w:val="3"/>
              <w:overflowPunct w:val="0"/>
              <w:spacing w:line="360" w:lineRule="auto"/>
              <w:ind w:firstLine="0"/>
              <w:rPr>
                <w:rFonts w:hAnsi="宋体" w:cs="宋体"/>
                <w:szCs w:val="24"/>
              </w:rPr>
            </w:pPr>
          </w:p>
        </w:tc>
      </w:tr>
      <w:tr w14:paraId="39AA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0E75F969">
            <w:pPr>
              <w:pStyle w:val="3"/>
              <w:overflowPunct w:val="0"/>
              <w:spacing w:line="360" w:lineRule="auto"/>
              <w:ind w:firstLine="0"/>
              <w:rPr>
                <w:rFonts w:hAnsi="宋体" w:cs="宋体"/>
                <w:szCs w:val="24"/>
              </w:rPr>
            </w:pPr>
          </w:p>
        </w:tc>
        <w:tc>
          <w:tcPr>
            <w:tcW w:w="2490" w:type="dxa"/>
          </w:tcPr>
          <w:p w14:paraId="4299DCB5">
            <w:pPr>
              <w:pStyle w:val="3"/>
              <w:overflowPunct w:val="0"/>
              <w:spacing w:line="360" w:lineRule="auto"/>
              <w:ind w:firstLine="0"/>
              <w:rPr>
                <w:rFonts w:hAnsi="宋体" w:cs="宋体"/>
                <w:szCs w:val="24"/>
              </w:rPr>
            </w:pPr>
          </w:p>
        </w:tc>
        <w:tc>
          <w:tcPr>
            <w:tcW w:w="2491" w:type="dxa"/>
          </w:tcPr>
          <w:p w14:paraId="7C9D4C47">
            <w:pPr>
              <w:pStyle w:val="3"/>
              <w:overflowPunct w:val="0"/>
              <w:spacing w:line="360" w:lineRule="auto"/>
              <w:ind w:firstLine="0"/>
              <w:rPr>
                <w:rFonts w:hAnsi="宋体" w:cs="宋体"/>
                <w:szCs w:val="24"/>
              </w:rPr>
            </w:pPr>
          </w:p>
        </w:tc>
        <w:tc>
          <w:tcPr>
            <w:tcW w:w="2491" w:type="dxa"/>
          </w:tcPr>
          <w:p w14:paraId="4528A572">
            <w:pPr>
              <w:pStyle w:val="3"/>
              <w:overflowPunct w:val="0"/>
              <w:spacing w:line="360" w:lineRule="auto"/>
              <w:ind w:firstLine="0"/>
              <w:rPr>
                <w:rFonts w:hAnsi="宋体" w:cs="宋体"/>
                <w:szCs w:val="24"/>
              </w:rPr>
            </w:pPr>
          </w:p>
        </w:tc>
      </w:tr>
    </w:tbl>
    <w:p w14:paraId="10257AAD">
      <w:pPr>
        <w:rPr>
          <w:rFonts w:ascii="宋体" w:hAnsi="宋体" w:cs="宋体"/>
          <w:sz w:val="24"/>
        </w:rPr>
      </w:pPr>
      <w:r>
        <w:rPr>
          <w:rFonts w:hint="eastAsia" w:ascii="宋体" w:hAnsi="宋体" w:eastAsia="宋体" w:cs="宋体"/>
          <w:sz w:val="24"/>
          <w:szCs w:val="24"/>
        </w:rPr>
        <w:t>我/我们声明以上所述是正确无误的，您有权进行您认为必要的所有调查。</w:t>
      </w:r>
      <w:r>
        <w:rPr>
          <w:rFonts w:hint="eastAsia" w:hAnsi="宋体" w:cs="宋体"/>
          <w:szCs w:val="24"/>
        </w:rPr>
        <w:br w:type="textWrapping"/>
      </w:r>
      <w:r>
        <w:rPr>
          <w:rFonts w:hint="eastAsia" w:hAnsi="宋体" w:cs="宋体"/>
          <w:szCs w:val="24"/>
        </w:rPr>
        <w:br w:type="textWrapping"/>
      </w:r>
      <w:r>
        <w:rPr>
          <w:rFonts w:hint="eastAsia" w:ascii="宋体" w:hAnsi="宋体" w:cs="宋体"/>
          <w:sz w:val="24"/>
          <w:lang w:eastAsia="zh-CN"/>
        </w:rPr>
        <w:t>投标单位（盖章）</w:t>
      </w:r>
      <w:r>
        <w:rPr>
          <w:rFonts w:hint="eastAsia" w:ascii="宋体" w:hAnsi="宋体" w:cs="宋体"/>
          <w:sz w:val="24"/>
        </w:rPr>
        <w:t>：</w:t>
      </w:r>
    </w:p>
    <w:p w14:paraId="1F5F85AC">
      <w:pPr>
        <w:rPr>
          <w:rFonts w:ascii="宋体" w:hAnsi="宋体" w:cs="宋体"/>
          <w:sz w:val="24"/>
        </w:rPr>
      </w:pPr>
    </w:p>
    <w:p w14:paraId="770752A6">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1A7B6B71">
      <w:pPr>
        <w:rPr>
          <w:rFonts w:hint="eastAsia" w:ascii="宋体" w:hAnsi="宋体" w:cs="宋体"/>
          <w:sz w:val="24"/>
          <w:lang w:eastAsia="zh-CN"/>
        </w:rPr>
      </w:pPr>
    </w:p>
    <w:p w14:paraId="26F6B03B">
      <w:pPr>
        <w:rPr>
          <w:rFonts w:hint="eastAsia" w:ascii="宋体" w:hAnsi="宋体" w:cs="宋体"/>
          <w:sz w:val="24"/>
          <w:lang w:eastAsia="zh-CN"/>
        </w:rPr>
      </w:pPr>
      <w:r>
        <w:rPr>
          <w:rFonts w:hint="eastAsia" w:ascii="宋体" w:hAnsi="宋体" w:cs="宋体"/>
          <w:sz w:val="24"/>
          <w:lang w:eastAsia="zh-CN"/>
        </w:rPr>
        <w:t>日期：</w:t>
      </w:r>
    </w:p>
    <w:p w14:paraId="660FEA9A">
      <w:pPr>
        <w:pStyle w:val="3"/>
        <w:overflowPunct w:val="0"/>
        <w:spacing w:line="360" w:lineRule="auto"/>
        <w:ind w:firstLine="0"/>
        <w:rPr>
          <w:rFonts w:hAnsi="宋体" w:cs="宋体"/>
          <w:szCs w:val="24"/>
        </w:rPr>
      </w:pPr>
    </w:p>
    <w:p w14:paraId="23B1BE2B">
      <w:pPr>
        <w:pStyle w:val="3"/>
        <w:overflowPunct w:val="0"/>
        <w:spacing w:line="360" w:lineRule="auto"/>
        <w:ind w:firstLine="0"/>
        <w:rPr>
          <w:rFonts w:hAnsi="宋体" w:cs="宋体"/>
          <w:szCs w:val="24"/>
        </w:rPr>
      </w:pPr>
    </w:p>
    <w:p w14:paraId="5394B947">
      <w:pPr>
        <w:pStyle w:val="3"/>
        <w:overflowPunct w:val="0"/>
        <w:spacing w:line="360" w:lineRule="auto"/>
        <w:ind w:firstLine="0"/>
        <w:rPr>
          <w:rFonts w:hAnsi="宋体" w:cs="宋体"/>
          <w:b/>
        </w:rPr>
      </w:pPr>
    </w:p>
    <w:p w14:paraId="7305503F">
      <w:pPr>
        <w:pStyle w:val="3"/>
        <w:overflowPunct w:val="0"/>
        <w:spacing w:line="360" w:lineRule="auto"/>
        <w:ind w:firstLine="0"/>
        <w:rPr>
          <w:rFonts w:hAnsi="宋体" w:cs="宋体"/>
          <w:b/>
        </w:rPr>
      </w:pPr>
    </w:p>
    <w:p w14:paraId="4461250C">
      <w:pPr>
        <w:pStyle w:val="3"/>
        <w:overflowPunct w:val="0"/>
        <w:spacing w:line="500" w:lineRule="exact"/>
        <w:ind w:firstLine="0"/>
        <w:rPr>
          <w:rFonts w:hAnsi="宋体" w:cs="宋体"/>
          <w:b/>
        </w:rPr>
      </w:pPr>
    </w:p>
    <w:p w14:paraId="7D5EC814">
      <w:pPr>
        <w:pStyle w:val="3"/>
        <w:overflowPunct w:val="0"/>
        <w:ind w:firstLine="0"/>
        <w:rPr>
          <w:rFonts w:hAnsi="宋体" w:cs="宋体"/>
          <w:b/>
        </w:rPr>
      </w:pPr>
    </w:p>
    <w:p w14:paraId="40DA3C4A">
      <w:pPr>
        <w:rPr>
          <w:rFonts w:hint="eastAsia" w:hAnsi="宋体" w:cs="宋体"/>
          <w:b/>
        </w:rPr>
      </w:pPr>
      <w:r>
        <w:rPr>
          <w:rFonts w:hint="eastAsia" w:hAnsi="宋体" w:cs="宋体"/>
          <w:b/>
        </w:rPr>
        <w:br w:type="page"/>
      </w:r>
    </w:p>
    <w:p w14:paraId="3AEF3A3B">
      <w:pPr>
        <w:pStyle w:val="3"/>
        <w:overflowPunct w:val="0"/>
        <w:ind w:firstLine="0"/>
        <w:rPr>
          <w:rFonts w:hAnsi="宋体" w:cs="宋体"/>
          <w:b/>
        </w:rPr>
      </w:pPr>
      <w:r>
        <w:rPr>
          <w:rFonts w:hint="eastAsia" w:hAnsi="宋体" w:cs="宋体"/>
          <w:b/>
        </w:rPr>
        <w:t>附</w:t>
      </w:r>
      <w:r>
        <w:rPr>
          <w:rFonts w:hint="eastAsia" w:hAnsi="宋体" w:cs="宋体"/>
          <w:b/>
          <w:lang w:val="en-US" w:eastAsia="zh-CN"/>
        </w:rPr>
        <w:t>9</w:t>
      </w:r>
      <w:r>
        <w:rPr>
          <w:rFonts w:hint="eastAsia" w:hAnsi="宋体" w:cs="宋体"/>
          <w:b/>
        </w:rPr>
        <w:t>:</w:t>
      </w:r>
    </w:p>
    <w:p w14:paraId="2326559C">
      <w:pPr>
        <w:pStyle w:val="11"/>
        <w:adjustRightInd w:val="0"/>
        <w:snapToGrid w:val="0"/>
        <w:spacing w:line="300" w:lineRule="auto"/>
        <w:jc w:val="center"/>
        <w:rPr>
          <w:rFonts w:hAnsi="宋体" w:cs="宋体"/>
          <w:color w:val="000000" w:themeColor="text1"/>
          <w:sz w:val="22"/>
          <w14:textFill>
            <w14:solidFill>
              <w14:schemeClr w14:val="tx1"/>
            </w14:solidFill>
          </w14:textFill>
        </w:rPr>
      </w:pPr>
      <w:r>
        <w:rPr>
          <w:rFonts w:hint="eastAsia" w:hAnsi="宋体"/>
          <w:b/>
          <w:color w:val="000000" w:themeColor="text1"/>
          <w:sz w:val="32"/>
          <w:szCs w:val="32"/>
          <w14:textFill>
            <w14:solidFill>
              <w14:schemeClr w14:val="tx1"/>
            </w14:solidFill>
          </w14:textFill>
        </w:rPr>
        <w:t>辅助资料表</w:t>
      </w:r>
    </w:p>
    <w:p w14:paraId="016F738C">
      <w:pPr>
        <w:pStyle w:val="11"/>
        <w:adjustRightInd w:val="0"/>
        <w:snapToGrid w:val="0"/>
        <w:spacing w:line="300" w:lineRule="auto"/>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表1  项目经理基本情况表</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8009"/>
      </w:tblGrid>
      <w:tr w14:paraId="7F20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3" w:type="dxa"/>
            <w:vAlign w:val="center"/>
          </w:tcPr>
          <w:p w14:paraId="149165C1">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8009" w:type="dxa"/>
            <w:vAlign w:val="center"/>
          </w:tcPr>
          <w:p w14:paraId="2DF9483A">
            <w:pPr>
              <w:spacing w:line="360" w:lineRule="auto"/>
              <w:jc w:val="center"/>
              <w:rPr>
                <w:rFonts w:ascii="宋体"/>
                <w:color w:val="000000" w:themeColor="text1"/>
                <w:sz w:val="24"/>
                <w14:textFill>
                  <w14:solidFill>
                    <w14:schemeClr w14:val="tx1"/>
                  </w14:solidFill>
                </w14:textFill>
              </w:rPr>
            </w:pPr>
          </w:p>
        </w:tc>
      </w:tr>
      <w:tr w14:paraId="05C3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3" w:type="dxa"/>
            <w:vAlign w:val="center"/>
          </w:tcPr>
          <w:p w14:paraId="7C3A2B03">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p>
        </w:tc>
        <w:tc>
          <w:tcPr>
            <w:tcW w:w="8009" w:type="dxa"/>
            <w:vAlign w:val="center"/>
          </w:tcPr>
          <w:p w14:paraId="3F5B0E7A">
            <w:pPr>
              <w:spacing w:line="360" w:lineRule="auto"/>
              <w:jc w:val="center"/>
              <w:rPr>
                <w:rFonts w:ascii="宋体"/>
                <w:color w:val="000000" w:themeColor="text1"/>
                <w:sz w:val="24"/>
                <w14:textFill>
                  <w14:solidFill>
                    <w14:schemeClr w14:val="tx1"/>
                  </w14:solidFill>
                </w14:textFill>
              </w:rPr>
            </w:pPr>
          </w:p>
        </w:tc>
      </w:tr>
      <w:tr w14:paraId="17D2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953" w:type="dxa"/>
            <w:vMerge w:val="restart"/>
            <w:vAlign w:val="center"/>
          </w:tcPr>
          <w:p w14:paraId="58730842">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执业资格专业及等级</w:t>
            </w:r>
          </w:p>
        </w:tc>
        <w:tc>
          <w:tcPr>
            <w:tcW w:w="8009" w:type="dxa"/>
            <w:vMerge w:val="restart"/>
            <w:vAlign w:val="center"/>
          </w:tcPr>
          <w:p w14:paraId="0FE52946">
            <w:pPr>
              <w:spacing w:line="360" w:lineRule="auto"/>
              <w:jc w:val="center"/>
              <w:rPr>
                <w:rFonts w:ascii="宋体"/>
                <w:color w:val="000000" w:themeColor="text1"/>
                <w:sz w:val="24"/>
                <w14:textFill>
                  <w14:solidFill>
                    <w14:schemeClr w14:val="tx1"/>
                  </w14:solidFill>
                </w14:textFill>
              </w:rPr>
            </w:pPr>
          </w:p>
        </w:tc>
      </w:tr>
      <w:tr w14:paraId="1DF3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53" w:type="dxa"/>
            <w:vMerge w:val="continue"/>
            <w:vAlign w:val="center"/>
          </w:tcPr>
          <w:p w14:paraId="22EC509B">
            <w:pPr>
              <w:spacing w:line="360" w:lineRule="auto"/>
              <w:jc w:val="center"/>
              <w:rPr>
                <w:rFonts w:ascii="宋体"/>
                <w:color w:val="000000" w:themeColor="text1"/>
                <w:sz w:val="24"/>
                <w14:textFill>
                  <w14:solidFill>
                    <w14:schemeClr w14:val="tx1"/>
                  </w14:solidFill>
                </w14:textFill>
              </w:rPr>
            </w:pPr>
          </w:p>
        </w:tc>
        <w:tc>
          <w:tcPr>
            <w:tcW w:w="8009" w:type="dxa"/>
            <w:vMerge w:val="continue"/>
            <w:vAlign w:val="center"/>
          </w:tcPr>
          <w:p w14:paraId="58157081">
            <w:pPr>
              <w:spacing w:line="360" w:lineRule="auto"/>
              <w:jc w:val="center"/>
              <w:rPr>
                <w:rFonts w:ascii="宋体"/>
                <w:color w:val="000000" w:themeColor="text1"/>
                <w:sz w:val="24"/>
                <w14:textFill>
                  <w14:solidFill>
                    <w14:schemeClr w14:val="tx1"/>
                  </w14:solidFill>
                </w14:textFill>
              </w:rPr>
            </w:pPr>
          </w:p>
        </w:tc>
      </w:tr>
      <w:tr w14:paraId="0C39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3" w:type="dxa"/>
            <w:vAlign w:val="center"/>
          </w:tcPr>
          <w:p w14:paraId="374BB3A8">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安全生产考核合格证</w:t>
            </w:r>
            <w:r>
              <w:rPr>
                <w:rFonts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14:textFill>
                  <w14:solidFill>
                    <w14:schemeClr w14:val="tx1"/>
                  </w14:solidFill>
                </w14:textFill>
              </w:rPr>
              <w:t>证证号</w:t>
            </w:r>
          </w:p>
        </w:tc>
        <w:tc>
          <w:tcPr>
            <w:tcW w:w="8009" w:type="dxa"/>
            <w:vAlign w:val="center"/>
          </w:tcPr>
          <w:p w14:paraId="7FE06914">
            <w:pPr>
              <w:spacing w:line="360" w:lineRule="auto"/>
              <w:jc w:val="center"/>
              <w:rPr>
                <w:rFonts w:ascii="宋体"/>
                <w:color w:val="000000" w:themeColor="text1"/>
                <w:sz w:val="24"/>
                <w14:textFill>
                  <w14:solidFill>
                    <w14:schemeClr w14:val="tx1"/>
                  </w14:solidFill>
                </w14:textFill>
              </w:rPr>
            </w:pPr>
          </w:p>
        </w:tc>
      </w:tr>
      <w:tr w14:paraId="08DB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3" w:type="dxa"/>
            <w:vAlign w:val="center"/>
          </w:tcPr>
          <w:p w14:paraId="764F5251">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8009" w:type="dxa"/>
            <w:vAlign w:val="center"/>
          </w:tcPr>
          <w:p w14:paraId="3E8BC9F3">
            <w:pPr>
              <w:spacing w:line="360" w:lineRule="auto"/>
              <w:jc w:val="center"/>
              <w:rPr>
                <w:rFonts w:ascii="宋体"/>
                <w:color w:val="000000" w:themeColor="text1"/>
                <w:sz w:val="24"/>
                <w14:textFill>
                  <w14:solidFill>
                    <w14:schemeClr w14:val="tx1"/>
                  </w14:solidFill>
                </w14:textFill>
              </w:rPr>
            </w:pPr>
          </w:p>
        </w:tc>
      </w:tr>
      <w:tr w14:paraId="51D5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3" w:type="dxa"/>
            <w:vAlign w:val="center"/>
          </w:tcPr>
          <w:p w14:paraId="202582B0">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8009" w:type="dxa"/>
            <w:vAlign w:val="center"/>
          </w:tcPr>
          <w:p w14:paraId="55391AFD">
            <w:pPr>
              <w:spacing w:line="360" w:lineRule="auto"/>
              <w:jc w:val="center"/>
              <w:rPr>
                <w:rFonts w:ascii="宋体"/>
                <w:color w:val="000000" w:themeColor="text1"/>
                <w:sz w:val="24"/>
                <w14:textFill>
                  <w14:solidFill>
                    <w14:schemeClr w14:val="tx1"/>
                  </w14:solidFill>
                </w14:textFill>
              </w:rPr>
            </w:pPr>
          </w:p>
        </w:tc>
      </w:tr>
    </w:tbl>
    <w:p w14:paraId="6B0C5125">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p w14:paraId="401270A0">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p w14:paraId="3C08A750">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表2   主要施工管理人员表</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738"/>
        <w:gridCol w:w="968"/>
        <w:gridCol w:w="967"/>
        <w:gridCol w:w="5220"/>
      </w:tblGrid>
      <w:tr w14:paraId="4B5F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26578C7B">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p>
        </w:tc>
        <w:tc>
          <w:tcPr>
            <w:tcW w:w="738" w:type="dxa"/>
            <w:vAlign w:val="center"/>
          </w:tcPr>
          <w:p w14:paraId="5FC49A99">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姓名</w:t>
            </w:r>
          </w:p>
        </w:tc>
        <w:tc>
          <w:tcPr>
            <w:tcW w:w="968" w:type="dxa"/>
            <w:vAlign w:val="center"/>
          </w:tcPr>
          <w:p w14:paraId="2205170D">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职务</w:t>
            </w:r>
          </w:p>
        </w:tc>
        <w:tc>
          <w:tcPr>
            <w:tcW w:w="967" w:type="dxa"/>
            <w:vAlign w:val="center"/>
          </w:tcPr>
          <w:p w14:paraId="2021FA42">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职称</w:t>
            </w:r>
          </w:p>
        </w:tc>
        <w:tc>
          <w:tcPr>
            <w:tcW w:w="5220" w:type="dxa"/>
            <w:vAlign w:val="center"/>
          </w:tcPr>
          <w:p w14:paraId="368DE0B1">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主要资历、经验及承担过的项目</w:t>
            </w:r>
          </w:p>
        </w:tc>
      </w:tr>
      <w:tr w14:paraId="7F2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tcPr>
          <w:p w14:paraId="377031E6">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一、总部</w:t>
            </w:r>
          </w:p>
          <w:p w14:paraId="7D6DA572">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1.项目主管</w:t>
            </w:r>
          </w:p>
          <w:p w14:paraId="63D1C6A1">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2.其他人员</w:t>
            </w:r>
          </w:p>
          <w:p w14:paraId="5C98E568">
            <w:pPr>
              <w:pStyle w:val="11"/>
              <w:adjustRightInd w:val="0"/>
              <w:snapToGrid w:val="0"/>
              <w:spacing w:line="300" w:lineRule="auto"/>
              <w:ind w:firstLine="63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w:t>
            </w:r>
          </w:p>
          <w:p w14:paraId="0067231D">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二、现场</w:t>
            </w:r>
          </w:p>
          <w:p w14:paraId="6C69793A">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1.项目经理</w:t>
            </w:r>
          </w:p>
          <w:p w14:paraId="0B7D01FB">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2.技术负责人</w:t>
            </w:r>
          </w:p>
          <w:p w14:paraId="39489EE4">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3.质量管理</w:t>
            </w:r>
          </w:p>
          <w:p w14:paraId="54892498">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4.材料管理</w:t>
            </w:r>
          </w:p>
          <w:p w14:paraId="397E5149">
            <w:pPr>
              <w:pStyle w:val="11"/>
              <w:adjustRightInd w:val="0"/>
              <w:snapToGrid w:val="0"/>
              <w:spacing w:line="30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5.计划管理</w:t>
            </w:r>
          </w:p>
          <w:p w14:paraId="14C7C593">
            <w:pPr>
              <w:pStyle w:val="11"/>
              <w:adjustRightInd w:val="0"/>
              <w:snapToGrid w:val="0"/>
              <w:spacing w:line="300" w:lineRule="auto"/>
              <w:ind w:firstLine="21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6.安全管理</w:t>
            </w:r>
          </w:p>
          <w:p w14:paraId="7E6B28D4">
            <w:pPr>
              <w:pStyle w:val="11"/>
              <w:adjustRightInd w:val="0"/>
              <w:snapToGrid w:val="0"/>
              <w:spacing w:line="300" w:lineRule="auto"/>
              <w:ind w:firstLine="63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w:t>
            </w:r>
          </w:p>
        </w:tc>
        <w:tc>
          <w:tcPr>
            <w:tcW w:w="738" w:type="dxa"/>
          </w:tcPr>
          <w:p w14:paraId="51117E44">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68" w:type="dxa"/>
          </w:tcPr>
          <w:p w14:paraId="773D3EE6">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67" w:type="dxa"/>
          </w:tcPr>
          <w:p w14:paraId="64D2E339">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5220" w:type="dxa"/>
          </w:tcPr>
          <w:p w14:paraId="132428E4">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bl>
    <w:p w14:paraId="00660589">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p w14:paraId="7AEBB218">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p w14:paraId="7000E9F9">
      <w:pPr>
        <w:pStyle w:val="11"/>
        <w:adjustRightInd w:val="0"/>
        <w:snapToGrid w:val="0"/>
        <w:spacing w:line="300" w:lineRule="auto"/>
        <w:rPr>
          <w:rFonts w:hAnsi="宋体" w:cs="宋体"/>
          <w:color w:val="000000" w:themeColor="text1"/>
          <w:sz w:val="24"/>
          <w:szCs w:val="24"/>
          <w14:textFill>
            <w14:solidFill>
              <w14:schemeClr w14:val="tx1"/>
            </w14:solidFill>
          </w14:textFill>
        </w:rPr>
      </w:pPr>
    </w:p>
    <w:p w14:paraId="2029CCB5">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p w14:paraId="1222721F">
      <w:pP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p>
    <w:p w14:paraId="7A92A6D0">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表3  主要施工机械设备表</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04"/>
        <w:gridCol w:w="1241"/>
        <w:gridCol w:w="930"/>
        <w:gridCol w:w="775"/>
        <w:gridCol w:w="1175"/>
        <w:gridCol w:w="1152"/>
        <w:gridCol w:w="1176"/>
        <w:gridCol w:w="876"/>
      </w:tblGrid>
      <w:tr w14:paraId="38C7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3BF90F90">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1904" w:type="dxa"/>
            <w:vAlign w:val="center"/>
          </w:tcPr>
          <w:p w14:paraId="43AA1E57">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机械或设备名称</w:t>
            </w:r>
          </w:p>
        </w:tc>
        <w:tc>
          <w:tcPr>
            <w:tcW w:w="1241" w:type="dxa"/>
            <w:vAlign w:val="center"/>
          </w:tcPr>
          <w:p w14:paraId="1747EB44">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型号规格</w:t>
            </w:r>
          </w:p>
        </w:tc>
        <w:tc>
          <w:tcPr>
            <w:tcW w:w="930" w:type="dxa"/>
            <w:vAlign w:val="center"/>
          </w:tcPr>
          <w:p w14:paraId="700650D9">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数量</w:t>
            </w:r>
          </w:p>
        </w:tc>
        <w:tc>
          <w:tcPr>
            <w:tcW w:w="775" w:type="dxa"/>
            <w:vAlign w:val="center"/>
          </w:tcPr>
          <w:p w14:paraId="1EC394E5">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国别产地</w:t>
            </w:r>
          </w:p>
        </w:tc>
        <w:tc>
          <w:tcPr>
            <w:tcW w:w="1175" w:type="dxa"/>
            <w:vAlign w:val="center"/>
          </w:tcPr>
          <w:p w14:paraId="03D579F2">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制造年份</w:t>
            </w:r>
          </w:p>
        </w:tc>
        <w:tc>
          <w:tcPr>
            <w:tcW w:w="1152" w:type="dxa"/>
            <w:vAlign w:val="center"/>
          </w:tcPr>
          <w:p w14:paraId="280D3C9A">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额定功率kW</w:t>
            </w:r>
          </w:p>
        </w:tc>
        <w:tc>
          <w:tcPr>
            <w:tcW w:w="1176" w:type="dxa"/>
            <w:vAlign w:val="center"/>
          </w:tcPr>
          <w:p w14:paraId="6286910F">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生产能力</w:t>
            </w:r>
          </w:p>
        </w:tc>
        <w:tc>
          <w:tcPr>
            <w:tcW w:w="876" w:type="dxa"/>
            <w:vAlign w:val="center"/>
          </w:tcPr>
          <w:p w14:paraId="00B160B9">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r>
      <w:tr w14:paraId="37A6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7174B675">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72B3F15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06B5A7A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6EC5FFF6">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6EB093C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312CF33E">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6DBB2388">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3B97CF97">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60C4FA10">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62DD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26F638AD">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304494A9">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2AD9FF5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5559B1D8">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1D1C2E63">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555A46DA">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414DCF13">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0D1C3A4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69372C2C">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096D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552940FC">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5041B650">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098BC748">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1EBA738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3F22B20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033657EA">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4556DBB3">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71160394">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7610B62E">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79FA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1DDB41C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69BB1535">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45C3F69E">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655A0E1A">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66DA1BCA">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62510E22">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6D9E391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74A3AEB2">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6E27862C">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22F0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2563F8BC">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79CBB41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7D712898">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3AA91830">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5CC57DE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1582A0B7">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03EC1EBD">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2524183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4A50DDE4">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10B9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4799FA20">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7A2C7903">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35B1BB6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22B17BEC">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2925DC04">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7EFCB8E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62EEAC66">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1D84CD5E">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40F13160">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1ECE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68B49B9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121068CC">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7F0A884B">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4B20DE5B">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04F2D7AE">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387461E9">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637C2872">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4E4F5B51">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7FDD48E7">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694C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Pr>
          <w:p w14:paraId="70F55069">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904" w:type="dxa"/>
          </w:tcPr>
          <w:p w14:paraId="01005462">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241" w:type="dxa"/>
          </w:tcPr>
          <w:p w14:paraId="7518117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930" w:type="dxa"/>
          </w:tcPr>
          <w:p w14:paraId="6E83F6A7">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775" w:type="dxa"/>
          </w:tcPr>
          <w:p w14:paraId="3F71EC62">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5" w:type="dxa"/>
          </w:tcPr>
          <w:p w14:paraId="218738F8">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52" w:type="dxa"/>
          </w:tcPr>
          <w:p w14:paraId="1A93E82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1176" w:type="dxa"/>
          </w:tcPr>
          <w:p w14:paraId="572475DB">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c>
          <w:tcPr>
            <w:tcW w:w="876" w:type="dxa"/>
          </w:tcPr>
          <w:p w14:paraId="35E10E9F">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bl>
    <w:p w14:paraId="4B490228">
      <w:pPr>
        <w:pStyle w:val="11"/>
        <w:adjustRightInd w:val="0"/>
        <w:snapToGrid w:val="0"/>
        <w:spacing w:line="300" w:lineRule="auto"/>
        <w:rPr>
          <w:rFonts w:hAnsi="宋体" w:cs="宋体"/>
          <w:color w:val="000000" w:themeColor="text1"/>
          <w:sz w:val="24"/>
          <w:szCs w:val="24"/>
          <w14:textFill>
            <w14:solidFill>
              <w14:schemeClr w14:val="tx1"/>
            </w14:solidFill>
          </w14:textFill>
        </w:rPr>
      </w:pPr>
    </w:p>
    <w:p w14:paraId="3A8D1967">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表4   劳动力计划表</w:t>
      </w:r>
    </w:p>
    <w:p w14:paraId="47D5A652">
      <w:pPr>
        <w:pStyle w:val="11"/>
        <w:adjustRightInd w:val="0"/>
        <w:snapToGrid w:val="0"/>
        <w:spacing w:line="30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应按所列格式提交包括分包人在内的估计的劳动力计划表。本计划表是以每班八小时工作制为基础的。</w:t>
      </w:r>
    </w:p>
    <w:p w14:paraId="126E1063">
      <w:pPr>
        <w:pStyle w:val="11"/>
        <w:adjustRightInd w:val="0"/>
        <w:snapToGrid w:val="0"/>
        <w:spacing w:line="300" w:lineRule="auto"/>
        <w:ind w:firstLine="420"/>
        <w:jc w:val="righ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单位：人</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1123"/>
        <w:gridCol w:w="947"/>
        <w:gridCol w:w="1123"/>
        <w:gridCol w:w="1123"/>
        <w:gridCol w:w="947"/>
        <w:gridCol w:w="947"/>
        <w:gridCol w:w="948"/>
      </w:tblGrid>
      <w:tr w14:paraId="1781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804" w:type="dxa"/>
            <w:vMerge w:val="restart"/>
            <w:vAlign w:val="center"/>
          </w:tcPr>
          <w:p w14:paraId="05BC012F">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工种、级别</w:t>
            </w:r>
          </w:p>
        </w:tc>
        <w:tc>
          <w:tcPr>
            <w:tcW w:w="7158" w:type="dxa"/>
            <w:gridSpan w:val="7"/>
            <w:vAlign w:val="center"/>
          </w:tcPr>
          <w:p w14:paraId="79E4600F">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按工程施工阶段投入劳动力情况</w:t>
            </w:r>
          </w:p>
        </w:tc>
      </w:tr>
      <w:tr w14:paraId="6C6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804" w:type="dxa"/>
            <w:vMerge w:val="continue"/>
            <w:vAlign w:val="center"/>
          </w:tcPr>
          <w:p w14:paraId="0C36C6BB">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1123" w:type="dxa"/>
            <w:vAlign w:val="center"/>
          </w:tcPr>
          <w:p w14:paraId="01C3C148">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7" w:type="dxa"/>
            <w:vAlign w:val="center"/>
          </w:tcPr>
          <w:p w14:paraId="074FF25D">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1123" w:type="dxa"/>
            <w:vAlign w:val="center"/>
          </w:tcPr>
          <w:p w14:paraId="5E8C9566">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1123" w:type="dxa"/>
            <w:vAlign w:val="center"/>
          </w:tcPr>
          <w:p w14:paraId="36E36F83">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7" w:type="dxa"/>
            <w:vAlign w:val="center"/>
          </w:tcPr>
          <w:p w14:paraId="37E86BCB">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7" w:type="dxa"/>
            <w:vAlign w:val="center"/>
          </w:tcPr>
          <w:p w14:paraId="5299FE4F">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8" w:type="dxa"/>
          </w:tcPr>
          <w:p w14:paraId="333B5A84">
            <w:pPr>
              <w:pStyle w:val="11"/>
              <w:adjustRightInd w:val="0"/>
              <w:snapToGrid w:val="0"/>
              <w:spacing w:line="300" w:lineRule="auto"/>
              <w:rPr>
                <w:rFonts w:hAnsi="宋体" w:cs="宋体"/>
                <w:color w:val="000000" w:themeColor="text1"/>
                <w:sz w:val="24"/>
                <w:szCs w:val="24"/>
                <w14:textFill>
                  <w14:solidFill>
                    <w14:schemeClr w14:val="tx1"/>
                  </w14:solidFill>
                </w14:textFill>
              </w:rPr>
            </w:pPr>
          </w:p>
        </w:tc>
      </w:tr>
      <w:tr w14:paraId="72B7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0" w:hRule="atLeast"/>
          <w:jc w:val="center"/>
        </w:trPr>
        <w:tc>
          <w:tcPr>
            <w:tcW w:w="2804" w:type="dxa"/>
            <w:tcBorders>
              <w:bottom w:val="single" w:color="auto" w:sz="4" w:space="0"/>
            </w:tcBorders>
            <w:vAlign w:val="center"/>
          </w:tcPr>
          <w:p w14:paraId="6718F3DE">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1123" w:type="dxa"/>
            <w:tcBorders>
              <w:bottom w:val="single" w:color="auto" w:sz="4" w:space="0"/>
            </w:tcBorders>
            <w:vAlign w:val="center"/>
          </w:tcPr>
          <w:p w14:paraId="09F88CC7">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7" w:type="dxa"/>
            <w:tcBorders>
              <w:bottom w:val="single" w:color="auto" w:sz="4" w:space="0"/>
            </w:tcBorders>
            <w:vAlign w:val="center"/>
          </w:tcPr>
          <w:p w14:paraId="31C08086">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1123" w:type="dxa"/>
            <w:tcBorders>
              <w:bottom w:val="single" w:color="auto" w:sz="4" w:space="0"/>
            </w:tcBorders>
            <w:vAlign w:val="center"/>
          </w:tcPr>
          <w:p w14:paraId="2AA4D835">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1123" w:type="dxa"/>
            <w:tcBorders>
              <w:bottom w:val="single" w:color="auto" w:sz="4" w:space="0"/>
            </w:tcBorders>
            <w:vAlign w:val="center"/>
          </w:tcPr>
          <w:p w14:paraId="65BD991E">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7" w:type="dxa"/>
            <w:tcBorders>
              <w:bottom w:val="single" w:color="auto" w:sz="4" w:space="0"/>
            </w:tcBorders>
            <w:vAlign w:val="center"/>
          </w:tcPr>
          <w:p w14:paraId="7A3034FB">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7" w:type="dxa"/>
            <w:tcBorders>
              <w:bottom w:val="single" w:color="auto" w:sz="4" w:space="0"/>
            </w:tcBorders>
            <w:vAlign w:val="center"/>
          </w:tcPr>
          <w:p w14:paraId="4A46BA73">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c>
          <w:tcPr>
            <w:tcW w:w="948" w:type="dxa"/>
            <w:tcBorders>
              <w:bottom w:val="single" w:color="auto" w:sz="4" w:space="0"/>
            </w:tcBorders>
          </w:tcPr>
          <w:p w14:paraId="291DE015">
            <w:pPr>
              <w:pStyle w:val="11"/>
              <w:adjustRightInd w:val="0"/>
              <w:snapToGrid w:val="0"/>
              <w:spacing w:line="300" w:lineRule="auto"/>
              <w:jc w:val="center"/>
              <w:rPr>
                <w:rFonts w:hAnsi="宋体" w:cs="宋体"/>
                <w:color w:val="000000" w:themeColor="text1"/>
                <w:sz w:val="24"/>
                <w:szCs w:val="24"/>
                <w14:textFill>
                  <w14:solidFill>
                    <w14:schemeClr w14:val="tx1"/>
                  </w14:solidFill>
                </w14:textFill>
              </w:rPr>
            </w:pPr>
          </w:p>
        </w:tc>
      </w:tr>
    </w:tbl>
    <w:p w14:paraId="2A6A7EB1">
      <w:pPr>
        <w:rPr>
          <w:rFonts w:hint="eastAsia" w:ascii="宋体" w:hAnsi="宋体" w:cs="宋体"/>
          <w:sz w:val="24"/>
          <w:lang w:eastAsia="zh-CN"/>
        </w:rPr>
      </w:pPr>
    </w:p>
    <w:p w14:paraId="12F816EC">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7F243CB8">
      <w:pPr>
        <w:rPr>
          <w:rFonts w:ascii="宋体" w:hAnsi="宋体" w:cs="宋体"/>
          <w:sz w:val="24"/>
        </w:rPr>
      </w:pPr>
    </w:p>
    <w:p w14:paraId="1ECD348E">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bookmarkStart w:id="1" w:name="_Toc288738397"/>
      <w:bookmarkStart w:id="2" w:name="_Toc288738839"/>
    </w:p>
    <w:p w14:paraId="2401FC70">
      <w:pPr>
        <w:rPr>
          <w:rFonts w:hint="eastAsia" w:ascii="宋体" w:hAnsi="宋体" w:cs="宋体"/>
          <w:sz w:val="24"/>
          <w:lang w:eastAsia="zh-CN"/>
        </w:rPr>
      </w:pPr>
    </w:p>
    <w:p w14:paraId="198FC6A7">
      <w:pPr>
        <w:rPr>
          <w:rFonts w:hint="eastAsia" w:ascii="宋体" w:hAnsi="宋体" w:cs="宋体"/>
          <w:sz w:val="24"/>
          <w:lang w:eastAsia="zh-CN"/>
        </w:rPr>
      </w:pPr>
      <w:r>
        <w:rPr>
          <w:rFonts w:hint="eastAsia" w:ascii="宋体" w:hAnsi="宋体" w:cs="宋体"/>
          <w:sz w:val="24"/>
          <w:lang w:eastAsia="zh-CN"/>
        </w:rPr>
        <w:t>日期：</w:t>
      </w:r>
    </w:p>
    <w:p w14:paraId="20A313DA">
      <w:pPr>
        <w:numPr>
          <w:ins w:id="0" w:author="微软用户" w:date=""/>
        </w:numPr>
        <w:snapToGrid w:val="0"/>
        <w:spacing w:line="360" w:lineRule="auto"/>
        <w:rPr>
          <w:rFonts w:ascii="宋体" w:hAnsi="宋体" w:cs="宋体"/>
          <w:szCs w:val="21"/>
        </w:rPr>
      </w:pPr>
    </w:p>
    <w:p w14:paraId="0B0137D3">
      <w:pPr>
        <w:numPr>
          <w:ins w:id="1" w:author="微软用户" w:date=""/>
        </w:numPr>
        <w:snapToGrid w:val="0"/>
        <w:spacing w:line="360" w:lineRule="auto"/>
        <w:rPr>
          <w:rFonts w:ascii="宋体" w:hAnsi="宋体" w:cs="宋体"/>
          <w:szCs w:val="21"/>
        </w:rPr>
      </w:pPr>
    </w:p>
    <w:p w14:paraId="3B900A09">
      <w:pPr>
        <w:numPr>
          <w:ins w:id="2" w:author="微软用户" w:date=""/>
        </w:numPr>
        <w:snapToGrid w:val="0"/>
        <w:spacing w:line="360" w:lineRule="auto"/>
        <w:rPr>
          <w:rFonts w:ascii="宋体" w:hAnsi="宋体" w:cs="宋体"/>
          <w:szCs w:val="21"/>
        </w:rPr>
      </w:pPr>
    </w:p>
    <w:p w14:paraId="13C415F8">
      <w:pPr>
        <w:rPr>
          <w:rFonts w:hint="eastAsia" w:ascii="宋体" w:hAnsi="宋体" w:cs="宋体"/>
          <w:b/>
          <w:bCs/>
          <w:sz w:val="24"/>
        </w:rPr>
      </w:pPr>
      <w:r>
        <w:rPr>
          <w:rFonts w:hint="eastAsia" w:ascii="宋体" w:hAnsi="宋体" w:cs="宋体"/>
          <w:b/>
          <w:bCs/>
          <w:sz w:val="24"/>
        </w:rPr>
        <w:br w:type="page"/>
      </w:r>
    </w:p>
    <w:p w14:paraId="4DF43B8C">
      <w:pPr>
        <w:rPr>
          <w:rFonts w:ascii="宋体" w:hAnsi="宋体" w:cs="宋体"/>
          <w:b/>
          <w:bCs/>
          <w:sz w:val="24"/>
        </w:rPr>
      </w:pPr>
      <w:r>
        <w:rPr>
          <w:rFonts w:hint="eastAsia" w:ascii="宋体" w:hAnsi="宋体" w:cs="宋体"/>
          <w:b/>
          <w:bCs/>
          <w:sz w:val="24"/>
        </w:rPr>
        <w:t>附</w:t>
      </w:r>
      <w:r>
        <w:rPr>
          <w:rFonts w:hint="eastAsia" w:ascii="宋体" w:hAnsi="宋体" w:cs="宋体"/>
          <w:b/>
          <w:bCs/>
          <w:sz w:val="24"/>
          <w:lang w:val="en-US" w:eastAsia="zh-CN"/>
        </w:rPr>
        <w:t>10</w:t>
      </w:r>
      <w:r>
        <w:rPr>
          <w:rFonts w:hint="eastAsia" w:ascii="宋体" w:hAnsi="宋体" w:cs="宋体"/>
          <w:b/>
          <w:bCs/>
          <w:sz w:val="24"/>
        </w:rPr>
        <w:t>：</w:t>
      </w:r>
    </w:p>
    <w:p w14:paraId="6373651B">
      <w:pPr>
        <w:pStyle w:val="5"/>
        <w:numPr>
          <w:ins w:id="3" w:author="微软用户" w:date=""/>
        </w:numPr>
        <w:snapToGrid w:val="0"/>
        <w:spacing w:line="360" w:lineRule="auto"/>
        <w:jc w:val="center"/>
        <w:rPr>
          <w:rFonts w:ascii="宋体" w:hAnsi="宋体" w:cs="宋体"/>
          <w:b/>
          <w:sz w:val="28"/>
          <w:szCs w:val="30"/>
        </w:rPr>
      </w:pPr>
      <w:r>
        <w:rPr>
          <w:rFonts w:hint="eastAsia" w:ascii="宋体" w:hAnsi="宋体" w:eastAsia="宋体" w:cs="宋体"/>
        </w:rPr>
        <w:t>相关业绩一览表</w:t>
      </w:r>
      <w:bookmarkEnd w:id="1"/>
      <w:bookmarkEnd w:id="2"/>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2175"/>
        <w:gridCol w:w="1792"/>
        <w:gridCol w:w="3198"/>
      </w:tblGrid>
      <w:tr w14:paraId="7E16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760BEAF8">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7165" w:type="dxa"/>
            <w:gridSpan w:val="3"/>
            <w:vAlign w:val="center"/>
          </w:tcPr>
          <w:p w14:paraId="2F67FFEE">
            <w:pPr>
              <w:spacing w:line="360" w:lineRule="auto"/>
              <w:jc w:val="center"/>
              <w:rPr>
                <w:rFonts w:ascii="宋体"/>
                <w:color w:val="000000" w:themeColor="text1"/>
                <w:sz w:val="24"/>
                <w14:textFill>
                  <w14:solidFill>
                    <w14:schemeClr w14:val="tx1"/>
                  </w14:solidFill>
                </w14:textFill>
              </w:rPr>
            </w:pPr>
          </w:p>
        </w:tc>
      </w:tr>
      <w:tr w14:paraId="355D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1F5FB092">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项目所在地</w:t>
            </w:r>
          </w:p>
        </w:tc>
        <w:tc>
          <w:tcPr>
            <w:tcW w:w="7165" w:type="dxa"/>
            <w:gridSpan w:val="3"/>
            <w:vAlign w:val="center"/>
          </w:tcPr>
          <w:p w14:paraId="74CA0076">
            <w:pPr>
              <w:spacing w:line="360" w:lineRule="auto"/>
              <w:jc w:val="center"/>
              <w:rPr>
                <w:rFonts w:ascii="宋体"/>
                <w:color w:val="000000" w:themeColor="text1"/>
                <w:sz w:val="24"/>
                <w14:textFill>
                  <w14:solidFill>
                    <w14:schemeClr w14:val="tx1"/>
                  </w14:solidFill>
                </w14:textFill>
              </w:rPr>
            </w:pPr>
          </w:p>
        </w:tc>
      </w:tr>
      <w:tr w14:paraId="4CF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35074B35">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发包人名称</w:t>
            </w:r>
          </w:p>
        </w:tc>
        <w:tc>
          <w:tcPr>
            <w:tcW w:w="7165" w:type="dxa"/>
            <w:gridSpan w:val="3"/>
            <w:vAlign w:val="center"/>
          </w:tcPr>
          <w:p w14:paraId="20C9862A">
            <w:pPr>
              <w:spacing w:line="360" w:lineRule="auto"/>
              <w:jc w:val="center"/>
              <w:rPr>
                <w:rFonts w:ascii="宋体"/>
                <w:color w:val="000000" w:themeColor="text1"/>
                <w:sz w:val="24"/>
                <w14:textFill>
                  <w14:solidFill>
                    <w14:schemeClr w14:val="tx1"/>
                  </w14:solidFill>
                </w14:textFill>
              </w:rPr>
            </w:pPr>
          </w:p>
        </w:tc>
      </w:tr>
      <w:tr w14:paraId="0AC7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6DA67A9B">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中标金额</w:t>
            </w:r>
          </w:p>
        </w:tc>
        <w:tc>
          <w:tcPr>
            <w:tcW w:w="7165" w:type="dxa"/>
            <w:gridSpan w:val="3"/>
            <w:vAlign w:val="center"/>
          </w:tcPr>
          <w:p w14:paraId="5670996A">
            <w:pPr>
              <w:spacing w:line="360" w:lineRule="auto"/>
              <w:jc w:val="center"/>
              <w:rPr>
                <w:rFonts w:ascii="宋体"/>
                <w:color w:val="000000" w:themeColor="text1"/>
                <w:sz w:val="24"/>
                <w14:textFill>
                  <w14:solidFill>
                    <w14:schemeClr w14:val="tx1"/>
                  </w14:solidFill>
                </w14:textFill>
              </w:rPr>
            </w:pPr>
          </w:p>
        </w:tc>
      </w:tr>
      <w:tr w14:paraId="68EE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77B4F1B4">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中标日期</w:t>
            </w:r>
          </w:p>
        </w:tc>
        <w:tc>
          <w:tcPr>
            <w:tcW w:w="7165" w:type="dxa"/>
            <w:gridSpan w:val="3"/>
            <w:vAlign w:val="center"/>
          </w:tcPr>
          <w:p w14:paraId="6787E7D5">
            <w:pPr>
              <w:spacing w:line="360" w:lineRule="auto"/>
              <w:jc w:val="center"/>
              <w:rPr>
                <w:rFonts w:ascii="宋体"/>
                <w:color w:val="000000" w:themeColor="text1"/>
                <w:sz w:val="24"/>
                <w14:textFill>
                  <w14:solidFill>
                    <w14:schemeClr w14:val="tx1"/>
                  </w14:solidFill>
                </w14:textFill>
              </w:rPr>
            </w:pPr>
          </w:p>
        </w:tc>
      </w:tr>
      <w:tr w14:paraId="1776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26EEAD05">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竣工日期</w:t>
            </w:r>
          </w:p>
        </w:tc>
        <w:tc>
          <w:tcPr>
            <w:tcW w:w="7165" w:type="dxa"/>
            <w:gridSpan w:val="3"/>
            <w:vAlign w:val="center"/>
          </w:tcPr>
          <w:p w14:paraId="3ED80042">
            <w:pPr>
              <w:spacing w:line="360" w:lineRule="auto"/>
              <w:jc w:val="center"/>
              <w:rPr>
                <w:rFonts w:ascii="宋体"/>
                <w:color w:val="000000" w:themeColor="text1"/>
                <w:sz w:val="24"/>
                <w14:textFill>
                  <w14:solidFill>
                    <w14:schemeClr w14:val="tx1"/>
                  </w14:solidFill>
                </w14:textFill>
              </w:rPr>
            </w:pPr>
          </w:p>
        </w:tc>
      </w:tr>
      <w:tr w14:paraId="20F9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290C2060">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项目经理</w:t>
            </w:r>
          </w:p>
        </w:tc>
        <w:tc>
          <w:tcPr>
            <w:tcW w:w="7165" w:type="dxa"/>
            <w:gridSpan w:val="3"/>
            <w:vAlign w:val="center"/>
          </w:tcPr>
          <w:p w14:paraId="5754B26B">
            <w:pPr>
              <w:spacing w:line="360" w:lineRule="auto"/>
              <w:jc w:val="center"/>
              <w:rPr>
                <w:rFonts w:ascii="宋体"/>
                <w:color w:val="000000" w:themeColor="text1"/>
                <w:sz w:val="24"/>
                <w14:textFill>
                  <w14:solidFill>
                    <w14:schemeClr w14:val="tx1"/>
                  </w14:solidFill>
                </w14:textFill>
              </w:rPr>
            </w:pPr>
          </w:p>
        </w:tc>
      </w:tr>
      <w:tr w14:paraId="5253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03D9A813">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标段檐高</w:t>
            </w:r>
          </w:p>
        </w:tc>
        <w:tc>
          <w:tcPr>
            <w:tcW w:w="2175" w:type="dxa"/>
            <w:vAlign w:val="center"/>
          </w:tcPr>
          <w:p w14:paraId="7CF3A7E0">
            <w:pPr>
              <w:spacing w:line="360" w:lineRule="auto"/>
              <w:rPr>
                <w:rFonts w:ascii="宋体"/>
                <w:color w:val="000000" w:themeColor="text1"/>
                <w:sz w:val="24"/>
                <w14:textFill>
                  <w14:solidFill>
                    <w14:schemeClr w14:val="tx1"/>
                  </w14:solidFill>
                </w14:textFill>
              </w:rPr>
            </w:pPr>
          </w:p>
        </w:tc>
        <w:tc>
          <w:tcPr>
            <w:tcW w:w="1792" w:type="dxa"/>
            <w:vAlign w:val="center"/>
          </w:tcPr>
          <w:p w14:paraId="0039BFA9">
            <w:pPr>
              <w:spacing w:line="360" w:lineRule="auto"/>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标段建筑面积</w:t>
            </w:r>
          </w:p>
        </w:tc>
        <w:tc>
          <w:tcPr>
            <w:tcW w:w="3198" w:type="dxa"/>
            <w:vAlign w:val="center"/>
          </w:tcPr>
          <w:p w14:paraId="192A8BCD">
            <w:pPr>
              <w:spacing w:line="360" w:lineRule="auto"/>
              <w:rPr>
                <w:rFonts w:ascii="宋体"/>
                <w:color w:val="000000" w:themeColor="text1"/>
                <w:sz w:val="24"/>
                <w14:textFill>
                  <w14:solidFill>
                    <w14:schemeClr w14:val="tx1"/>
                  </w14:solidFill>
                </w14:textFill>
              </w:rPr>
            </w:pPr>
          </w:p>
        </w:tc>
      </w:tr>
      <w:tr w14:paraId="721D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035C77F8">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幕墙施工面积</w:t>
            </w:r>
          </w:p>
        </w:tc>
        <w:tc>
          <w:tcPr>
            <w:tcW w:w="2175" w:type="dxa"/>
            <w:vAlign w:val="center"/>
          </w:tcPr>
          <w:p w14:paraId="5FEC8A03">
            <w:pPr>
              <w:spacing w:line="360" w:lineRule="auto"/>
              <w:rPr>
                <w:rFonts w:ascii="宋体"/>
                <w:color w:val="000000" w:themeColor="text1"/>
                <w:sz w:val="24"/>
                <w14:textFill>
                  <w14:solidFill>
                    <w14:schemeClr w14:val="tx1"/>
                  </w14:solidFill>
                </w14:textFill>
              </w:rPr>
            </w:pPr>
          </w:p>
        </w:tc>
        <w:tc>
          <w:tcPr>
            <w:tcW w:w="1792" w:type="dxa"/>
            <w:vAlign w:val="center"/>
          </w:tcPr>
          <w:p w14:paraId="2DFE9F86">
            <w:pPr>
              <w:spacing w:line="360" w:lineRule="auto"/>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标段地上层数</w:t>
            </w:r>
          </w:p>
        </w:tc>
        <w:tc>
          <w:tcPr>
            <w:tcW w:w="3198" w:type="dxa"/>
            <w:vAlign w:val="center"/>
          </w:tcPr>
          <w:p w14:paraId="56F75BDE">
            <w:pPr>
              <w:spacing w:line="360" w:lineRule="auto"/>
              <w:rPr>
                <w:rFonts w:ascii="宋体"/>
                <w:color w:val="000000" w:themeColor="text1"/>
                <w:sz w:val="24"/>
                <w14:textFill>
                  <w14:solidFill>
                    <w14:schemeClr w14:val="tx1"/>
                  </w14:solidFill>
                </w14:textFill>
              </w:rPr>
            </w:pPr>
          </w:p>
        </w:tc>
      </w:tr>
      <w:tr w14:paraId="6B2A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6EE26CFA">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标段地下层数</w:t>
            </w:r>
          </w:p>
        </w:tc>
        <w:tc>
          <w:tcPr>
            <w:tcW w:w="2175" w:type="dxa"/>
            <w:vAlign w:val="center"/>
          </w:tcPr>
          <w:p w14:paraId="10E553D7">
            <w:pPr>
              <w:spacing w:line="360" w:lineRule="auto"/>
              <w:jc w:val="center"/>
              <w:rPr>
                <w:rFonts w:ascii="宋体"/>
                <w:color w:val="000000" w:themeColor="text1"/>
                <w:sz w:val="24"/>
                <w14:textFill>
                  <w14:solidFill>
                    <w14:schemeClr w14:val="tx1"/>
                  </w14:solidFill>
                </w14:textFill>
              </w:rPr>
            </w:pPr>
          </w:p>
        </w:tc>
        <w:tc>
          <w:tcPr>
            <w:tcW w:w="1792" w:type="dxa"/>
            <w:vAlign w:val="center"/>
          </w:tcPr>
          <w:p w14:paraId="071D44AE">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标段跨度</w:t>
            </w:r>
          </w:p>
        </w:tc>
        <w:tc>
          <w:tcPr>
            <w:tcW w:w="3198" w:type="dxa"/>
            <w:vAlign w:val="center"/>
          </w:tcPr>
          <w:p w14:paraId="7AF45579">
            <w:pPr>
              <w:spacing w:line="360" w:lineRule="auto"/>
              <w:jc w:val="center"/>
              <w:rPr>
                <w:rFonts w:ascii="宋体"/>
                <w:color w:val="000000" w:themeColor="text1"/>
                <w:sz w:val="24"/>
                <w14:textFill>
                  <w14:solidFill>
                    <w14:schemeClr w14:val="tx1"/>
                  </w14:solidFill>
                </w14:textFill>
              </w:rPr>
            </w:pPr>
          </w:p>
        </w:tc>
      </w:tr>
      <w:tr w14:paraId="74A2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97" w:type="dxa"/>
            <w:vAlign w:val="center"/>
          </w:tcPr>
          <w:p w14:paraId="16749BB9">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7165" w:type="dxa"/>
            <w:gridSpan w:val="3"/>
            <w:vAlign w:val="center"/>
          </w:tcPr>
          <w:p w14:paraId="07E9370F">
            <w:pPr>
              <w:spacing w:line="360" w:lineRule="auto"/>
              <w:jc w:val="center"/>
              <w:rPr>
                <w:rFonts w:asci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根据本项目采购公告中类似项目的要求增加对项目的描述</w:t>
            </w:r>
          </w:p>
        </w:tc>
      </w:tr>
    </w:tbl>
    <w:p w14:paraId="05E0F6DE">
      <w:pPr>
        <w:numPr>
          <w:ins w:id="4" w:author="微软用户" w:date="2017-09-12T14:04:00Z"/>
        </w:numPr>
        <w:snapToGrid w:val="0"/>
        <w:spacing w:line="360" w:lineRule="auto"/>
        <w:rPr>
          <w:rFonts w:ascii="宋体" w:hAnsi="宋体" w:cs="宋体"/>
          <w:b/>
          <w:bCs/>
          <w:szCs w:val="21"/>
        </w:rPr>
      </w:pPr>
    </w:p>
    <w:p w14:paraId="6847BD39">
      <w:pPr>
        <w:widowControl/>
        <w:numPr>
          <w:ins w:id="5" w:author="微软用户" w:date="2017-09-12T14:04:00Z"/>
        </w:numPr>
        <w:snapToGrid w:val="0"/>
        <w:spacing w:line="360" w:lineRule="auto"/>
        <w:rPr>
          <w:rFonts w:ascii="宋体" w:hAnsi="宋体" w:cs="宋体"/>
          <w:b/>
          <w:bCs/>
          <w:kern w:val="0"/>
          <w:szCs w:val="21"/>
        </w:rPr>
      </w:pPr>
      <w:r>
        <w:rPr>
          <w:rFonts w:hint="eastAsia" w:ascii="宋体" w:hAnsi="宋体" w:cs="宋体"/>
          <w:b/>
          <w:bCs/>
          <w:kern w:val="0"/>
          <w:szCs w:val="21"/>
        </w:rPr>
        <w:t>注：1、本表后附同复印件，并加盖公章，否则不予认可。</w:t>
      </w:r>
    </w:p>
    <w:p w14:paraId="7CECB03B">
      <w:pPr>
        <w:widowControl/>
        <w:numPr>
          <w:ins w:id="6" w:author="微软用户" w:date=""/>
        </w:num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2、本表可按同样格式扩展。</w:t>
      </w:r>
    </w:p>
    <w:p w14:paraId="194B3165">
      <w:pPr>
        <w:rPr>
          <w:rFonts w:ascii="宋体" w:hAnsi="宋体" w:cs="宋体"/>
          <w:sz w:val="24"/>
        </w:rPr>
      </w:pPr>
    </w:p>
    <w:p w14:paraId="657EAB7A">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307DFAD4">
      <w:pPr>
        <w:rPr>
          <w:rFonts w:ascii="宋体" w:hAnsi="宋体" w:cs="宋体"/>
          <w:sz w:val="24"/>
        </w:rPr>
      </w:pPr>
    </w:p>
    <w:p w14:paraId="2044B75C">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0FD77821">
      <w:pPr>
        <w:rPr>
          <w:rFonts w:hint="eastAsia" w:ascii="宋体" w:hAnsi="宋体" w:cs="宋体"/>
          <w:sz w:val="24"/>
          <w:lang w:eastAsia="zh-CN"/>
        </w:rPr>
      </w:pPr>
    </w:p>
    <w:p w14:paraId="6D78000F">
      <w:pPr>
        <w:rPr>
          <w:rFonts w:hint="eastAsia" w:ascii="宋体" w:hAnsi="宋体" w:cs="宋体"/>
          <w:sz w:val="24"/>
          <w:lang w:eastAsia="zh-CN"/>
        </w:rPr>
      </w:pPr>
      <w:r>
        <w:rPr>
          <w:rFonts w:hint="eastAsia" w:ascii="宋体" w:hAnsi="宋体" w:cs="宋体"/>
          <w:sz w:val="24"/>
          <w:lang w:eastAsia="zh-CN"/>
        </w:rPr>
        <w:t>日期：</w:t>
      </w:r>
    </w:p>
    <w:p w14:paraId="008E9E5A">
      <w:pPr>
        <w:numPr>
          <w:ins w:id="7" w:author="微软用户" w:date="2017-09-12T14:04:00Z"/>
        </w:numPr>
        <w:rPr>
          <w:rFonts w:ascii="宋体" w:hAnsi="宋体" w:cs="宋体"/>
          <w:b/>
          <w:sz w:val="24"/>
        </w:rPr>
      </w:pPr>
    </w:p>
    <w:p w14:paraId="0CFC30B7">
      <w:pPr>
        <w:numPr>
          <w:ins w:id="8" w:author="微软用户" w:date="2017-09-12T14:04:00Z"/>
        </w:numPr>
        <w:rPr>
          <w:rFonts w:ascii="宋体" w:hAnsi="宋体" w:cs="宋体"/>
          <w:b/>
          <w:sz w:val="24"/>
        </w:rPr>
      </w:pPr>
    </w:p>
    <w:p w14:paraId="6152E6A1">
      <w:pPr>
        <w:numPr>
          <w:ins w:id="9" w:author="微软用户" w:date="2017-09-12T14:04:00Z"/>
        </w:numPr>
        <w:rPr>
          <w:rFonts w:ascii="宋体" w:hAnsi="宋体" w:cs="宋体"/>
          <w:b/>
          <w:sz w:val="24"/>
        </w:rPr>
      </w:pPr>
    </w:p>
    <w:p w14:paraId="77EB8C5F">
      <w:pPr>
        <w:numPr>
          <w:ins w:id="10" w:author="微软用户" w:date="2017-09-12T14:04:00Z"/>
        </w:numPr>
        <w:rPr>
          <w:rFonts w:ascii="宋体" w:hAnsi="宋体" w:cs="宋体"/>
          <w:b/>
          <w:sz w:val="24"/>
        </w:rPr>
      </w:pPr>
    </w:p>
    <w:p w14:paraId="1AFC5358">
      <w:pPr>
        <w:numPr>
          <w:ins w:id="11" w:author="微软用户" w:date="2017-09-12T14:04:00Z"/>
        </w:numPr>
        <w:rPr>
          <w:rFonts w:ascii="宋体" w:hAnsi="宋体" w:cs="宋体"/>
          <w:b/>
          <w:sz w:val="24"/>
        </w:rPr>
      </w:pPr>
    </w:p>
    <w:p w14:paraId="023C9110">
      <w:pPr>
        <w:numPr>
          <w:ins w:id="12" w:author="微软用户" w:date=""/>
        </w:numPr>
        <w:snapToGrid w:val="0"/>
        <w:spacing w:line="360" w:lineRule="auto"/>
        <w:rPr>
          <w:rFonts w:ascii="宋体" w:hAnsi="宋体" w:cs="宋体"/>
          <w:b/>
          <w:bCs/>
          <w:sz w:val="24"/>
        </w:rPr>
      </w:pPr>
    </w:p>
    <w:p w14:paraId="3D06482B">
      <w:pPr>
        <w:numPr>
          <w:ins w:id="13" w:author="微软用户" w:date=""/>
        </w:numPr>
        <w:snapToGrid w:val="0"/>
        <w:spacing w:line="360" w:lineRule="auto"/>
        <w:rPr>
          <w:rFonts w:ascii="宋体" w:hAnsi="宋体" w:cs="宋体"/>
          <w:b/>
          <w:bCs/>
          <w:sz w:val="24"/>
        </w:rPr>
      </w:pPr>
    </w:p>
    <w:p w14:paraId="5F3C723F">
      <w:pPr>
        <w:rPr>
          <w:rFonts w:ascii="宋体" w:hAnsi="宋体" w:cs="宋体"/>
          <w:b/>
          <w:sz w:val="32"/>
          <w:szCs w:val="32"/>
        </w:rPr>
      </w:pPr>
      <w:r>
        <w:rPr>
          <w:rFonts w:hint="eastAsia" w:ascii="宋体" w:hAnsi="宋体" w:cs="宋体"/>
          <w:b/>
          <w:bCs/>
          <w:sz w:val="24"/>
        </w:rPr>
        <w:t>附1</w:t>
      </w:r>
      <w:r>
        <w:rPr>
          <w:rFonts w:hint="eastAsia" w:ascii="宋体" w:hAnsi="宋体" w:cs="宋体"/>
          <w:b/>
          <w:bCs/>
          <w:sz w:val="24"/>
          <w:lang w:val="en-US" w:eastAsia="zh-CN"/>
        </w:rPr>
        <w:t>1</w:t>
      </w:r>
      <w:r>
        <w:rPr>
          <w:rFonts w:hint="eastAsia" w:ascii="宋体" w:hAnsi="宋体" w:cs="宋体"/>
          <w:b/>
          <w:bCs/>
          <w:sz w:val="24"/>
        </w:rPr>
        <w:t>：</w:t>
      </w:r>
    </w:p>
    <w:p w14:paraId="25BC2CC4">
      <w:pPr>
        <w:pStyle w:val="5"/>
        <w:snapToGrid w:val="0"/>
        <w:spacing w:line="240" w:lineRule="auto"/>
        <w:jc w:val="center"/>
        <w:rPr>
          <w:rFonts w:ascii="宋体" w:hAnsi="宋体" w:eastAsia="宋体" w:cs="宋体"/>
        </w:rPr>
      </w:pPr>
      <w:r>
        <w:rPr>
          <w:rFonts w:hint="eastAsia" w:ascii="宋体" w:hAnsi="宋体" w:eastAsia="宋体" w:cs="宋体"/>
        </w:rPr>
        <w:t>服务要求偏离表</w:t>
      </w:r>
    </w:p>
    <w:tbl>
      <w:tblPr>
        <w:tblStyle w:val="23"/>
        <w:tblW w:w="9962" w:type="dxa"/>
        <w:jc w:val="center"/>
        <w:tblLayout w:type="fixed"/>
        <w:tblCellMar>
          <w:top w:w="0" w:type="dxa"/>
          <w:left w:w="108" w:type="dxa"/>
          <w:bottom w:w="0" w:type="dxa"/>
          <w:right w:w="108" w:type="dxa"/>
        </w:tblCellMar>
      </w:tblPr>
      <w:tblGrid>
        <w:gridCol w:w="1936"/>
        <w:gridCol w:w="2250"/>
        <w:gridCol w:w="2040"/>
        <w:gridCol w:w="1290"/>
        <w:gridCol w:w="2446"/>
      </w:tblGrid>
      <w:tr w14:paraId="6128B356">
        <w:tblPrEx>
          <w:tblCellMar>
            <w:top w:w="0" w:type="dxa"/>
            <w:left w:w="108" w:type="dxa"/>
            <w:bottom w:w="0" w:type="dxa"/>
            <w:right w:w="108" w:type="dxa"/>
          </w:tblCellMar>
        </w:tblPrEx>
        <w:trPr>
          <w:trHeight w:val="573" w:hRule="atLeast"/>
          <w:jc w:val="center"/>
        </w:trPr>
        <w:tc>
          <w:tcPr>
            <w:tcW w:w="1936" w:type="dxa"/>
            <w:tcBorders>
              <w:top w:val="single" w:color="auto" w:sz="6" w:space="0"/>
              <w:left w:val="single" w:color="auto" w:sz="6" w:space="0"/>
              <w:bottom w:val="single" w:color="auto" w:sz="6" w:space="0"/>
              <w:right w:val="single" w:color="auto" w:sz="6" w:space="0"/>
            </w:tcBorders>
            <w:vAlign w:val="center"/>
          </w:tcPr>
          <w:p w14:paraId="7FB6915E">
            <w:pPr>
              <w:jc w:val="center"/>
              <w:rPr>
                <w:rFonts w:ascii="宋体" w:hAnsi="宋体" w:cs="宋体"/>
                <w:b/>
                <w:bCs/>
                <w:sz w:val="24"/>
                <w:lang w:val="zh-CN"/>
              </w:rPr>
            </w:pPr>
            <w:r>
              <w:rPr>
                <w:rFonts w:hint="eastAsia" w:ascii="宋体" w:hAnsi="宋体" w:cs="宋体"/>
                <w:b/>
                <w:bCs/>
                <w:sz w:val="24"/>
                <w:lang w:val="zh-CN"/>
              </w:rPr>
              <w:t>文件条目号</w:t>
            </w:r>
          </w:p>
        </w:tc>
        <w:tc>
          <w:tcPr>
            <w:tcW w:w="2250" w:type="dxa"/>
            <w:tcBorders>
              <w:top w:val="single" w:color="auto" w:sz="6" w:space="0"/>
              <w:left w:val="single" w:color="auto" w:sz="6" w:space="0"/>
              <w:bottom w:val="single" w:color="auto" w:sz="6" w:space="0"/>
              <w:right w:val="single" w:color="auto" w:sz="6" w:space="0"/>
            </w:tcBorders>
            <w:vAlign w:val="center"/>
          </w:tcPr>
          <w:p w14:paraId="2D1DD710">
            <w:pPr>
              <w:jc w:val="center"/>
              <w:rPr>
                <w:rFonts w:ascii="宋体" w:hAnsi="宋体" w:cs="宋体"/>
                <w:b/>
                <w:bCs/>
                <w:sz w:val="24"/>
                <w:lang w:val="zh-CN"/>
              </w:rPr>
            </w:pPr>
            <w:r>
              <w:rPr>
                <w:rFonts w:hint="eastAsia" w:ascii="宋体" w:hAnsi="宋体" w:cs="宋体"/>
                <w:b/>
                <w:bCs/>
                <w:sz w:val="24"/>
                <w:lang w:val="zh-CN"/>
              </w:rPr>
              <w:t>标书服务要求标准</w:t>
            </w:r>
          </w:p>
        </w:tc>
        <w:tc>
          <w:tcPr>
            <w:tcW w:w="2040" w:type="dxa"/>
            <w:tcBorders>
              <w:top w:val="single" w:color="auto" w:sz="6" w:space="0"/>
              <w:left w:val="single" w:color="auto" w:sz="6" w:space="0"/>
              <w:bottom w:val="single" w:color="auto" w:sz="6" w:space="0"/>
              <w:right w:val="single" w:color="auto" w:sz="6" w:space="0"/>
            </w:tcBorders>
            <w:vAlign w:val="center"/>
          </w:tcPr>
          <w:p w14:paraId="2284B8EA">
            <w:pPr>
              <w:jc w:val="center"/>
              <w:rPr>
                <w:rFonts w:ascii="宋体" w:hAnsi="宋体" w:cs="宋体"/>
                <w:b/>
                <w:bCs/>
                <w:sz w:val="24"/>
                <w:lang w:val="zh-CN"/>
              </w:rPr>
            </w:pPr>
            <w:r>
              <w:rPr>
                <w:rFonts w:hint="eastAsia" w:ascii="宋体" w:hAnsi="宋体" w:cs="宋体"/>
                <w:b/>
                <w:bCs/>
                <w:sz w:val="24"/>
                <w:lang w:val="zh-CN"/>
              </w:rPr>
              <w:t>投标服务标准</w:t>
            </w:r>
          </w:p>
        </w:tc>
        <w:tc>
          <w:tcPr>
            <w:tcW w:w="1290" w:type="dxa"/>
            <w:tcBorders>
              <w:top w:val="single" w:color="auto" w:sz="6" w:space="0"/>
              <w:left w:val="single" w:color="auto" w:sz="6" w:space="0"/>
              <w:bottom w:val="single" w:color="auto" w:sz="6" w:space="0"/>
              <w:right w:val="single" w:color="auto" w:sz="6" w:space="0"/>
            </w:tcBorders>
            <w:vAlign w:val="center"/>
          </w:tcPr>
          <w:p w14:paraId="5A187E80">
            <w:pPr>
              <w:jc w:val="center"/>
              <w:rPr>
                <w:rFonts w:ascii="宋体" w:hAnsi="宋体" w:cs="宋体"/>
                <w:b/>
                <w:bCs/>
                <w:sz w:val="24"/>
                <w:lang w:val="zh-CN"/>
              </w:rPr>
            </w:pPr>
            <w:r>
              <w:rPr>
                <w:rFonts w:hint="eastAsia" w:ascii="宋体" w:hAnsi="宋体" w:cs="宋体"/>
                <w:b/>
                <w:bCs/>
                <w:sz w:val="24"/>
                <w:lang w:val="zh-CN"/>
              </w:rPr>
              <w:t>偏离值</w:t>
            </w:r>
          </w:p>
        </w:tc>
        <w:tc>
          <w:tcPr>
            <w:tcW w:w="2446" w:type="dxa"/>
            <w:tcBorders>
              <w:top w:val="single" w:color="auto" w:sz="6" w:space="0"/>
              <w:left w:val="single" w:color="auto" w:sz="6" w:space="0"/>
              <w:bottom w:val="single" w:color="auto" w:sz="6" w:space="0"/>
              <w:right w:val="single" w:color="auto" w:sz="6" w:space="0"/>
            </w:tcBorders>
            <w:vAlign w:val="center"/>
          </w:tcPr>
          <w:p w14:paraId="4D5D82A2">
            <w:pPr>
              <w:jc w:val="center"/>
              <w:rPr>
                <w:rFonts w:ascii="宋体" w:hAnsi="宋体" w:cs="宋体"/>
                <w:b/>
                <w:bCs/>
                <w:sz w:val="24"/>
                <w:lang w:val="zh-CN"/>
              </w:rPr>
            </w:pPr>
            <w:r>
              <w:rPr>
                <w:rFonts w:hint="eastAsia" w:ascii="宋体" w:hAnsi="宋体" w:cs="宋体"/>
                <w:b/>
                <w:bCs/>
                <w:sz w:val="24"/>
                <w:lang w:val="zh-CN"/>
              </w:rPr>
              <w:t>偏离原因</w:t>
            </w:r>
          </w:p>
        </w:tc>
      </w:tr>
      <w:tr w14:paraId="7AEFEF0E">
        <w:trPr>
          <w:trHeight w:val="511" w:hRule="atLeast"/>
          <w:jc w:val="center"/>
        </w:trPr>
        <w:tc>
          <w:tcPr>
            <w:tcW w:w="1936" w:type="dxa"/>
            <w:tcBorders>
              <w:top w:val="single" w:color="auto" w:sz="6" w:space="0"/>
              <w:left w:val="single" w:color="auto" w:sz="6" w:space="0"/>
              <w:bottom w:val="single" w:color="auto" w:sz="6" w:space="0"/>
              <w:right w:val="single" w:color="auto" w:sz="6" w:space="0"/>
            </w:tcBorders>
          </w:tcPr>
          <w:p w14:paraId="697D9B7F">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03A6A965">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774894EF">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49E9BF62">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7F095E6F">
            <w:pPr>
              <w:autoSpaceDE w:val="0"/>
              <w:autoSpaceDN w:val="0"/>
              <w:adjustRightInd w:val="0"/>
              <w:snapToGrid w:val="0"/>
              <w:spacing w:line="360" w:lineRule="auto"/>
              <w:rPr>
                <w:rFonts w:ascii="宋体" w:hAnsi="宋体" w:cs="宋体"/>
                <w:sz w:val="24"/>
                <w:lang w:val="zh-CN"/>
              </w:rPr>
            </w:pPr>
          </w:p>
        </w:tc>
      </w:tr>
      <w:tr w14:paraId="59454B7A">
        <w:tblPrEx>
          <w:tblCellMar>
            <w:top w:w="0" w:type="dxa"/>
            <w:left w:w="108" w:type="dxa"/>
            <w:bottom w:w="0" w:type="dxa"/>
            <w:right w:w="108" w:type="dxa"/>
          </w:tblCellMar>
        </w:tblPrEx>
        <w:trPr>
          <w:trHeight w:val="460" w:hRule="atLeast"/>
          <w:jc w:val="center"/>
        </w:trPr>
        <w:tc>
          <w:tcPr>
            <w:tcW w:w="1936" w:type="dxa"/>
            <w:tcBorders>
              <w:top w:val="single" w:color="auto" w:sz="6" w:space="0"/>
              <w:left w:val="single" w:color="auto" w:sz="6" w:space="0"/>
              <w:bottom w:val="single" w:color="auto" w:sz="6" w:space="0"/>
              <w:right w:val="single" w:color="auto" w:sz="6" w:space="0"/>
            </w:tcBorders>
          </w:tcPr>
          <w:p w14:paraId="76080FC8">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5B2F7502">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2769A48F">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0509CD76">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6A8189BA">
            <w:pPr>
              <w:autoSpaceDE w:val="0"/>
              <w:autoSpaceDN w:val="0"/>
              <w:adjustRightInd w:val="0"/>
              <w:snapToGrid w:val="0"/>
              <w:spacing w:line="360" w:lineRule="auto"/>
              <w:rPr>
                <w:rFonts w:ascii="宋体" w:hAnsi="宋体" w:cs="宋体"/>
                <w:sz w:val="24"/>
                <w:lang w:val="zh-CN"/>
              </w:rPr>
            </w:pPr>
          </w:p>
        </w:tc>
      </w:tr>
      <w:tr w14:paraId="169CF671">
        <w:tblPrEx>
          <w:tblCellMar>
            <w:top w:w="0" w:type="dxa"/>
            <w:left w:w="108" w:type="dxa"/>
            <w:bottom w:w="0" w:type="dxa"/>
            <w:right w:w="108" w:type="dxa"/>
          </w:tblCellMar>
        </w:tblPrEx>
        <w:trPr>
          <w:trHeight w:val="435" w:hRule="atLeast"/>
          <w:jc w:val="center"/>
        </w:trPr>
        <w:tc>
          <w:tcPr>
            <w:tcW w:w="1936" w:type="dxa"/>
            <w:tcBorders>
              <w:top w:val="single" w:color="auto" w:sz="6" w:space="0"/>
              <w:left w:val="single" w:color="auto" w:sz="6" w:space="0"/>
              <w:bottom w:val="single" w:color="auto" w:sz="6" w:space="0"/>
              <w:right w:val="single" w:color="auto" w:sz="6" w:space="0"/>
            </w:tcBorders>
          </w:tcPr>
          <w:p w14:paraId="56017467">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3A852B9B">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5B631A8A">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05E2362F">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1E15721E">
            <w:pPr>
              <w:autoSpaceDE w:val="0"/>
              <w:autoSpaceDN w:val="0"/>
              <w:adjustRightInd w:val="0"/>
              <w:snapToGrid w:val="0"/>
              <w:spacing w:line="360" w:lineRule="auto"/>
              <w:rPr>
                <w:rFonts w:ascii="宋体" w:hAnsi="宋体" w:cs="宋体"/>
                <w:sz w:val="24"/>
                <w:lang w:val="zh-CN"/>
              </w:rPr>
            </w:pPr>
          </w:p>
        </w:tc>
      </w:tr>
      <w:tr w14:paraId="042027FC">
        <w:tblPrEx>
          <w:tblCellMar>
            <w:top w:w="0" w:type="dxa"/>
            <w:left w:w="108" w:type="dxa"/>
            <w:bottom w:w="0" w:type="dxa"/>
            <w:right w:w="108" w:type="dxa"/>
          </w:tblCellMar>
        </w:tblPrEx>
        <w:trPr>
          <w:trHeight w:val="460" w:hRule="atLeast"/>
          <w:jc w:val="center"/>
        </w:trPr>
        <w:tc>
          <w:tcPr>
            <w:tcW w:w="1936" w:type="dxa"/>
            <w:tcBorders>
              <w:top w:val="single" w:color="auto" w:sz="6" w:space="0"/>
              <w:left w:val="single" w:color="auto" w:sz="6" w:space="0"/>
              <w:bottom w:val="single" w:color="auto" w:sz="6" w:space="0"/>
              <w:right w:val="single" w:color="auto" w:sz="6" w:space="0"/>
            </w:tcBorders>
          </w:tcPr>
          <w:p w14:paraId="3B772B88">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41DB1E57">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2A16EA56">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055B02C8">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52769932">
            <w:pPr>
              <w:autoSpaceDE w:val="0"/>
              <w:autoSpaceDN w:val="0"/>
              <w:adjustRightInd w:val="0"/>
              <w:snapToGrid w:val="0"/>
              <w:spacing w:line="360" w:lineRule="auto"/>
              <w:rPr>
                <w:rFonts w:ascii="宋体" w:hAnsi="宋体" w:cs="宋体"/>
                <w:sz w:val="24"/>
                <w:lang w:val="zh-CN"/>
              </w:rPr>
            </w:pPr>
          </w:p>
        </w:tc>
      </w:tr>
      <w:tr w14:paraId="7227CF11">
        <w:trPr>
          <w:trHeight w:val="452" w:hRule="atLeast"/>
          <w:jc w:val="center"/>
        </w:trPr>
        <w:tc>
          <w:tcPr>
            <w:tcW w:w="1936" w:type="dxa"/>
            <w:tcBorders>
              <w:top w:val="single" w:color="auto" w:sz="6" w:space="0"/>
              <w:left w:val="single" w:color="auto" w:sz="6" w:space="0"/>
              <w:bottom w:val="single" w:color="auto" w:sz="6" w:space="0"/>
              <w:right w:val="single" w:color="auto" w:sz="6" w:space="0"/>
            </w:tcBorders>
          </w:tcPr>
          <w:p w14:paraId="35B1A3D5">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5DC7A241">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314B4FFA">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44002931">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7272F198">
            <w:pPr>
              <w:autoSpaceDE w:val="0"/>
              <w:autoSpaceDN w:val="0"/>
              <w:adjustRightInd w:val="0"/>
              <w:snapToGrid w:val="0"/>
              <w:spacing w:line="360" w:lineRule="auto"/>
              <w:rPr>
                <w:rFonts w:ascii="宋体" w:hAnsi="宋体" w:cs="宋体"/>
                <w:sz w:val="24"/>
                <w:lang w:val="zh-CN"/>
              </w:rPr>
            </w:pPr>
          </w:p>
        </w:tc>
      </w:tr>
      <w:tr w14:paraId="106C69C0">
        <w:tblPrEx>
          <w:tblCellMar>
            <w:top w:w="0" w:type="dxa"/>
            <w:left w:w="108" w:type="dxa"/>
            <w:bottom w:w="0" w:type="dxa"/>
            <w:right w:w="108" w:type="dxa"/>
          </w:tblCellMar>
        </w:tblPrEx>
        <w:trPr>
          <w:trHeight w:val="457" w:hRule="atLeast"/>
          <w:jc w:val="center"/>
        </w:trPr>
        <w:tc>
          <w:tcPr>
            <w:tcW w:w="1936" w:type="dxa"/>
            <w:tcBorders>
              <w:top w:val="single" w:color="auto" w:sz="6" w:space="0"/>
              <w:left w:val="single" w:color="auto" w:sz="6" w:space="0"/>
              <w:bottom w:val="single" w:color="auto" w:sz="6" w:space="0"/>
              <w:right w:val="single" w:color="auto" w:sz="6" w:space="0"/>
            </w:tcBorders>
          </w:tcPr>
          <w:p w14:paraId="3A76E7B9">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4846995D">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7A091F6A">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4E63A7F8">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18828E46">
            <w:pPr>
              <w:autoSpaceDE w:val="0"/>
              <w:autoSpaceDN w:val="0"/>
              <w:adjustRightInd w:val="0"/>
              <w:snapToGrid w:val="0"/>
              <w:spacing w:line="360" w:lineRule="auto"/>
              <w:rPr>
                <w:rFonts w:ascii="宋体" w:hAnsi="宋体" w:cs="宋体"/>
                <w:sz w:val="24"/>
                <w:lang w:val="zh-CN"/>
              </w:rPr>
            </w:pPr>
          </w:p>
        </w:tc>
      </w:tr>
      <w:tr w14:paraId="04F99D39">
        <w:trPr>
          <w:trHeight w:val="449" w:hRule="atLeast"/>
          <w:jc w:val="center"/>
        </w:trPr>
        <w:tc>
          <w:tcPr>
            <w:tcW w:w="1936" w:type="dxa"/>
            <w:tcBorders>
              <w:top w:val="single" w:color="auto" w:sz="6" w:space="0"/>
              <w:left w:val="single" w:color="auto" w:sz="6" w:space="0"/>
              <w:bottom w:val="single" w:color="auto" w:sz="6" w:space="0"/>
              <w:right w:val="single" w:color="auto" w:sz="6" w:space="0"/>
            </w:tcBorders>
          </w:tcPr>
          <w:p w14:paraId="79A1FCDC">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74725B2A">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0CA2DF02">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7CA8F8D7">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2105FD98">
            <w:pPr>
              <w:autoSpaceDE w:val="0"/>
              <w:autoSpaceDN w:val="0"/>
              <w:adjustRightInd w:val="0"/>
              <w:snapToGrid w:val="0"/>
              <w:spacing w:line="360" w:lineRule="auto"/>
              <w:rPr>
                <w:rFonts w:ascii="宋体" w:hAnsi="宋体" w:cs="宋体"/>
                <w:sz w:val="24"/>
                <w:lang w:val="zh-CN"/>
              </w:rPr>
            </w:pPr>
          </w:p>
        </w:tc>
      </w:tr>
      <w:tr w14:paraId="10AE665D">
        <w:tblPrEx>
          <w:tblCellMar>
            <w:top w:w="0" w:type="dxa"/>
            <w:left w:w="108" w:type="dxa"/>
            <w:bottom w:w="0" w:type="dxa"/>
            <w:right w:w="108" w:type="dxa"/>
          </w:tblCellMar>
        </w:tblPrEx>
        <w:trPr>
          <w:trHeight w:val="456" w:hRule="atLeast"/>
          <w:jc w:val="center"/>
        </w:trPr>
        <w:tc>
          <w:tcPr>
            <w:tcW w:w="1936" w:type="dxa"/>
            <w:tcBorders>
              <w:top w:val="single" w:color="auto" w:sz="6" w:space="0"/>
              <w:left w:val="single" w:color="auto" w:sz="6" w:space="0"/>
              <w:bottom w:val="single" w:color="auto" w:sz="6" w:space="0"/>
              <w:right w:val="single" w:color="auto" w:sz="6" w:space="0"/>
            </w:tcBorders>
          </w:tcPr>
          <w:p w14:paraId="44100DF1">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2C3C58F5">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1411952E">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0CA4F426">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3738840B">
            <w:pPr>
              <w:autoSpaceDE w:val="0"/>
              <w:autoSpaceDN w:val="0"/>
              <w:adjustRightInd w:val="0"/>
              <w:snapToGrid w:val="0"/>
              <w:spacing w:line="360" w:lineRule="auto"/>
              <w:rPr>
                <w:rFonts w:ascii="宋体" w:hAnsi="宋体" w:cs="宋体"/>
                <w:sz w:val="24"/>
                <w:lang w:val="zh-CN"/>
              </w:rPr>
            </w:pPr>
          </w:p>
        </w:tc>
      </w:tr>
      <w:tr w14:paraId="653B757D">
        <w:trPr>
          <w:trHeight w:val="292" w:hRule="atLeast"/>
          <w:jc w:val="center"/>
        </w:trPr>
        <w:tc>
          <w:tcPr>
            <w:tcW w:w="1936" w:type="dxa"/>
            <w:tcBorders>
              <w:top w:val="single" w:color="auto" w:sz="6" w:space="0"/>
              <w:left w:val="single" w:color="auto" w:sz="6" w:space="0"/>
              <w:bottom w:val="single" w:color="auto" w:sz="6" w:space="0"/>
              <w:right w:val="single" w:color="auto" w:sz="6" w:space="0"/>
            </w:tcBorders>
          </w:tcPr>
          <w:p w14:paraId="01A60EFB">
            <w:pPr>
              <w:autoSpaceDE w:val="0"/>
              <w:autoSpaceDN w:val="0"/>
              <w:adjustRightInd w:val="0"/>
              <w:snapToGrid w:val="0"/>
              <w:spacing w:line="360" w:lineRule="auto"/>
              <w:rPr>
                <w:rFonts w:ascii="宋体" w:hAnsi="宋体" w:cs="宋体"/>
                <w:sz w:val="24"/>
                <w:lang w:val="zh-CN"/>
              </w:rPr>
            </w:pPr>
          </w:p>
        </w:tc>
        <w:tc>
          <w:tcPr>
            <w:tcW w:w="2250" w:type="dxa"/>
            <w:tcBorders>
              <w:top w:val="single" w:color="auto" w:sz="6" w:space="0"/>
              <w:left w:val="single" w:color="auto" w:sz="6" w:space="0"/>
              <w:bottom w:val="single" w:color="auto" w:sz="6" w:space="0"/>
              <w:right w:val="single" w:color="auto" w:sz="6" w:space="0"/>
            </w:tcBorders>
          </w:tcPr>
          <w:p w14:paraId="6F9AEEA6">
            <w:pPr>
              <w:autoSpaceDE w:val="0"/>
              <w:autoSpaceDN w:val="0"/>
              <w:adjustRightInd w:val="0"/>
              <w:snapToGrid w:val="0"/>
              <w:spacing w:line="360" w:lineRule="auto"/>
              <w:rPr>
                <w:rFonts w:ascii="宋体" w:hAnsi="宋体" w:cs="宋体"/>
                <w:sz w:val="24"/>
                <w:lang w:val="zh-CN"/>
              </w:rPr>
            </w:pPr>
          </w:p>
        </w:tc>
        <w:tc>
          <w:tcPr>
            <w:tcW w:w="2040" w:type="dxa"/>
            <w:tcBorders>
              <w:top w:val="single" w:color="auto" w:sz="6" w:space="0"/>
              <w:left w:val="single" w:color="auto" w:sz="6" w:space="0"/>
              <w:bottom w:val="single" w:color="auto" w:sz="6" w:space="0"/>
              <w:right w:val="single" w:color="auto" w:sz="6" w:space="0"/>
            </w:tcBorders>
          </w:tcPr>
          <w:p w14:paraId="78C8D8A2">
            <w:pPr>
              <w:autoSpaceDE w:val="0"/>
              <w:autoSpaceDN w:val="0"/>
              <w:adjustRightInd w:val="0"/>
              <w:snapToGrid w:val="0"/>
              <w:spacing w:line="360" w:lineRule="auto"/>
              <w:rPr>
                <w:rFonts w:ascii="宋体" w:hAnsi="宋体" w:cs="宋体"/>
                <w:sz w:val="24"/>
                <w:lang w:val="zh-CN"/>
              </w:rPr>
            </w:pPr>
          </w:p>
        </w:tc>
        <w:tc>
          <w:tcPr>
            <w:tcW w:w="1290" w:type="dxa"/>
            <w:tcBorders>
              <w:top w:val="single" w:color="auto" w:sz="6" w:space="0"/>
              <w:left w:val="single" w:color="auto" w:sz="6" w:space="0"/>
              <w:bottom w:val="single" w:color="auto" w:sz="6" w:space="0"/>
              <w:right w:val="single" w:color="auto" w:sz="6" w:space="0"/>
            </w:tcBorders>
          </w:tcPr>
          <w:p w14:paraId="4DA2BE39">
            <w:pPr>
              <w:autoSpaceDE w:val="0"/>
              <w:autoSpaceDN w:val="0"/>
              <w:adjustRightInd w:val="0"/>
              <w:snapToGrid w:val="0"/>
              <w:spacing w:line="360" w:lineRule="auto"/>
              <w:rPr>
                <w:rFonts w:ascii="宋体" w:hAnsi="宋体" w:cs="宋体"/>
                <w:sz w:val="24"/>
                <w:lang w:val="zh-CN"/>
              </w:rPr>
            </w:pPr>
          </w:p>
        </w:tc>
        <w:tc>
          <w:tcPr>
            <w:tcW w:w="2446" w:type="dxa"/>
            <w:tcBorders>
              <w:top w:val="single" w:color="auto" w:sz="6" w:space="0"/>
              <w:left w:val="single" w:color="auto" w:sz="6" w:space="0"/>
              <w:bottom w:val="single" w:color="auto" w:sz="6" w:space="0"/>
              <w:right w:val="single" w:color="auto" w:sz="6" w:space="0"/>
            </w:tcBorders>
          </w:tcPr>
          <w:p w14:paraId="12C6622C">
            <w:pPr>
              <w:autoSpaceDE w:val="0"/>
              <w:autoSpaceDN w:val="0"/>
              <w:adjustRightInd w:val="0"/>
              <w:snapToGrid w:val="0"/>
              <w:spacing w:line="360" w:lineRule="auto"/>
              <w:rPr>
                <w:rFonts w:ascii="宋体" w:hAnsi="宋体" w:cs="宋体"/>
                <w:sz w:val="24"/>
                <w:lang w:val="zh-CN"/>
              </w:rPr>
            </w:pPr>
          </w:p>
        </w:tc>
      </w:tr>
    </w:tbl>
    <w:p w14:paraId="67279125">
      <w:pPr>
        <w:widowControl/>
        <w:snapToGrid w:val="0"/>
        <w:rPr>
          <w:rFonts w:ascii="宋体" w:hAnsi="宋体" w:cs="宋体"/>
          <w:kern w:val="0"/>
          <w:sz w:val="24"/>
        </w:rPr>
      </w:pPr>
    </w:p>
    <w:p w14:paraId="372A4278">
      <w:pPr>
        <w:rPr>
          <w:rFonts w:ascii="宋体" w:hAnsi="宋体" w:cs="宋体"/>
          <w:sz w:val="24"/>
        </w:rPr>
      </w:pPr>
      <w:r>
        <w:rPr>
          <w:rFonts w:hint="eastAsia" w:ascii="宋体" w:hAnsi="宋体" w:cs="宋体"/>
          <w:sz w:val="24"/>
          <w:lang w:eastAsia="zh-CN"/>
        </w:rPr>
        <w:t>投标单位（盖章）</w:t>
      </w:r>
      <w:r>
        <w:rPr>
          <w:rFonts w:hint="eastAsia" w:ascii="宋体" w:hAnsi="宋体" w:cs="宋体"/>
          <w:sz w:val="24"/>
        </w:rPr>
        <w:t>：</w:t>
      </w:r>
    </w:p>
    <w:p w14:paraId="31FC727C">
      <w:pPr>
        <w:rPr>
          <w:rFonts w:ascii="宋体" w:hAnsi="宋体" w:cs="宋体"/>
          <w:sz w:val="24"/>
        </w:rPr>
      </w:pPr>
    </w:p>
    <w:p w14:paraId="6097D843">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14:paraId="624841BC">
      <w:pPr>
        <w:rPr>
          <w:rFonts w:hint="eastAsia" w:ascii="宋体" w:hAnsi="宋体" w:cs="宋体"/>
          <w:sz w:val="24"/>
          <w:lang w:eastAsia="zh-CN"/>
        </w:rPr>
      </w:pPr>
    </w:p>
    <w:p w14:paraId="080F091A">
      <w:pPr>
        <w:rPr>
          <w:rFonts w:hint="eastAsia" w:ascii="宋体" w:hAnsi="宋体" w:cs="宋体"/>
          <w:sz w:val="24"/>
          <w:lang w:eastAsia="zh-CN"/>
        </w:rPr>
      </w:pPr>
      <w:r>
        <w:rPr>
          <w:rFonts w:hint="eastAsia" w:ascii="宋体" w:hAnsi="宋体" w:cs="宋体"/>
          <w:sz w:val="24"/>
          <w:lang w:eastAsia="zh-CN"/>
        </w:rPr>
        <w:t>日期：</w:t>
      </w:r>
    </w:p>
    <w:p w14:paraId="0D6AC1EA">
      <w:pPr>
        <w:spacing w:line="360" w:lineRule="auto"/>
        <w:rPr>
          <w:rFonts w:ascii="宋体" w:hAnsi="宋体" w:cs="宋体"/>
          <w:sz w:val="24"/>
        </w:rPr>
      </w:pPr>
    </w:p>
    <w:p w14:paraId="7909D7FE">
      <w:pPr>
        <w:spacing w:line="360" w:lineRule="auto"/>
        <w:rPr>
          <w:rFonts w:ascii="宋体" w:hAnsi="宋体" w:cs="宋体"/>
          <w:sz w:val="24"/>
        </w:rPr>
      </w:pPr>
      <w:r>
        <w:rPr>
          <w:rFonts w:hint="eastAsia" w:ascii="宋体" w:hAnsi="宋体" w:cs="宋体"/>
          <w:sz w:val="24"/>
        </w:rPr>
        <w:t>注：</w:t>
      </w:r>
      <w:r>
        <w:rPr>
          <w:rFonts w:hint="eastAsia" w:ascii="宋体" w:hAnsi="宋体" w:cs="宋体"/>
          <w:sz w:val="24"/>
          <w:lang w:val="zh-CN"/>
        </w:rPr>
        <w:t>请各位投标人按照以下表格形式逐项应答配置要求内容，在</w:t>
      </w:r>
      <w:r>
        <w:rPr>
          <w:rFonts w:hint="eastAsia" w:ascii="宋体" w:hAnsi="宋体" w:cs="宋体"/>
          <w:sz w:val="24"/>
        </w:rPr>
        <w:t xml:space="preserve">偏离值一栏内如实填写“无偏离、正偏离或负偏离”。 </w:t>
      </w:r>
    </w:p>
    <w:p w14:paraId="1849B7E3">
      <w:pPr>
        <w:pStyle w:val="9"/>
        <w:rPr>
          <w:rFonts w:cs="宋体"/>
          <w:b/>
        </w:rPr>
      </w:pPr>
    </w:p>
    <w:p w14:paraId="03EE1653">
      <w:pPr>
        <w:numPr>
          <w:ins w:id="14" w:author="微软用户" w:date="2017-09-12T14:04:00Z"/>
        </w:numPr>
        <w:rPr>
          <w:rFonts w:ascii="宋体" w:hAnsi="宋体" w:cs="宋体"/>
          <w:b/>
          <w:sz w:val="24"/>
        </w:rPr>
      </w:pPr>
    </w:p>
    <w:p w14:paraId="02257888">
      <w:pPr>
        <w:rPr>
          <w:rFonts w:ascii="宋体" w:hAnsi="宋体" w:cs="宋体"/>
          <w:b/>
          <w:sz w:val="24"/>
        </w:rPr>
      </w:pPr>
    </w:p>
    <w:p w14:paraId="20D67C15">
      <w:pPr>
        <w:rPr>
          <w:rFonts w:ascii="宋体" w:hAnsi="宋体" w:cs="宋体"/>
          <w:b/>
          <w:sz w:val="24"/>
        </w:rPr>
      </w:pPr>
    </w:p>
    <w:p w14:paraId="10CDC2EA">
      <w:pPr>
        <w:rPr>
          <w:rFonts w:ascii="宋体" w:hAnsi="宋体" w:cs="宋体"/>
          <w:b/>
          <w:sz w:val="28"/>
        </w:rPr>
      </w:pPr>
    </w:p>
    <w:p w14:paraId="571F3E8E">
      <w:pPr>
        <w:rPr>
          <w:rFonts w:ascii="宋体" w:hAnsi="宋体" w:cs="宋体"/>
          <w:b/>
          <w:sz w:val="28"/>
        </w:rPr>
      </w:pPr>
    </w:p>
    <w:p w14:paraId="2330AF50">
      <w:pPr>
        <w:rPr>
          <w:rFonts w:ascii="宋体" w:hAnsi="宋体" w:cs="宋体"/>
          <w:b/>
          <w:sz w:val="28"/>
        </w:rPr>
      </w:pPr>
    </w:p>
    <w:p w14:paraId="6AF36FF4">
      <w:pPr>
        <w:rPr>
          <w:rFonts w:ascii="宋体" w:hAnsi="宋体" w:cs="宋体"/>
          <w:b/>
          <w:sz w:val="28"/>
        </w:rPr>
      </w:pPr>
    </w:p>
    <w:p w14:paraId="32455049">
      <w:pPr>
        <w:rPr>
          <w:rFonts w:hint="eastAsia" w:ascii="宋体" w:hAnsi="宋体" w:cs="宋体"/>
          <w:b/>
          <w:sz w:val="24"/>
        </w:rPr>
      </w:pPr>
    </w:p>
    <w:p w14:paraId="6E816F33">
      <w:pPr>
        <w:spacing w:line="240" w:lineRule="atLeast"/>
        <w:rPr>
          <w:rFonts w:ascii="宋体" w:hAnsi="宋体" w:cs="宋体"/>
          <w:b/>
          <w:sz w:val="24"/>
        </w:rPr>
      </w:pPr>
      <w:r>
        <w:rPr>
          <w:rFonts w:hint="eastAsia" w:ascii="宋体" w:hAnsi="宋体" w:cs="宋体"/>
          <w:b/>
          <w:sz w:val="24"/>
        </w:rPr>
        <w:t>附1</w:t>
      </w:r>
      <w:r>
        <w:rPr>
          <w:rFonts w:hint="eastAsia" w:ascii="宋体" w:hAnsi="宋体" w:cs="宋体"/>
          <w:b/>
          <w:sz w:val="24"/>
          <w:lang w:val="en-US" w:eastAsia="zh-CN"/>
        </w:rPr>
        <w:t>2</w:t>
      </w:r>
      <w:r>
        <w:rPr>
          <w:rFonts w:hint="eastAsia" w:ascii="宋体" w:hAnsi="宋体" w:cs="宋体"/>
          <w:b/>
          <w:sz w:val="24"/>
        </w:rPr>
        <w:t>：</w:t>
      </w:r>
    </w:p>
    <w:p w14:paraId="2F65859B">
      <w:pPr>
        <w:spacing w:line="240" w:lineRule="atLeast"/>
        <w:jc w:val="center"/>
        <w:rPr>
          <w:rFonts w:hint="eastAsia" w:ascii="宋体" w:hAnsi="宋体" w:cs="宋体"/>
          <w:b/>
          <w:bCs/>
          <w:sz w:val="32"/>
          <w:szCs w:val="32"/>
        </w:rPr>
      </w:pPr>
      <w:r>
        <w:rPr>
          <w:rFonts w:hint="eastAsia" w:ascii="宋体" w:hAnsi="宋体" w:cs="宋体"/>
          <w:b/>
          <w:bCs/>
          <w:sz w:val="32"/>
          <w:szCs w:val="32"/>
        </w:rPr>
        <w:t>项目实施方案等</w:t>
      </w:r>
    </w:p>
    <w:p w14:paraId="26A2AC2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应当包括但不限于如下主题：</w:t>
      </w:r>
    </w:p>
    <w:p w14:paraId="23BA4E9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1）项目组织实施方案；</w:t>
      </w:r>
    </w:p>
    <w:p w14:paraId="43B611C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2）项目管理方案；</w:t>
      </w:r>
    </w:p>
    <w:p w14:paraId="6FBA85D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3）拟达到的标准，配备的人员、设备配置等；</w:t>
      </w:r>
    </w:p>
    <w:p w14:paraId="5EF0E5E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4）培训方案、技术支持等方案；</w:t>
      </w:r>
    </w:p>
    <w:p w14:paraId="29B9A53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5）优惠条款或承诺；</w:t>
      </w:r>
    </w:p>
    <w:p w14:paraId="2C5E5B8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6）其他。</w:t>
      </w:r>
    </w:p>
    <w:p w14:paraId="36118432">
      <w:pPr>
        <w:rPr>
          <w:rFonts w:hint="eastAsia" w:ascii="宋体" w:hAnsi="宋体" w:cs="宋体"/>
          <w:b/>
          <w:sz w:val="24"/>
        </w:rPr>
      </w:pPr>
      <w:r>
        <w:rPr>
          <w:rFonts w:hint="eastAsia" w:ascii="宋体" w:hAnsi="宋体" w:cs="宋体"/>
          <w:b/>
          <w:sz w:val="24"/>
        </w:rPr>
        <w:br w:type="page"/>
      </w:r>
    </w:p>
    <w:p w14:paraId="26211E72">
      <w:pPr>
        <w:spacing w:line="240" w:lineRule="atLeast"/>
        <w:rPr>
          <w:rFonts w:ascii="宋体" w:hAnsi="宋体" w:cs="宋体"/>
          <w:b/>
          <w:sz w:val="24"/>
        </w:rPr>
      </w:pPr>
      <w:r>
        <w:rPr>
          <w:rFonts w:hint="eastAsia" w:ascii="宋体" w:hAnsi="宋体" w:cs="宋体"/>
          <w:b/>
          <w:sz w:val="24"/>
        </w:rPr>
        <w:t>附1</w:t>
      </w:r>
      <w:r>
        <w:rPr>
          <w:rFonts w:hint="eastAsia" w:ascii="宋体" w:hAnsi="宋体" w:cs="宋体"/>
          <w:b/>
          <w:sz w:val="24"/>
          <w:lang w:val="en-US" w:eastAsia="zh-CN"/>
        </w:rPr>
        <w:t>3</w:t>
      </w:r>
      <w:r>
        <w:rPr>
          <w:rFonts w:hint="eastAsia" w:ascii="宋体" w:hAnsi="宋体" w:cs="宋体"/>
          <w:b/>
          <w:sz w:val="24"/>
        </w:rPr>
        <w:t>：</w:t>
      </w:r>
    </w:p>
    <w:p w14:paraId="25A8750B">
      <w:pPr>
        <w:spacing w:line="240" w:lineRule="atLeast"/>
        <w:jc w:val="center"/>
        <w:rPr>
          <w:rFonts w:ascii="宋体" w:hAnsi="宋体" w:cs="宋体"/>
          <w:sz w:val="24"/>
        </w:rPr>
      </w:pPr>
      <w:r>
        <w:rPr>
          <w:rFonts w:hint="eastAsia" w:ascii="宋体" w:hAnsi="宋体" w:cs="宋体"/>
          <w:b/>
          <w:bCs/>
          <w:sz w:val="32"/>
          <w:szCs w:val="32"/>
        </w:rPr>
        <w:t>中小企业声明函(工程)</w:t>
      </w:r>
    </w:p>
    <w:p w14:paraId="132F3C93">
      <w:pPr>
        <w:spacing w:line="240" w:lineRule="atLeast"/>
        <w:ind w:left="3260"/>
        <w:rPr>
          <w:rFonts w:ascii="宋体" w:hAnsi="宋体" w:cs="宋体"/>
          <w:sz w:val="24"/>
        </w:rPr>
      </w:pPr>
    </w:p>
    <w:p w14:paraId="5F34238D">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本公司郑重申明,根据《政府采购促进中小企业发展管理办法》（财库【2020】46号）的规定，本公司参加</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招标人名称</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（项目名称）采购活动，工程的施工单位全部为符合政策要求的中小企业（或者：服务全部由符合政策要求的中小企业承接）。相关企业的具体情况如下：</w:t>
      </w:r>
    </w:p>
    <w:p w14:paraId="0CDB39DE">
      <w:pPr>
        <w:pStyle w:val="61"/>
        <w:spacing w:before="0" w:after="0" w:line="440" w:lineRule="exact"/>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rPr>
        <w:t>（标的名称），属于</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招标文件</w:t>
      </w:r>
      <w:r>
        <w:rPr>
          <w:rFonts w:hint="eastAsia" w:ascii="宋体" w:hAnsi="宋体" w:eastAsia="宋体" w:cs="宋体"/>
        </w:rPr>
        <w:t>中明确的所属行业），承接企业为</w:t>
      </w:r>
      <w:r>
        <w:rPr>
          <w:rFonts w:hint="eastAsia" w:ascii="宋体" w:hAnsi="宋体" w:eastAsia="宋体" w:cs="宋体"/>
          <w:u w:val="single"/>
        </w:rPr>
        <w:t xml:space="preserve">         </w:t>
      </w:r>
      <w:r>
        <w:rPr>
          <w:rFonts w:hint="eastAsia" w:ascii="宋体" w:hAnsi="宋体" w:eastAsia="宋体" w:cs="宋体"/>
        </w:rPr>
        <w:t>（企业名称），从业人员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 xml:space="preserve">      </w:t>
      </w:r>
      <w:r>
        <w:rPr>
          <w:rFonts w:hint="eastAsia" w:ascii="宋体" w:hAnsi="宋体" w:eastAsia="宋体" w:cs="宋体"/>
        </w:rPr>
        <w:t>（中型企业、小型企业、微型企业）。</w:t>
      </w:r>
    </w:p>
    <w:p w14:paraId="1EC38CB5">
      <w:pPr>
        <w:pStyle w:val="61"/>
        <w:spacing w:before="0" w:after="0" w:line="440" w:lineRule="exact"/>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w:t>
      </w:r>
      <w:r>
        <w:rPr>
          <w:rFonts w:hint="eastAsia" w:ascii="宋体" w:hAnsi="宋体" w:eastAsia="宋体" w:cs="宋体"/>
        </w:rPr>
        <w:t>（标的名称），属于</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招标文件</w:t>
      </w:r>
      <w:r>
        <w:rPr>
          <w:rFonts w:hint="eastAsia" w:ascii="宋体" w:hAnsi="宋体" w:eastAsia="宋体" w:cs="宋体"/>
        </w:rPr>
        <w:t>中明确的所属行业），承接企业为</w:t>
      </w:r>
      <w:r>
        <w:rPr>
          <w:rFonts w:hint="eastAsia" w:ascii="宋体" w:hAnsi="宋体" w:eastAsia="宋体" w:cs="宋体"/>
          <w:u w:val="single"/>
        </w:rPr>
        <w:t xml:space="preserve">         </w:t>
      </w:r>
      <w:r>
        <w:rPr>
          <w:rFonts w:hint="eastAsia" w:ascii="宋体" w:hAnsi="宋体" w:eastAsia="宋体" w:cs="宋体"/>
        </w:rPr>
        <w:t>（企业名称），从业人员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 xml:space="preserve">      </w:t>
      </w:r>
      <w:r>
        <w:rPr>
          <w:rFonts w:hint="eastAsia" w:ascii="宋体" w:hAnsi="宋体" w:eastAsia="宋体" w:cs="宋体"/>
        </w:rPr>
        <w:t>（中型企业、小型企业、微型企业）</w:t>
      </w:r>
    </w:p>
    <w:p w14:paraId="2B3DEAA7">
      <w:pPr>
        <w:pStyle w:val="61"/>
        <w:spacing w:before="0" w:after="0" w:line="440" w:lineRule="exact"/>
        <w:ind w:firstLine="480"/>
        <w:rPr>
          <w:rFonts w:hint="eastAsia" w:ascii="宋体" w:hAnsi="宋体" w:eastAsia="宋体" w:cs="宋体"/>
        </w:rPr>
      </w:pPr>
      <w:r>
        <w:rPr>
          <w:rFonts w:hint="eastAsia" w:ascii="宋体" w:hAnsi="宋体" w:eastAsia="宋体" w:cs="宋体"/>
        </w:rPr>
        <w:t>……</w:t>
      </w:r>
    </w:p>
    <w:p w14:paraId="25D285DF">
      <w:pPr>
        <w:pStyle w:val="61"/>
        <w:spacing w:before="0" w:after="0" w:line="440" w:lineRule="exact"/>
        <w:ind w:firstLine="480"/>
        <w:rPr>
          <w:rFonts w:hint="eastAsia" w:ascii="宋体" w:hAnsi="宋体" w:eastAsia="宋体" w:cs="宋体"/>
        </w:rPr>
      </w:pPr>
      <w:r>
        <w:rPr>
          <w:rFonts w:hint="eastAsia" w:ascii="宋体" w:hAnsi="宋体" w:eastAsia="宋体" w:cs="宋体"/>
        </w:rPr>
        <w:t>以上企业，不属于大企业的分支机构，不存在控股股东为大型企业的情形，也不存在与大型企业的负责人为同一人的情形。</w:t>
      </w:r>
    </w:p>
    <w:p w14:paraId="67AE5437">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3D0DE6A0">
      <w:pPr>
        <w:spacing w:line="440" w:lineRule="exact"/>
        <w:ind w:firstLine="4800" w:firstLineChars="2000"/>
        <w:rPr>
          <w:rFonts w:hint="eastAsia" w:ascii="宋体" w:hAnsi="宋体" w:eastAsia="宋体" w:cs="宋体"/>
          <w:sz w:val="24"/>
        </w:rPr>
      </w:pPr>
      <w:r>
        <w:rPr>
          <w:rFonts w:hint="eastAsia" w:ascii="宋体" w:hAnsi="宋体" w:eastAsia="宋体" w:cs="宋体"/>
          <w:sz w:val="24"/>
          <w:lang w:eastAsia="zh-CN"/>
        </w:rPr>
        <w:t>投标单位</w:t>
      </w:r>
      <w:r>
        <w:rPr>
          <w:rFonts w:hint="eastAsia" w:ascii="宋体" w:hAnsi="宋体" w:eastAsia="宋体" w:cs="宋体"/>
          <w:sz w:val="24"/>
        </w:rPr>
        <w:t>(盖章)：</w:t>
      </w:r>
    </w:p>
    <w:p w14:paraId="76BC83B5">
      <w:pPr>
        <w:spacing w:line="440" w:lineRule="exact"/>
        <w:ind w:firstLine="4800" w:firstLineChars="2000"/>
        <w:rPr>
          <w:rFonts w:hint="eastAsia" w:ascii="宋体" w:hAnsi="宋体" w:eastAsia="宋体" w:cs="宋体"/>
          <w:sz w:val="24"/>
        </w:rPr>
      </w:pPr>
      <w:r>
        <w:rPr>
          <w:rFonts w:hint="eastAsia" w:ascii="宋体" w:hAnsi="宋体" w:eastAsia="宋体" w:cs="宋体"/>
          <w:sz w:val="24"/>
        </w:rPr>
        <w:t>日期：年 月 日</w:t>
      </w:r>
    </w:p>
    <w:p w14:paraId="680DDABB">
      <w:pPr>
        <w:pStyle w:val="9"/>
        <w:spacing w:line="440" w:lineRule="exact"/>
        <w:jc w:val="left"/>
        <w:rPr>
          <w:rFonts w:hint="eastAsia" w:ascii="宋体" w:hAnsi="宋体" w:eastAsia="宋体" w:cs="宋体"/>
          <w:sz w:val="24"/>
        </w:rPr>
      </w:pPr>
      <w:r>
        <w:rPr>
          <w:rFonts w:hint="eastAsia" w:ascii="宋体" w:hAnsi="宋体" w:eastAsia="宋体" w:cs="宋体"/>
          <w:sz w:val="24"/>
        </w:rPr>
        <w:t>注：1、从业人员、营业收入和资产总额填报上一年度数据，无上一年度数据的新成立企业可不填报。</w:t>
      </w:r>
    </w:p>
    <w:p w14:paraId="3BDC8FE0">
      <w:pPr>
        <w:pStyle w:val="9"/>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2、对于符合本办法规定的</w:t>
      </w:r>
      <w:r>
        <w:rPr>
          <w:rFonts w:hint="eastAsia" w:ascii="宋体" w:hAnsi="宋体" w:eastAsia="宋体" w:cs="宋体"/>
          <w:b/>
          <w:bCs/>
          <w:sz w:val="24"/>
        </w:rPr>
        <w:t>小微企业</w:t>
      </w:r>
      <w:r>
        <w:rPr>
          <w:rFonts w:hint="eastAsia" w:ascii="宋体" w:hAnsi="宋体" w:eastAsia="宋体" w:cs="宋体"/>
          <w:sz w:val="24"/>
        </w:rPr>
        <w:t>报价给予10%的扣除，用扣除后的价格参加评审。</w:t>
      </w:r>
    </w:p>
    <w:p w14:paraId="2D516268">
      <w:pPr>
        <w:pStyle w:val="61"/>
        <w:ind w:left="0" w:leftChars="0" w:firstLine="480" w:firstLineChars="200"/>
        <w:rPr>
          <w:rFonts w:hint="eastAsia" w:ascii="宋体" w:hAnsi="宋体" w:eastAsia="宋体" w:cs="宋体"/>
        </w:rPr>
      </w:pPr>
      <w:r>
        <w:rPr>
          <w:rFonts w:hint="eastAsia" w:ascii="宋体" w:hAnsi="宋体" w:eastAsia="宋体" w:cs="宋体"/>
        </w:rPr>
        <w:t>3、中小企业划型标准规定参考《工信部联企业[2011]300号》。</w:t>
      </w:r>
    </w:p>
    <w:p w14:paraId="2BD80436">
      <w:pPr>
        <w:pStyle w:val="9"/>
        <w:rPr>
          <w:rFonts w:hint="eastAsia" w:ascii="宋体" w:hAnsi="宋体" w:eastAsia="宋体" w:cs="宋体"/>
          <w:color w:val="000000"/>
          <w:sz w:val="24"/>
          <w:szCs w:val="24"/>
        </w:rPr>
      </w:pPr>
    </w:p>
    <w:p w14:paraId="04B89D04">
      <w:pPr>
        <w:pStyle w:val="9"/>
        <w:rPr>
          <w:rFonts w:hint="eastAsia" w:ascii="宋体" w:hAnsi="宋体" w:eastAsia="宋体" w:cs="宋体"/>
          <w:color w:val="auto"/>
        </w:rPr>
      </w:pPr>
      <w:r>
        <w:rPr>
          <w:rFonts w:hint="eastAsia" w:ascii="宋体" w:hAnsi="宋体" w:eastAsia="宋体" w:cs="宋体"/>
          <w:color w:val="000000"/>
          <w:sz w:val="24"/>
          <w:szCs w:val="24"/>
        </w:rPr>
        <w:t>注：投标人如属于以上情形的请提供。如不提供此声明函及附表的，价格将不做相应扣除。</w:t>
      </w:r>
    </w:p>
    <w:p w14:paraId="31A181F0">
      <w:pPr>
        <w:pStyle w:val="9"/>
        <w:rPr>
          <w:rFonts w:cs="宋体"/>
        </w:rPr>
      </w:pPr>
    </w:p>
    <w:p w14:paraId="50958363">
      <w:pPr>
        <w:rPr>
          <w:rFonts w:ascii="宋体" w:hAnsi="宋体" w:cs="宋体"/>
          <w:b/>
          <w:sz w:val="36"/>
          <w:szCs w:val="36"/>
        </w:rPr>
      </w:pPr>
      <w:r>
        <w:rPr>
          <w:rFonts w:hint="eastAsia" w:ascii="宋体" w:hAnsi="宋体" w:cs="宋体"/>
          <w:b/>
          <w:sz w:val="36"/>
          <w:szCs w:val="36"/>
        </w:rPr>
        <w:br w:type="page"/>
      </w:r>
    </w:p>
    <w:p w14:paraId="64CCD684">
      <w:pPr>
        <w:spacing w:line="360" w:lineRule="auto"/>
        <w:jc w:val="center"/>
        <w:rPr>
          <w:rFonts w:ascii="宋体" w:hAnsi="宋体" w:cs="宋体"/>
          <w:b/>
          <w:sz w:val="36"/>
          <w:szCs w:val="36"/>
        </w:rPr>
      </w:pPr>
      <w:r>
        <w:rPr>
          <w:rFonts w:hint="eastAsia" w:ascii="宋体" w:hAnsi="宋体" w:cs="宋体"/>
          <w:b/>
          <w:sz w:val="36"/>
          <w:szCs w:val="36"/>
        </w:rPr>
        <w:t>第六章　采购合同（格式）</w:t>
      </w:r>
    </w:p>
    <w:p w14:paraId="300CE9A9">
      <w:pPr>
        <w:adjustRightInd w:val="0"/>
        <w:snapToGrid w:val="0"/>
        <w:spacing w:line="360" w:lineRule="auto"/>
        <w:jc w:val="center"/>
        <w:rPr>
          <w:rFonts w:ascii="宋体" w:hAnsi="宋体" w:cs="宋体"/>
          <w:szCs w:val="21"/>
        </w:rPr>
      </w:pPr>
      <w:r>
        <w:rPr>
          <w:rFonts w:hint="eastAsia" w:ascii="宋体" w:hAnsi="宋体" w:cs="宋体"/>
          <w:b/>
          <w:sz w:val="30"/>
          <w:szCs w:val="30"/>
          <w:u w:val="single"/>
          <w:lang w:eastAsia="zh-CN"/>
        </w:rPr>
        <w:t>浦河实验小学路面改造项目</w:t>
      </w:r>
      <w:r>
        <w:rPr>
          <w:rFonts w:hint="eastAsia"/>
          <w:b/>
          <w:bCs/>
          <w:sz w:val="30"/>
          <w:szCs w:val="30"/>
        </w:rPr>
        <w:t>项目合同</w:t>
      </w:r>
    </w:p>
    <w:p w14:paraId="29D29937">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甲方：常州市新北区</w:t>
      </w:r>
      <w:r>
        <w:rPr>
          <w:rFonts w:hint="eastAsia" w:ascii="宋体" w:hAnsi="宋体" w:cs="宋体"/>
          <w:color w:val="000000" w:themeColor="text1"/>
          <w:szCs w:val="21"/>
          <w:lang w:eastAsia="zh-CN"/>
          <w14:textFill>
            <w14:solidFill>
              <w14:schemeClr w14:val="tx1"/>
            </w14:solidFill>
          </w14:textFill>
        </w:rPr>
        <w:t>浦</w:t>
      </w:r>
      <w:r>
        <w:rPr>
          <w:rFonts w:hint="eastAsia" w:ascii="宋体" w:hAnsi="宋体" w:cs="宋体"/>
          <w:color w:val="000000" w:themeColor="text1"/>
          <w:szCs w:val="21"/>
          <w14:textFill>
            <w14:solidFill>
              <w14:schemeClr w14:val="tx1"/>
            </w14:solidFill>
          </w14:textFill>
        </w:rPr>
        <w:t>河实验小学                 合同编号：</w:t>
      </w:r>
    </w:p>
    <w:p w14:paraId="05472506">
      <w:pPr>
        <w:adjustRightInd w:val="0"/>
        <w:snapToGrid w:val="0"/>
        <w:spacing w:line="360" w:lineRule="auto"/>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                                         签订地点：</w:t>
      </w:r>
    </w:p>
    <w:p w14:paraId="1906210D">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见证方：常州新禾招投标有限公司                 签订时间：     年   月    日</w:t>
      </w:r>
    </w:p>
    <w:p w14:paraId="3FA12AE0">
      <w:pPr>
        <w:pStyle w:val="11"/>
        <w:adjustRightInd w:val="0"/>
        <w:snapToGrid w:val="0"/>
        <w:spacing w:line="360"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按照《中华人民共和国民法典》、《中华人民共和国建筑法》及有关规定，结合本工程具体情况，双方达成如下协议。</w:t>
      </w:r>
    </w:p>
    <w:p w14:paraId="3ECBF014">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第1条  工程概况</w:t>
      </w:r>
    </w:p>
    <w:p w14:paraId="06CC2468">
      <w:pPr>
        <w:adjustRightInd w:val="0"/>
        <w:snapToGrid w:val="0"/>
        <w:spacing w:line="360" w:lineRule="auto"/>
        <w:rPr>
          <w:rFonts w:ascii="宋体" w:hAnsi="宋体" w:cs="宋体"/>
          <w:bCs/>
          <w:sz w:val="24"/>
        </w:rPr>
      </w:pPr>
      <w:r>
        <w:rPr>
          <w:rFonts w:hint="eastAsia" w:ascii="宋体" w:hAnsi="宋体" w:cs="宋体"/>
          <w:color w:val="000000" w:themeColor="text1"/>
          <w:szCs w:val="21"/>
          <w14:textFill>
            <w14:solidFill>
              <w14:schemeClr w14:val="tx1"/>
            </w14:solidFill>
          </w14:textFill>
        </w:rPr>
        <w:t>1.1工程名称：</w:t>
      </w:r>
      <w:r>
        <w:rPr>
          <w:rFonts w:hint="eastAsia" w:ascii="宋体" w:hAnsi="宋体" w:cs="宋体"/>
          <w:bCs/>
          <w:szCs w:val="21"/>
          <w:lang w:eastAsia="zh-CN"/>
        </w:rPr>
        <w:t>浦河实验小学路面改造项目</w:t>
      </w:r>
    </w:p>
    <w:p w14:paraId="2F7D7889">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1.2工程地点：常州市新北区</w:t>
      </w:r>
      <w:r>
        <w:rPr>
          <w:rFonts w:hint="eastAsia" w:ascii="宋体" w:hAnsi="宋体" w:cs="宋体"/>
          <w:color w:val="000000" w:themeColor="text1"/>
          <w:szCs w:val="21"/>
          <w:lang w:eastAsia="zh-CN"/>
          <w14:textFill>
            <w14:solidFill>
              <w14:schemeClr w14:val="tx1"/>
            </w14:solidFill>
          </w14:textFill>
        </w:rPr>
        <w:t>浦</w:t>
      </w:r>
      <w:r>
        <w:rPr>
          <w:rFonts w:hint="eastAsia" w:ascii="宋体" w:hAnsi="宋体" w:cs="宋体"/>
          <w:color w:val="000000" w:themeColor="text1"/>
          <w:szCs w:val="21"/>
          <w14:textFill>
            <w14:solidFill>
              <w14:schemeClr w14:val="tx1"/>
            </w14:solidFill>
          </w14:textFill>
        </w:rPr>
        <w:t>河实验小学</w:t>
      </w:r>
    </w:p>
    <w:p w14:paraId="156815A3">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 xml:space="preserve">1.3承包范围: 采购文件要求的所有范围           </w:t>
      </w:r>
    </w:p>
    <w:p w14:paraId="5AAB6301">
      <w:pPr>
        <w:pStyle w:val="11"/>
        <w:adjustRightInd w:val="0"/>
        <w:snapToGrid w:val="0"/>
        <w:spacing w:line="312" w:lineRule="auto"/>
        <w:jc w:val="left"/>
        <w:outlineLvl w:val="1"/>
        <w:rPr>
          <w:rFonts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1.4服务期限:20个日历日</w:t>
      </w:r>
    </w:p>
    <w:p w14:paraId="3002C67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1.5工程质量：一次性验收合格，符合国家相关标准。</w:t>
      </w:r>
    </w:p>
    <w:p w14:paraId="4D8BD1D4">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1.6合同价款清单:详情见采购文件</w:t>
      </w:r>
    </w:p>
    <w:p w14:paraId="093D7AFA">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 xml:space="preserve">第2条  甲方工作 </w:t>
      </w:r>
    </w:p>
    <w:p w14:paraId="1A2A39E9">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2.1开工前做好施工现场的“三通”（路通、水通、电通），满足施工条件；</w:t>
      </w:r>
    </w:p>
    <w:p w14:paraId="3DBC687B">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2.2提供维修改造需求、委派施工任务；</w:t>
      </w:r>
    </w:p>
    <w:p w14:paraId="641F1EBA">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2.3对施工质量、进度、安全进行监督，组织召开施工准备会、隐蔽工程验收、竣工验收，审核结算送审资料等，及时支付工程款，施工过程协调事宜；</w:t>
      </w:r>
    </w:p>
    <w:p w14:paraId="6ADF2D9C">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第3条  乙方工作</w:t>
      </w:r>
    </w:p>
    <w:p w14:paraId="6F83A8B1">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3.1严格按照设计图纸（若有）、施工规范及采购方要求进行施工，确保工程质量、安全，按期交付使用。</w:t>
      </w:r>
    </w:p>
    <w:p w14:paraId="3383E231">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3.2按采购方要求进行材料报验、竣工报验、结算送审、工程款支付申请等。</w:t>
      </w:r>
    </w:p>
    <w:p w14:paraId="2978E223">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3.3必须确保文明施工，施工现场物料堆放整齐，工完料尽场地清，现场设置围栏和警示标志，做好成品保护工作，现场卫生干净。</w:t>
      </w:r>
    </w:p>
    <w:p w14:paraId="7D4E76AE">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3.4参加采购方组织的各种施工会议。</w:t>
      </w:r>
    </w:p>
    <w:p w14:paraId="5F9D599D">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3.5无条件配合采购方做好拟维修改造项目方案编制、预算编制工作（一般单个项目在3工作日完成，特殊情况根据采购要求进行）。</w:t>
      </w:r>
    </w:p>
    <w:p w14:paraId="0B9CD74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3.6因施工发生水电费由乙方承担，施工造成的维修质量问题，负责无偿按期修复。</w:t>
      </w:r>
    </w:p>
    <w:p w14:paraId="3E0AF89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3.7合同终止后，乙方必须无条件按采购方要求移交全部属于采购方的资产以及管理过程中的全部原始资料、及时退场。</w:t>
      </w:r>
    </w:p>
    <w:p w14:paraId="3B320C71">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3.8乙方委派现场负责人和施工人员必须对采购方工程现场和设备情况熟悉。</w:t>
      </w:r>
    </w:p>
    <w:p w14:paraId="6D0EC32E">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3.9乙方必须配备应急抢修的常用施工工具、零星维修常用材料。</w:t>
      </w:r>
    </w:p>
    <w:p w14:paraId="15BD71E8">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3.10施工人员进出校区和施工需服从</w:t>
      </w:r>
      <w:r>
        <w:rPr>
          <w:rFonts w:hint="eastAsia" w:hAnsi="宋体" w:cs="宋体"/>
          <w:color w:val="000000" w:themeColor="text1"/>
          <w:sz w:val="21"/>
          <w:szCs w:val="21"/>
          <w:lang w:val="en-US" w:eastAsia="zh-CN"/>
          <w14:textFill>
            <w14:solidFill>
              <w14:schemeClr w14:val="tx1"/>
            </w14:solidFill>
          </w14:textFill>
        </w:rPr>
        <w:t>校</w:t>
      </w:r>
      <w:r>
        <w:rPr>
          <w:rFonts w:hint="eastAsia" w:hAnsi="宋体" w:cs="宋体"/>
          <w:color w:val="000000" w:themeColor="text1"/>
          <w:sz w:val="21"/>
          <w:szCs w:val="21"/>
          <w14:textFill>
            <w14:solidFill>
              <w14:schemeClr w14:val="tx1"/>
            </w14:solidFill>
          </w14:textFill>
        </w:rPr>
        <w:t>区有关管理规定，不得影响</w:t>
      </w:r>
      <w:r>
        <w:rPr>
          <w:rFonts w:hint="eastAsia" w:hAnsi="宋体" w:cs="宋体"/>
          <w:color w:val="000000" w:themeColor="text1"/>
          <w:sz w:val="21"/>
          <w:szCs w:val="21"/>
          <w:lang w:val="en-US" w:eastAsia="zh-CN"/>
          <w14:textFill>
            <w14:solidFill>
              <w14:schemeClr w14:val="tx1"/>
            </w14:solidFill>
          </w14:textFill>
        </w:rPr>
        <w:t>校区</w:t>
      </w:r>
      <w:r>
        <w:rPr>
          <w:rFonts w:hint="eastAsia" w:hAnsi="宋体" w:cs="宋体"/>
          <w:color w:val="000000" w:themeColor="text1"/>
          <w:sz w:val="21"/>
          <w:szCs w:val="21"/>
          <w14:textFill>
            <w14:solidFill>
              <w14:schemeClr w14:val="tx1"/>
            </w14:solidFill>
          </w14:textFill>
        </w:rPr>
        <w:t>的正常的教学秩序，如有违反，每人次承担违约金500元。</w:t>
      </w:r>
    </w:p>
    <w:p w14:paraId="0AC34151">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3.11乙方施工人员食宿自理。</w:t>
      </w:r>
    </w:p>
    <w:p w14:paraId="2738D16C">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3.12乙方必须为所有进场施工人员购买雇主责任险、意外险。乙方在施工期间应严格遵守国家现行的法规、施工规范，由于乙方原因造成质量及安全事故（包括但不限于造成采购方、乙方或者第三方人员人身损害、财物损失或者其他意外情况的），其损失、责任全部由乙方承担。</w:t>
      </w:r>
    </w:p>
    <w:p w14:paraId="1E0D827B">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第4条  关于工期的约定</w:t>
      </w:r>
    </w:p>
    <w:p w14:paraId="0907F32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4.1采购方要求比合同约定的工期提前竣工时，应征得乙方同意，并支付乙方因赶工采取的措施费用。</w:t>
      </w:r>
    </w:p>
    <w:p w14:paraId="1C7AC599">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4.2因采购方未按约定完成工作，影响工期，工期顺延。</w:t>
      </w:r>
    </w:p>
    <w:p w14:paraId="63886901">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4.3因乙方责任，不能按期开工或中途无故停工，影响工期，工期不得顺延。</w:t>
      </w:r>
    </w:p>
    <w:p w14:paraId="246DBE0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4.4因设计变更或非乙方原因造成的停电、停水、停气及不可抗力因素，导致停工8小时以上（一周内累计计算），工期相应顺延。</w:t>
      </w:r>
    </w:p>
    <w:p w14:paraId="6907A5B2">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第5条  关于工程质量及验收的约定</w:t>
      </w:r>
    </w:p>
    <w:p w14:paraId="03B926DA">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5.1本工程以施工图纸、作法说明、设计变更和《建筑工程施工质量验收统一标准》（GB50300——2013）、《建筑装饰装修工程施工质量验收规范》（GB50210——2011）、《建筑电气工程施工质量验收规范》（GB50503——2011）等国家制订的施工及验收规范为质量评定验收标准。</w:t>
      </w:r>
    </w:p>
    <w:p w14:paraId="1327CDC8">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5.2本工程质量应达到国家质量评定  合格 标准。</w:t>
      </w:r>
    </w:p>
    <w:p w14:paraId="4621F05C">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5.3甲、乙双方应及时办理隐蔽工程和中间工程的检查与验收手续。采购方不按时参加隐蔽工程和中间工程验收，乙方可自行验收，采购方应予承认。若采购方要求复验时，乙方应按要求办理复验。若复验合格，采购方应承担复验费用，由此造成停工，工期顺延；若复验不合格，其复验及返工费用由乙方承担，但工期也予顺延。</w:t>
      </w:r>
    </w:p>
    <w:p w14:paraId="413DB8F1">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5.4乙方负责采购的材料，应严格按采购方要求采购,并提供产品合格证明,对材料质量负责。乙方采购的材料在使用前,应按照采购方或监理的要求进行检验或试验,不合格的不得使用,检验或试验费用由乙方承担。</w:t>
      </w:r>
    </w:p>
    <w:p w14:paraId="720D1D7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5.5由于采购方提供的材料、设备质量不合格而影响工程质量，其返工费用由采购方承担，工期顺延。</w:t>
      </w:r>
    </w:p>
    <w:p w14:paraId="699205C3">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5.6由于乙方原因造成质量事故，其损失及费用由乙方承担，工期不顺延。</w:t>
      </w:r>
    </w:p>
    <w:p w14:paraId="18B85634">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5.7工程竣工后，乙方应通知采购方验收，采购方自接到验收通知日内组织验收，并办理验收、移交手续。如采购方在规定时间内未能组织验收，需及时通知乙方，另定验收日期。</w:t>
      </w:r>
    </w:p>
    <w:p w14:paraId="674D68D3">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第6条  关于工程价款及结算的约定</w:t>
      </w:r>
    </w:p>
    <w:p w14:paraId="734CBCAF">
      <w:pPr>
        <w:adjustRightInd w:val="0"/>
        <w:snapToGrid w:val="0"/>
        <w:spacing w:line="360" w:lineRule="auto"/>
        <w:rPr>
          <w:rFonts w:ascii="宋体" w:hAnsi="宋体" w:cs="宋体"/>
          <w:szCs w:val="21"/>
        </w:rPr>
      </w:pPr>
      <w:r>
        <w:rPr>
          <w:rFonts w:hint="eastAsia" w:ascii="宋体" w:hAnsi="宋体" w:cs="宋体"/>
          <w:color w:val="000000" w:themeColor="text1"/>
          <w:szCs w:val="21"/>
          <w14:textFill>
            <w14:solidFill>
              <w14:schemeClr w14:val="tx1"/>
            </w14:solidFill>
          </w14:textFill>
        </w:rPr>
        <w:t>6.1</w:t>
      </w:r>
      <w:r>
        <w:rPr>
          <w:rFonts w:hint="eastAsia" w:ascii="宋体" w:hAnsi="宋体" w:cs="宋体"/>
          <w:szCs w:val="21"/>
        </w:rPr>
        <w:t>本工程无预付款；</w:t>
      </w:r>
    </w:p>
    <w:p w14:paraId="13A87ADA">
      <w:pPr>
        <w:adjustRightInd w:val="0"/>
        <w:snapToGrid w:val="0"/>
        <w:spacing w:line="360" w:lineRule="auto"/>
        <w:rPr>
          <w:rFonts w:ascii="宋体" w:hAnsi="宋体" w:cs="宋体"/>
          <w:szCs w:val="21"/>
        </w:rPr>
      </w:pPr>
      <w:r>
        <w:rPr>
          <w:rFonts w:hint="eastAsia" w:ascii="宋体" w:hAnsi="宋体" w:cs="宋体"/>
          <w:szCs w:val="21"/>
        </w:rPr>
        <w:t>6.2工程竣工验收合格后，且经采购单位委托的审计单位审计后，付至审定价款的97%（无息）；</w:t>
      </w:r>
    </w:p>
    <w:p w14:paraId="229000D2">
      <w:pPr>
        <w:adjustRightInd w:val="0"/>
        <w:snapToGrid w:val="0"/>
        <w:spacing w:line="360" w:lineRule="auto"/>
        <w:rPr>
          <w:rFonts w:ascii="宋体" w:hAnsi="宋体" w:cs="宋体"/>
          <w:szCs w:val="21"/>
        </w:rPr>
      </w:pPr>
      <w:r>
        <w:rPr>
          <w:rFonts w:hint="eastAsia" w:ascii="宋体" w:hAnsi="宋体" w:cs="宋体"/>
          <w:szCs w:val="21"/>
        </w:rPr>
        <w:t>6.3以竣工验收合格之日算起二年后，无质量问题的前提下付至审定价款的100%（无息）；</w:t>
      </w:r>
    </w:p>
    <w:p w14:paraId="2956CD02">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第7条  关于材料供应的约定</w:t>
      </w:r>
    </w:p>
    <w:p w14:paraId="60883499">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7.1本工程采购方负责采购供应的材料、设备，应为符合设计要求的合格产品，并应按时供应到现场。凡约定由乙方提货的，采购方应将提货手续移交给乙方，由乙方承担运输费用。由采购方供应的材料、设备发生了质量问题或规格差异，对工程造成损失，责任由采购方承担。采购方供应的材料，经乙方验收后，由乙方负责保管，采购方应支付材料价值%的保管费。由于乙方保管不当造成损失，由乙方负责赔偿。</w:t>
      </w:r>
    </w:p>
    <w:p w14:paraId="50B7E0C7">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7.2凡由乙方采购的材料、设备，如不符合质量要求或规格差异，应禁止使用。若已使用，对工程造成的损失由乙方负责。</w:t>
      </w:r>
      <w:bookmarkStart w:id="3" w:name="_GoBack"/>
      <w:bookmarkEnd w:id="3"/>
    </w:p>
    <w:p w14:paraId="2A8CDBA4">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第8条  有关安全生产和防火的约定</w:t>
      </w:r>
    </w:p>
    <w:p w14:paraId="7D1F2DCD">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8.1采购方提供的施工图纸或作法说明，应符合《中华人民共和国消防条例》和有关防火设计规范。</w:t>
      </w:r>
    </w:p>
    <w:p w14:paraId="48005B17">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8.2乙方在施工期间应严格遵守《建筑安装工程安全技术规程》、《建筑安装工人安全操作规程》、《中华人民共和国消防条例》和其他相关的法规、规范。</w:t>
      </w:r>
    </w:p>
    <w:p w14:paraId="2D01178A">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8.3由于采购方确认的图纸或作法说明，违反有关安全操作规程、消防条例和防火设计规范，导致发生安全或火灾事故，采购方应承担由此产生的一切经济损失。</w:t>
      </w:r>
    </w:p>
    <w:p w14:paraId="72E2F0BA">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8.4由于乙方在施工生产过程中违反有关安全操作规程、消防条例，导致发生安全或火灾事故，乙方应承担由此引发的一切经济损失。</w:t>
      </w:r>
    </w:p>
    <w:p w14:paraId="0D02CA98">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第9条  违约责任</w:t>
      </w:r>
    </w:p>
    <w:p w14:paraId="764E8308">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9.1成交供应商应在合同签订前按规定向采购方提交履约保证金（</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元），履约保证金（无息）将在项目服务结束并经采购方确认后15日内返还。</w:t>
      </w:r>
    </w:p>
    <w:p w14:paraId="52041D73">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9.2乙方</w:t>
      </w:r>
      <w:r>
        <w:rPr>
          <w:rFonts w:hint="eastAsia" w:hAnsi="宋体" w:cs="宋体"/>
          <w:color w:val="000000" w:themeColor="text1"/>
          <w:sz w:val="21"/>
          <w:szCs w:val="21"/>
          <w:lang w:eastAsia="zh-CN"/>
          <w14:textFill>
            <w14:solidFill>
              <w14:schemeClr w14:val="tx1"/>
            </w14:solidFill>
          </w14:textFill>
        </w:rPr>
        <w:t>投标文件</w:t>
      </w:r>
      <w:r>
        <w:rPr>
          <w:rFonts w:hint="eastAsia" w:hAnsi="宋体" w:cs="宋体"/>
          <w:color w:val="000000" w:themeColor="text1"/>
          <w:sz w:val="21"/>
          <w:szCs w:val="21"/>
          <w14:textFill>
            <w14:solidFill>
              <w14:schemeClr w14:val="tx1"/>
            </w14:solidFill>
          </w14:textFill>
        </w:rPr>
        <w:t>中拟派现场负责人必须在校实际履行职责，否则采购方有权收取乙方不超过1万元违约金。</w:t>
      </w:r>
    </w:p>
    <w:p w14:paraId="471398B6">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9.3合同履行期间，针对乙方存在的问题，采购方有权根据合同条款要求乙方限期整改，若乙方未按限定的时间整改到位，采购方有权根据项目规模扣除维修费500-2000元/次作为乙方向采购方支付的违约金。</w:t>
      </w:r>
    </w:p>
    <w:p w14:paraId="64328A4A">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9.4乙方应妥善保护采购方提供的设备及现场堆放的家具、陈设和工程成品，如造成损失，应按价赔偿。</w:t>
      </w:r>
    </w:p>
    <w:p w14:paraId="0A64A946">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9.5采购方未办理任何手续，擅自同意拆改原有建筑物结构或设备管线，由此发生的损失或事故（包括罚款），由采购方负责并承担损失。</w:t>
      </w:r>
    </w:p>
    <w:p w14:paraId="7B7BDCB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9.6未经采购方同意，乙方擅自拆改原建筑物结构或设备管线，由此发生的损失或事故（包括罚款），由乙方负责并承担损失。</w:t>
      </w:r>
    </w:p>
    <w:p w14:paraId="71C3BB10">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9.7因一方原因，合同无法继续履行时，应通知对方，办理合同终止协议，并由责任方赔偿对方由此造成的经济损失。</w:t>
      </w:r>
    </w:p>
    <w:p w14:paraId="30627AC8">
      <w:pPr>
        <w:pStyle w:val="11"/>
        <w:adjustRightInd w:val="0"/>
        <w:snapToGrid w:val="0"/>
        <w:spacing w:line="312" w:lineRule="auto"/>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第10条  争议的解决方式</w:t>
      </w:r>
    </w:p>
    <w:p w14:paraId="0CB141B4">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因履行本合同发生争议协商解决不成的提交</w:t>
      </w:r>
      <w:r>
        <w:rPr>
          <w:rFonts w:hint="eastAsia" w:hAnsi="宋体" w:cs="宋体"/>
          <w:color w:val="000000" w:themeColor="text1"/>
          <w:sz w:val="21"/>
          <w:szCs w:val="21"/>
          <w:u w:val="single"/>
          <w14:textFill>
            <w14:solidFill>
              <w14:schemeClr w14:val="tx1"/>
            </w14:solidFill>
          </w14:textFill>
        </w:rPr>
        <w:t xml:space="preserve"> 常州 </w:t>
      </w:r>
      <w:r>
        <w:rPr>
          <w:rFonts w:hint="eastAsia" w:hAnsi="宋体" w:cs="宋体"/>
          <w:color w:val="000000" w:themeColor="text1"/>
          <w:sz w:val="21"/>
          <w:szCs w:val="21"/>
          <w14:textFill>
            <w14:solidFill>
              <w14:schemeClr w14:val="tx1"/>
            </w14:solidFill>
          </w14:textFill>
        </w:rPr>
        <w:t>仲裁委员会仲裁。因本合同产生的以及与本合同有关的一切纠纷，均由常州仲裁委员会仲裁。该裁决是终局的，对双方均具有约束力。</w:t>
      </w:r>
    </w:p>
    <w:p w14:paraId="0C3A7764">
      <w:pPr>
        <w:pStyle w:val="11"/>
        <w:adjustRightInd w:val="0"/>
        <w:snapToGrid w:val="0"/>
        <w:spacing w:line="312" w:lineRule="auto"/>
        <w:jc w:val="left"/>
        <w:outlineLvl w:val="1"/>
        <w:rPr>
          <w:rFonts w:hAnsi="宋体" w:cs="宋体"/>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第11条  其它约定:</w:t>
      </w:r>
      <w:r>
        <w:rPr>
          <w:rFonts w:hint="eastAsia" w:hAnsi="宋体" w:cs="宋体"/>
          <w:color w:val="000000" w:themeColor="text1"/>
          <w:sz w:val="21"/>
          <w:szCs w:val="21"/>
          <w14:textFill>
            <w14:solidFill>
              <w14:schemeClr w14:val="tx1"/>
            </w14:solidFill>
          </w14:textFill>
        </w:rPr>
        <w:t>①工程施工管理及监理工作、竣工验收工作由采购方负责组织实施。②乙方必须注意确保安全生产、文明施工；如发生违法乱纪及人身伤害事故，一切责任均由乙方负责。③其他未尽事宜详见招标、</w:t>
      </w:r>
      <w:r>
        <w:rPr>
          <w:rFonts w:hint="eastAsia" w:hAnsi="宋体" w:cs="宋体"/>
          <w:color w:val="000000" w:themeColor="text1"/>
          <w:sz w:val="21"/>
          <w:szCs w:val="21"/>
          <w:lang w:eastAsia="zh-CN"/>
          <w14:textFill>
            <w14:solidFill>
              <w14:schemeClr w14:val="tx1"/>
            </w14:solidFill>
          </w14:textFill>
        </w:rPr>
        <w:t>投标文件</w:t>
      </w:r>
      <w:r>
        <w:rPr>
          <w:rFonts w:hint="eastAsia" w:hAnsi="宋体" w:cs="宋体"/>
          <w:color w:val="000000" w:themeColor="text1"/>
          <w:sz w:val="21"/>
          <w:szCs w:val="21"/>
          <w14:textFill>
            <w14:solidFill>
              <w14:schemeClr w14:val="tx1"/>
            </w14:solidFill>
          </w14:textFill>
        </w:rPr>
        <w:t>。</w:t>
      </w:r>
    </w:p>
    <w:p w14:paraId="5ECA9603">
      <w:pPr>
        <w:pStyle w:val="11"/>
        <w:adjustRightInd w:val="0"/>
        <w:snapToGrid w:val="0"/>
        <w:spacing w:line="312" w:lineRule="auto"/>
        <w:jc w:val="left"/>
        <w:outlineLvl w:val="1"/>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第12条  附则</w:t>
      </w:r>
    </w:p>
    <w:p w14:paraId="4C9AEEAF">
      <w:pPr>
        <w:adjustRightInd w:val="0"/>
        <w:snapToGrid w:val="0"/>
        <w:spacing w:line="312"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12.1本合同自甲乙方盖章签字及见证方盖章签字之日起生效，如有变动，必须经三方协商一致后，方可更改。本合同一式叁份，采购方执壹份，乙方执壹份，见证方执壹份。</w:t>
      </w:r>
    </w:p>
    <w:p w14:paraId="4BC5ED81">
      <w:pPr>
        <w:adjustRightInd w:val="0"/>
        <w:snapToGrid w:val="0"/>
        <w:spacing w:line="312"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12.2见证方仅对甲乙双方签订采购合同的事实进行见证，不代表任何承诺或保证，该合同的履行等相关情况均与见证方无任何关系。其他未尽事宜，参照相关法律，双方协商解决。</w:t>
      </w:r>
    </w:p>
    <w:p w14:paraId="253F3F14">
      <w:pPr>
        <w:adjustRightInd w:val="0"/>
        <w:snapToGrid w:val="0"/>
        <w:spacing w:line="312" w:lineRule="auto"/>
        <w:rPr>
          <w:rFonts w:ascii="宋体" w:hAnsi="宋体" w:cs="宋体"/>
          <w:color w:val="000000" w:themeColor="text1"/>
          <w:szCs w:val="21"/>
          <w14:textFill>
            <w14:solidFill>
              <w14:schemeClr w14:val="tx1"/>
            </w14:solidFill>
          </w14:textFill>
        </w:rPr>
      </w:pPr>
    </w:p>
    <w:p w14:paraId="2BD070D8">
      <w:pPr>
        <w:adjustRightInd w:val="0"/>
        <w:snapToGrid w:val="0"/>
        <w:spacing w:line="312" w:lineRule="auto"/>
        <w:rPr>
          <w:rFonts w:ascii="宋体" w:hAnsi="宋体" w:cs="宋体"/>
          <w:color w:val="000000" w:themeColor="text1"/>
          <w:szCs w:val="21"/>
          <w14:textFill>
            <w14:solidFill>
              <w14:schemeClr w14:val="tx1"/>
            </w14:solidFill>
          </w14:textFill>
        </w:rPr>
      </w:pPr>
    </w:p>
    <w:p w14:paraId="502C7FE9">
      <w:pPr>
        <w:adjustRightInd w:val="0"/>
        <w:snapToGrid w:val="0"/>
        <w:spacing w:line="312" w:lineRule="auto"/>
        <w:rPr>
          <w:rFonts w:ascii="宋体" w:hAnsi="宋体" w:cs="宋体"/>
          <w:color w:val="000000" w:themeColor="text1"/>
          <w:szCs w:val="21"/>
          <w14:textFill>
            <w14:solidFill>
              <w14:schemeClr w14:val="tx1"/>
            </w14:solidFill>
          </w14:textFill>
        </w:rPr>
      </w:pPr>
    </w:p>
    <w:p w14:paraId="42803DD1">
      <w:pPr>
        <w:adjustRightInd w:val="0"/>
        <w:snapToGrid w:val="0"/>
        <w:spacing w:line="312" w:lineRule="auto"/>
        <w:rPr>
          <w:rFonts w:ascii="宋体" w:hAnsi="宋体" w:cs="宋体"/>
          <w:color w:val="000000" w:themeColor="text1"/>
          <w:szCs w:val="21"/>
          <w14:textFill>
            <w14:solidFill>
              <w14:schemeClr w14:val="tx1"/>
            </w14:solidFill>
          </w14:textFill>
        </w:rPr>
      </w:pPr>
    </w:p>
    <w:p w14:paraId="4AD11E9A">
      <w:pPr>
        <w:adjustRightInd w:val="0"/>
        <w:snapToGrid w:val="0"/>
        <w:spacing w:line="312" w:lineRule="auto"/>
        <w:rPr>
          <w:rFonts w:ascii="宋体" w:hAnsi="宋体" w:cs="宋体"/>
          <w:color w:val="000000" w:themeColor="text1"/>
          <w:szCs w:val="21"/>
          <w14:textFill>
            <w14:solidFill>
              <w14:schemeClr w14:val="tx1"/>
            </w14:solidFill>
          </w14:textFill>
        </w:rPr>
      </w:pPr>
    </w:p>
    <w:p w14:paraId="516C8F1D">
      <w:pPr>
        <w:adjustRightInd w:val="0"/>
        <w:snapToGrid w:val="0"/>
        <w:spacing w:line="312" w:lineRule="auto"/>
        <w:rPr>
          <w:rFonts w:ascii="宋体" w:hAnsi="宋体" w:cs="宋体"/>
          <w:color w:val="000000" w:themeColor="text1"/>
          <w:szCs w:val="21"/>
          <w14:textFill>
            <w14:solidFill>
              <w14:schemeClr w14:val="tx1"/>
            </w14:solidFill>
          </w14:textFill>
        </w:rPr>
      </w:pPr>
    </w:p>
    <w:p w14:paraId="0D3357C1">
      <w:pPr>
        <w:adjustRightInd w:val="0"/>
        <w:snapToGrid w:val="0"/>
        <w:spacing w:line="312" w:lineRule="auto"/>
        <w:rPr>
          <w:rFonts w:ascii="宋体" w:hAnsi="宋体" w:cs="宋体"/>
          <w:color w:val="000000" w:themeColor="text1"/>
          <w:szCs w:val="21"/>
          <w14:textFill>
            <w14:solidFill>
              <w14:schemeClr w14:val="tx1"/>
            </w14:solidFill>
          </w14:textFill>
        </w:rPr>
      </w:pPr>
    </w:p>
    <w:p w14:paraId="749AA825">
      <w:pPr>
        <w:adjustRightInd w:val="0"/>
        <w:snapToGrid w:val="0"/>
        <w:spacing w:line="312" w:lineRule="auto"/>
        <w:rPr>
          <w:rFonts w:ascii="宋体" w:hAnsi="宋体" w:cs="宋体"/>
          <w:color w:val="000000" w:themeColor="text1"/>
          <w:szCs w:val="21"/>
          <w14:textFill>
            <w14:solidFill>
              <w14:schemeClr w14:val="tx1"/>
            </w14:solidFill>
          </w14:textFill>
        </w:rPr>
      </w:pPr>
    </w:p>
    <w:p w14:paraId="4493B719">
      <w:pPr>
        <w:adjustRightInd w:val="0"/>
        <w:snapToGrid w:val="0"/>
        <w:spacing w:line="312" w:lineRule="auto"/>
        <w:rPr>
          <w:rFonts w:ascii="宋体" w:hAnsi="宋体" w:cs="宋体"/>
          <w:color w:val="000000" w:themeColor="text1"/>
          <w:szCs w:val="21"/>
          <w14:textFill>
            <w14:solidFill>
              <w14:schemeClr w14:val="tx1"/>
            </w14:solidFill>
          </w14:textFill>
        </w:rPr>
      </w:pPr>
    </w:p>
    <w:p w14:paraId="393AC1A8">
      <w:pPr>
        <w:adjustRightInd w:val="0"/>
        <w:snapToGrid w:val="0"/>
        <w:spacing w:line="312" w:lineRule="auto"/>
        <w:rPr>
          <w:rFonts w:ascii="宋体" w:hAnsi="宋体" w:cs="宋体"/>
          <w:color w:val="000000" w:themeColor="text1"/>
          <w:szCs w:val="21"/>
          <w14:textFill>
            <w14:solidFill>
              <w14:schemeClr w14:val="tx1"/>
            </w14:solidFill>
          </w14:textFill>
        </w:rPr>
      </w:pPr>
    </w:p>
    <w:p w14:paraId="00EDC9C8">
      <w:pPr>
        <w:adjustRightInd w:val="0"/>
        <w:snapToGrid w:val="0"/>
        <w:spacing w:line="312" w:lineRule="auto"/>
        <w:rPr>
          <w:rFonts w:ascii="宋体" w:hAnsi="宋体" w:cs="宋体"/>
          <w:color w:val="000000" w:themeColor="text1"/>
          <w:szCs w:val="21"/>
          <w14:textFill>
            <w14:solidFill>
              <w14:schemeClr w14:val="tx1"/>
            </w14:solidFill>
          </w14:textFill>
        </w:rPr>
      </w:pPr>
    </w:p>
    <w:p w14:paraId="1C47797B">
      <w:pPr>
        <w:adjustRightInd w:val="0"/>
        <w:snapToGrid w:val="0"/>
        <w:spacing w:line="312" w:lineRule="auto"/>
        <w:rPr>
          <w:rFonts w:ascii="宋体" w:hAnsi="宋体" w:cs="宋体"/>
          <w:color w:val="000000" w:themeColor="text1"/>
          <w:szCs w:val="21"/>
          <w14:textFill>
            <w14:solidFill>
              <w14:schemeClr w14:val="tx1"/>
            </w14:solidFill>
          </w14:textFill>
        </w:rPr>
      </w:pPr>
    </w:p>
    <w:p w14:paraId="1065F79F">
      <w:pPr>
        <w:adjustRightInd w:val="0"/>
        <w:snapToGrid w:val="0"/>
        <w:spacing w:line="312" w:lineRule="auto"/>
        <w:rPr>
          <w:rFonts w:ascii="宋体" w:hAnsi="宋体" w:cs="宋体"/>
          <w:color w:val="000000" w:themeColor="text1"/>
          <w:szCs w:val="21"/>
          <w14:textFill>
            <w14:solidFill>
              <w14:schemeClr w14:val="tx1"/>
            </w14:solidFill>
          </w14:textFill>
        </w:rPr>
      </w:pPr>
    </w:p>
    <w:p w14:paraId="35D50979">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采购方：常州市新北区</w:t>
      </w:r>
      <w:r>
        <w:rPr>
          <w:rFonts w:hint="eastAsia" w:ascii="宋体" w:hAnsi="宋体" w:cs="宋体"/>
          <w:color w:val="000000" w:themeColor="text1"/>
          <w:szCs w:val="21"/>
          <w:lang w:eastAsia="zh-CN"/>
          <w14:textFill>
            <w14:solidFill>
              <w14:schemeClr w14:val="tx1"/>
            </w14:solidFill>
          </w14:textFill>
        </w:rPr>
        <w:t>浦</w:t>
      </w:r>
      <w:r>
        <w:rPr>
          <w:rFonts w:hint="eastAsia" w:ascii="宋体" w:hAnsi="宋体" w:cs="宋体"/>
          <w:color w:val="000000" w:themeColor="text1"/>
          <w:szCs w:val="21"/>
          <w14:textFill>
            <w14:solidFill>
              <w14:schemeClr w14:val="tx1"/>
            </w14:solidFill>
          </w14:textFill>
        </w:rPr>
        <w:t xml:space="preserve">河实验小学 </w:t>
      </w:r>
    </w:p>
    <w:p w14:paraId="7BD21506">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单位名称（章）：</w:t>
      </w:r>
    </w:p>
    <w:p w14:paraId="1B4220D3">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单位地址：</w:t>
      </w:r>
    </w:p>
    <w:p w14:paraId="5273E7C0">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6C0E862F">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p w14:paraId="00A0A8D4">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经办人：</w:t>
      </w:r>
    </w:p>
    <w:p w14:paraId="6DF56352">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p w14:paraId="1DE9209F">
      <w:pPr>
        <w:adjustRightInd w:val="0"/>
        <w:snapToGrid w:val="0"/>
        <w:spacing w:line="312" w:lineRule="auto"/>
        <w:rPr>
          <w:rFonts w:ascii="宋体" w:hAnsi="宋体" w:cs="宋体"/>
          <w:color w:val="000000" w:themeColor="text1"/>
          <w:szCs w:val="21"/>
          <w14:textFill>
            <w14:solidFill>
              <w14:schemeClr w14:val="tx1"/>
            </w14:solidFill>
          </w14:textFill>
        </w:rPr>
      </w:pPr>
    </w:p>
    <w:p w14:paraId="3C1B0C40">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w:t>
      </w:r>
    </w:p>
    <w:p w14:paraId="0D15B0BF">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单位名称（章）： </w:t>
      </w:r>
    </w:p>
    <w:p w14:paraId="3C567837">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单位地址： </w:t>
      </w:r>
    </w:p>
    <w:p w14:paraId="03C60DC3">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 </w:t>
      </w:r>
    </w:p>
    <w:p w14:paraId="5A9BA831">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p w14:paraId="27704896">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电话： </w:t>
      </w:r>
    </w:p>
    <w:p w14:paraId="2AFE43F8">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 </w:t>
      </w:r>
    </w:p>
    <w:p w14:paraId="54DDA613">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银行账号： </w:t>
      </w:r>
    </w:p>
    <w:p w14:paraId="22F191FB">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行号：</w:t>
      </w:r>
    </w:p>
    <w:p w14:paraId="200A79BC">
      <w:pPr>
        <w:adjustRightInd w:val="0"/>
        <w:snapToGrid w:val="0"/>
        <w:spacing w:line="312" w:lineRule="auto"/>
        <w:rPr>
          <w:rFonts w:ascii="宋体" w:hAnsi="宋体" w:cs="宋体"/>
          <w:color w:val="000000" w:themeColor="text1"/>
          <w:szCs w:val="21"/>
          <w14:textFill>
            <w14:solidFill>
              <w14:schemeClr w14:val="tx1"/>
            </w14:solidFill>
          </w14:textFill>
        </w:rPr>
      </w:pPr>
    </w:p>
    <w:p w14:paraId="4F9306BE">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代理采购机构：</w:t>
      </w:r>
      <w:r>
        <w:rPr>
          <w:rFonts w:hint="eastAsia" w:ascii="宋体" w:hAnsi="宋体" w:cs="宋体"/>
          <w:b/>
          <w:bCs/>
          <w:color w:val="000000" w:themeColor="text1"/>
          <w:szCs w:val="21"/>
          <w14:textFill>
            <w14:solidFill>
              <w14:schemeClr w14:val="tx1"/>
            </w14:solidFill>
          </w14:textFill>
        </w:rPr>
        <w:t>常州新禾招投标有限公司</w:t>
      </w:r>
    </w:p>
    <w:p w14:paraId="618F4973">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单位名称（章）：</w:t>
      </w:r>
    </w:p>
    <w:p w14:paraId="211A197B">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09EDEF03">
      <w:pPr>
        <w:adjustRightInd w:val="0"/>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p w14:paraId="12661188">
      <w:pPr>
        <w:adjustRightInd w:val="0"/>
        <w:snapToGrid w:val="0"/>
        <w:spacing w:line="312"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p w14:paraId="57616143">
      <w:pPr>
        <w:adjustRightInd w:val="0"/>
        <w:snapToGrid w:val="0"/>
        <w:spacing w:line="324" w:lineRule="auto"/>
        <w:rPr>
          <w:rFonts w:ascii="宋体" w:hAnsi="宋体" w:cs="宋体"/>
          <w:b/>
          <w:szCs w:val="21"/>
        </w:rPr>
      </w:pPr>
    </w:p>
    <w:p w14:paraId="68427D28">
      <w:pPr>
        <w:adjustRightInd w:val="0"/>
        <w:snapToGrid w:val="0"/>
        <w:spacing w:line="324" w:lineRule="auto"/>
        <w:jc w:val="left"/>
        <w:rPr>
          <w:rFonts w:ascii="宋体" w:hAnsi="宋体" w:cs="宋体"/>
          <w:b/>
          <w:szCs w:val="21"/>
        </w:rPr>
      </w:pPr>
      <w:r>
        <w:rPr>
          <w:rFonts w:hint="eastAsia" w:ascii="宋体" w:hAnsi="宋体" w:cs="宋体"/>
          <w:b/>
          <w:szCs w:val="21"/>
        </w:rPr>
        <w:t>*以上合同模板仅供参考</w:t>
      </w:r>
    </w:p>
    <w:p w14:paraId="24F05069">
      <w:pPr>
        <w:adjustRightInd w:val="0"/>
        <w:snapToGrid w:val="0"/>
        <w:spacing w:line="360" w:lineRule="auto"/>
        <w:jc w:val="center"/>
        <w:rPr>
          <w:rFonts w:ascii="宋体" w:hAnsi="宋体" w:cs="宋体"/>
          <w:b/>
          <w:sz w:val="36"/>
          <w:szCs w:val="36"/>
        </w:rPr>
      </w:pPr>
    </w:p>
    <w:p w14:paraId="18CFB5E6">
      <w:pPr>
        <w:adjustRightInd w:val="0"/>
        <w:snapToGrid w:val="0"/>
        <w:spacing w:line="360" w:lineRule="auto"/>
        <w:jc w:val="center"/>
        <w:rPr>
          <w:rFonts w:ascii="宋体" w:hAnsi="宋体" w:cs="宋体"/>
          <w:b/>
          <w:sz w:val="36"/>
          <w:szCs w:val="36"/>
        </w:rPr>
      </w:pPr>
    </w:p>
    <w:p w14:paraId="2112FCD2">
      <w:pPr>
        <w:adjustRightInd w:val="0"/>
        <w:snapToGrid w:val="0"/>
        <w:spacing w:line="360" w:lineRule="auto"/>
        <w:rPr>
          <w:rFonts w:ascii="宋体" w:hAnsi="宋体" w:cs="宋体"/>
          <w:b/>
          <w:sz w:val="36"/>
          <w:szCs w:val="36"/>
        </w:rPr>
      </w:pPr>
    </w:p>
    <w:p w14:paraId="2AB6FC8E">
      <w:pPr>
        <w:adjustRightInd w:val="0"/>
        <w:snapToGrid w:val="0"/>
        <w:spacing w:line="360" w:lineRule="auto"/>
        <w:jc w:val="center"/>
        <w:rPr>
          <w:rFonts w:ascii="宋体" w:hAnsi="宋体" w:cs="宋体"/>
          <w:b/>
          <w:sz w:val="36"/>
          <w:szCs w:val="36"/>
        </w:rPr>
      </w:pPr>
    </w:p>
    <w:p w14:paraId="132DDEB2">
      <w:pPr>
        <w:adjustRightInd w:val="0"/>
        <w:snapToGrid w:val="0"/>
        <w:spacing w:line="360" w:lineRule="auto"/>
        <w:jc w:val="center"/>
        <w:rPr>
          <w:rFonts w:ascii="宋体" w:hAnsi="宋体" w:cs="宋体"/>
          <w:b/>
          <w:sz w:val="36"/>
          <w:szCs w:val="36"/>
        </w:rPr>
      </w:pPr>
    </w:p>
    <w:p w14:paraId="66F45074">
      <w:pPr>
        <w:spacing w:line="360" w:lineRule="auto"/>
        <w:jc w:val="center"/>
        <w:rPr>
          <w:rFonts w:ascii="宋体" w:hAnsi="宋体" w:cs="宋体"/>
          <w:b/>
          <w:sz w:val="36"/>
          <w:szCs w:val="36"/>
        </w:rPr>
      </w:pPr>
    </w:p>
    <w:p w14:paraId="68F67BBF">
      <w:pPr>
        <w:spacing w:line="360" w:lineRule="auto"/>
        <w:jc w:val="both"/>
        <w:rPr>
          <w:rFonts w:ascii="宋体" w:hAnsi="宋体" w:cs="宋体"/>
          <w:b/>
          <w:sz w:val="36"/>
          <w:szCs w:val="36"/>
        </w:rPr>
      </w:pPr>
    </w:p>
    <w:p w14:paraId="1D7759EF">
      <w:pPr>
        <w:spacing w:line="360" w:lineRule="auto"/>
        <w:jc w:val="center"/>
        <w:rPr>
          <w:rFonts w:ascii="宋体" w:hAnsi="宋体" w:cs="宋体"/>
          <w:b/>
          <w:sz w:val="36"/>
          <w:szCs w:val="36"/>
        </w:rPr>
      </w:pPr>
      <w:r>
        <w:rPr>
          <w:rFonts w:hint="eastAsia" w:ascii="宋体" w:hAnsi="宋体" w:cs="宋体"/>
          <w:b/>
          <w:sz w:val="36"/>
          <w:szCs w:val="36"/>
        </w:rPr>
        <w:t>第七章　评标方法</w:t>
      </w:r>
    </w:p>
    <w:p w14:paraId="692BAC31">
      <w:pPr>
        <w:spacing w:line="480" w:lineRule="auto"/>
        <w:ind w:firstLine="420"/>
        <w:rPr>
          <w:rFonts w:ascii="宋体" w:hAnsi="宋体" w:cs="宋体"/>
          <w:b/>
          <w:sz w:val="24"/>
        </w:rPr>
      </w:pPr>
      <w:r>
        <w:rPr>
          <w:rFonts w:hint="eastAsia" w:ascii="宋体" w:hAnsi="宋体" w:cs="宋体"/>
          <w:sz w:val="24"/>
        </w:rPr>
        <w:t>1、本次</w:t>
      </w:r>
      <w:r>
        <w:rPr>
          <w:rFonts w:hint="eastAsia" w:ascii="宋体" w:hAnsi="宋体" w:cs="宋体"/>
          <w:sz w:val="24"/>
          <w:lang w:eastAsia="zh-CN"/>
        </w:rPr>
        <w:t>招标</w:t>
      </w:r>
      <w:r>
        <w:rPr>
          <w:rFonts w:hint="eastAsia" w:ascii="宋体" w:hAnsi="宋体" w:cs="宋体"/>
          <w:sz w:val="24"/>
        </w:rPr>
        <w:t>采用最低评标价法，在满足</w:t>
      </w:r>
      <w:r>
        <w:rPr>
          <w:rFonts w:hint="eastAsia" w:ascii="宋体" w:hAnsi="宋体" w:cs="宋体"/>
          <w:sz w:val="24"/>
          <w:lang w:eastAsia="zh-CN"/>
        </w:rPr>
        <w:t>招标</w:t>
      </w:r>
      <w:r>
        <w:rPr>
          <w:rFonts w:hint="eastAsia" w:ascii="宋体" w:hAnsi="宋体" w:cs="宋体"/>
          <w:sz w:val="24"/>
        </w:rPr>
        <w:t>文件实质性要求，并符合采购需求、质量和服务相等的前提下，以提出最低报价的</w:t>
      </w:r>
      <w:r>
        <w:rPr>
          <w:rFonts w:hint="eastAsia" w:ascii="宋体" w:hAnsi="宋体" w:cs="宋体"/>
          <w:sz w:val="24"/>
          <w:lang w:eastAsia="zh-CN"/>
        </w:rPr>
        <w:t>招标</w:t>
      </w:r>
      <w:r>
        <w:rPr>
          <w:rFonts w:hint="eastAsia" w:ascii="宋体" w:hAnsi="宋体" w:cs="宋体"/>
          <w:sz w:val="24"/>
        </w:rPr>
        <w:t>单位作为预成交</w:t>
      </w:r>
      <w:r>
        <w:rPr>
          <w:rFonts w:hint="eastAsia" w:ascii="宋体" w:hAnsi="宋体" w:cs="宋体"/>
          <w:sz w:val="24"/>
          <w:lang w:val="en-US" w:eastAsia="zh-CN"/>
        </w:rPr>
        <w:t>投标人</w:t>
      </w:r>
      <w:r>
        <w:rPr>
          <w:rFonts w:hint="eastAsia" w:ascii="宋体" w:hAnsi="宋体" w:cs="宋体"/>
          <w:sz w:val="24"/>
        </w:rPr>
        <w:t>。报价在采购预算价格以下的，为有效报价。超出此范围的报价为无效报价。无效报价的</w:t>
      </w:r>
      <w:r>
        <w:rPr>
          <w:rFonts w:hint="eastAsia" w:ascii="宋体" w:hAnsi="宋体" w:cs="宋体"/>
          <w:sz w:val="24"/>
          <w:lang w:eastAsia="zh-CN"/>
        </w:rPr>
        <w:t>投标文件</w:t>
      </w:r>
      <w:r>
        <w:rPr>
          <w:rFonts w:hint="eastAsia" w:ascii="宋体" w:hAnsi="宋体" w:cs="宋体"/>
          <w:sz w:val="24"/>
        </w:rPr>
        <w:t>不进行评审，也不得成交。</w:t>
      </w:r>
    </w:p>
    <w:p w14:paraId="782F0C5D">
      <w:pPr>
        <w:spacing w:line="48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招标</w:t>
      </w:r>
      <w:r>
        <w:rPr>
          <w:rFonts w:hint="eastAsia" w:ascii="宋体" w:hAnsi="宋体" w:cs="宋体"/>
          <w:sz w:val="24"/>
        </w:rPr>
        <w:t>小组各成员独立对每个有效</w:t>
      </w:r>
      <w:r>
        <w:rPr>
          <w:rFonts w:hint="eastAsia" w:ascii="宋体" w:hAnsi="宋体" w:cs="宋体"/>
          <w:sz w:val="24"/>
          <w:lang w:eastAsia="zh-CN"/>
        </w:rPr>
        <w:t>招标</w:t>
      </w:r>
      <w:r>
        <w:rPr>
          <w:rFonts w:hint="eastAsia" w:ascii="宋体" w:hAnsi="宋体" w:cs="宋体"/>
          <w:sz w:val="24"/>
        </w:rPr>
        <w:t>单位的</w:t>
      </w:r>
      <w:r>
        <w:rPr>
          <w:rFonts w:hint="eastAsia" w:ascii="宋体" w:hAnsi="宋体" w:cs="宋体"/>
          <w:sz w:val="24"/>
          <w:lang w:eastAsia="zh-CN"/>
        </w:rPr>
        <w:t>招标投标文件</w:t>
      </w:r>
      <w:r>
        <w:rPr>
          <w:rFonts w:hint="eastAsia" w:ascii="宋体" w:hAnsi="宋体" w:cs="宋体"/>
          <w:sz w:val="24"/>
        </w:rPr>
        <w:t>技术部分进行评审和评价。</w:t>
      </w:r>
    </w:p>
    <w:p w14:paraId="0C0CA202">
      <w:pPr>
        <w:spacing w:line="480" w:lineRule="auto"/>
        <w:ind w:firstLine="480" w:firstLineChars="200"/>
        <w:rPr>
          <w:rFonts w:ascii="宋体" w:hAnsi="宋体" w:cs="宋体"/>
          <w:sz w:val="24"/>
        </w:rPr>
      </w:pPr>
      <w:r>
        <w:rPr>
          <w:rFonts w:hint="eastAsia" w:ascii="宋体" w:hAnsi="宋体" w:cs="宋体"/>
          <w:sz w:val="24"/>
        </w:rPr>
        <w:t>3、报价相同的，按技术方案优劣顺序排列。</w:t>
      </w:r>
      <w:r>
        <w:rPr>
          <w:rFonts w:hint="eastAsia" w:ascii="宋体" w:hAnsi="宋体" w:cs="宋体"/>
          <w:sz w:val="24"/>
          <w:lang w:eastAsia="zh-CN"/>
        </w:rPr>
        <w:t>招标</w:t>
      </w:r>
      <w:r>
        <w:rPr>
          <w:rFonts w:hint="eastAsia" w:ascii="宋体" w:hAnsi="宋体" w:cs="宋体"/>
          <w:sz w:val="24"/>
        </w:rPr>
        <w:t>小组认为，排在前面的成交候选</w:t>
      </w:r>
      <w:r>
        <w:rPr>
          <w:rFonts w:hint="eastAsia" w:ascii="宋体" w:hAnsi="宋体" w:cs="宋体"/>
          <w:sz w:val="24"/>
          <w:lang w:eastAsia="zh-CN"/>
        </w:rPr>
        <w:t>招标</w:t>
      </w:r>
      <w:r>
        <w:rPr>
          <w:rFonts w:hint="eastAsia" w:ascii="宋体" w:hAnsi="宋体" w:cs="宋体"/>
          <w:sz w:val="24"/>
        </w:rPr>
        <w:t>单位的最低报价或者某些分项报价明显不合理或者低于成本，有可能影响商品质量和不能诚信履约的，应当要求其在规定的期限内提供书面文件予以解释说明，并提交相关证明材料；否则，</w:t>
      </w:r>
      <w:r>
        <w:rPr>
          <w:rFonts w:hint="eastAsia" w:ascii="宋体" w:hAnsi="宋体" w:cs="宋体"/>
          <w:sz w:val="24"/>
          <w:lang w:eastAsia="zh-CN"/>
        </w:rPr>
        <w:t>招标</w:t>
      </w:r>
      <w:r>
        <w:rPr>
          <w:rFonts w:hint="eastAsia" w:ascii="宋体" w:hAnsi="宋体" w:cs="宋体"/>
          <w:sz w:val="24"/>
        </w:rPr>
        <w:t>小组可以取消该</w:t>
      </w:r>
      <w:r>
        <w:rPr>
          <w:rFonts w:hint="eastAsia" w:ascii="宋体" w:hAnsi="宋体" w:cs="宋体"/>
          <w:sz w:val="24"/>
          <w:lang w:eastAsia="zh-CN"/>
        </w:rPr>
        <w:t>招标</w:t>
      </w:r>
      <w:r>
        <w:rPr>
          <w:rFonts w:hint="eastAsia" w:ascii="宋体" w:hAnsi="宋体" w:cs="宋体"/>
          <w:sz w:val="24"/>
        </w:rPr>
        <w:t>单位的成交候选资格，按顺序排在后面的成交候选</w:t>
      </w:r>
      <w:r>
        <w:rPr>
          <w:rFonts w:hint="eastAsia" w:ascii="宋体" w:hAnsi="宋体" w:cs="宋体"/>
          <w:sz w:val="24"/>
          <w:lang w:eastAsia="zh-CN"/>
        </w:rPr>
        <w:t>招标</w:t>
      </w:r>
      <w:r>
        <w:rPr>
          <w:rFonts w:hint="eastAsia" w:ascii="宋体" w:hAnsi="宋体" w:cs="宋体"/>
          <w:sz w:val="24"/>
        </w:rPr>
        <w:t>单位递补，以此类推。</w:t>
      </w:r>
    </w:p>
    <w:p w14:paraId="506C081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szCs w:val="21"/>
        </w:rPr>
        <w:t>本</w:t>
      </w:r>
      <w:r>
        <w:rPr>
          <w:rFonts w:hint="eastAsia" w:ascii="宋体" w:hAnsi="宋体" w:cs="宋体"/>
          <w:b/>
          <w:szCs w:val="21"/>
          <w:lang w:eastAsia="zh-CN"/>
        </w:rPr>
        <w:t>招标</w:t>
      </w:r>
      <w:r>
        <w:rPr>
          <w:rFonts w:hint="eastAsia" w:ascii="宋体" w:hAnsi="宋体" w:cs="宋体"/>
          <w:b/>
          <w:szCs w:val="21"/>
        </w:rPr>
        <w:t>文件的最终解释权归常州新禾招投标有限公司所有。</w:t>
      </w:r>
    </w:p>
    <w:p w14:paraId="7674F91B">
      <w:pPr>
        <w:spacing w:line="360" w:lineRule="auto"/>
        <w:jc w:val="center"/>
        <w:rPr>
          <w:rFonts w:ascii="宋体" w:hAnsi="宋体" w:cs="宋体"/>
          <w:b/>
          <w:szCs w:val="21"/>
        </w:rPr>
      </w:pPr>
      <w:r>
        <w:rPr>
          <w:rFonts w:hint="eastAsia" w:ascii="宋体" w:hAnsi="宋体" w:cs="宋体"/>
          <w:b/>
          <w:szCs w:val="21"/>
        </w:rPr>
        <w:t>（全文完）</w:t>
      </w:r>
    </w:p>
    <w:p w14:paraId="72551E51">
      <w:pPr>
        <w:spacing w:line="360" w:lineRule="auto"/>
        <w:jc w:val="center"/>
        <w:rPr>
          <w:rFonts w:ascii="宋体" w:hAnsi="宋体" w:cs="宋体"/>
          <w:b/>
          <w:sz w:val="36"/>
          <w:szCs w:val="36"/>
        </w:rPr>
      </w:pPr>
      <w:r>
        <w:rPr>
          <w:rFonts w:hint="eastAsia" w:ascii="宋体" w:hAnsi="宋体" w:cs="宋体"/>
          <w:b/>
          <w:sz w:val="36"/>
          <w:szCs w:val="36"/>
        </w:rPr>
        <w:br w:type="page"/>
      </w:r>
    </w:p>
    <w:p w14:paraId="095AEC6D">
      <w:pPr>
        <w:spacing w:line="360" w:lineRule="auto"/>
        <w:jc w:val="center"/>
        <w:rPr>
          <w:rFonts w:ascii="宋体" w:hAnsi="宋体" w:cs="宋体"/>
          <w:b/>
          <w:sz w:val="36"/>
          <w:szCs w:val="36"/>
        </w:rPr>
      </w:pPr>
      <w:r>
        <w:rPr>
          <w:rFonts w:hint="eastAsia" w:ascii="宋体" w:hAnsi="宋体" w:cs="宋体"/>
          <w:b/>
          <w:sz w:val="36"/>
          <w:szCs w:val="36"/>
        </w:rPr>
        <w:t>友 情 提 醒</w:t>
      </w:r>
    </w:p>
    <w:p w14:paraId="6DC71813">
      <w:pPr>
        <w:spacing w:line="440" w:lineRule="exact"/>
        <w:ind w:firstLine="480" w:firstLineChars="200"/>
        <w:rPr>
          <w:rFonts w:ascii="宋体" w:hAnsi="宋体" w:cs="宋体"/>
          <w:sz w:val="24"/>
        </w:rPr>
      </w:pPr>
      <w:r>
        <w:rPr>
          <w:rFonts w:hint="eastAsia" w:ascii="宋体" w:hAnsi="宋体" w:cs="宋体"/>
          <w:sz w:val="24"/>
        </w:rPr>
        <w:t>各供应商：</w:t>
      </w:r>
    </w:p>
    <w:p w14:paraId="12516CCC">
      <w:pPr>
        <w:spacing w:line="440" w:lineRule="exact"/>
        <w:ind w:firstLine="480" w:firstLineChars="200"/>
        <w:rPr>
          <w:rFonts w:ascii="宋体" w:hAnsi="宋体" w:cs="宋体"/>
          <w:sz w:val="24"/>
        </w:rPr>
      </w:pPr>
      <w:r>
        <w:rPr>
          <w:rFonts w:hint="eastAsia" w:ascii="宋体" w:hAnsi="宋体" w:cs="宋体"/>
          <w:sz w:val="24"/>
        </w:rPr>
        <w:t>您好！</w:t>
      </w:r>
    </w:p>
    <w:p w14:paraId="1DB57E26">
      <w:pPr>
        <w:spacing w:line="440" w:lineRule="exact"/>
        <w:ind w:firstLine="480" w:firstLineChars="200"/>
        <w:rPr>
          <w:rFonts w:ascii="宋体" w:hAnsi="宋体" w:cs="宋体"/>
          <w:sz w:val="24"/>
        </w:rPr>
      </w:pPr>
      <w:r>
        <w:rPr>
          <w:rFonts w:hint="eastAsia" w:ascii="宋体" w:hAnsi="宋体" w:cs="宋体"/>
          <w:sz w:val="24"/>
        </w:rPr>
        <w:t>为了提高贵公司的标书有效性，减少不必要的废标，特友情提醒注意以下几点：</w:t>
      </w:r>
    </w:p>
    <w:p w14:paraId="73F587FD">
      <w:pPr>
        <w:spacing w:line="440" w:lineRule="exact"/>
        <w:ind w:firstLine="480" w:firstLineChars="200"/>
        <w:rPr>
          <w:rFonts w:ascii="宋体" w:hAnsi="宋体" w:cs="宋体"/>
          <w:sz w:val="24"/>
        </w:rPr>
      </w:pPr>
      <w:r>
        <w:rPr>
          <w:rFonts w:hint="eastAsia" w:ascii="宋体" w:hAnsi="宋体" w:cs="宋体"/>
          <w:sz w:val="24"/>
        </w:rPr>
        <w:t>1、请谨记</w:t>
      </w:r>
      <w:r>
        <w:rPr>
          <w:rFonts w:hint="eastAsia" w:ascii="宋体" w:hAnsi="宋体" w:cs="宋体"/>
          <w:sz w:val="24"/>
          <w:lang w:eastAsia="zh-CN"/>
        </w:rPr>
        <w:t>招标</w:t>
      </w:r>
      <w:r>
        <w:rPr>
          <w:rFonts w:hint="eastAsia" w:ascii="宋体" w:hAnsi="宋体" w:cs="宋体"/>
          <w:sz w:val="24"/>
        </w:rPr>
        <w:t>文件上表述的</w:t>
      </w:r>
      <w:r>
        <w:rPr>
          <w:rFonts w:hint="eastAsia" w:ascii="宋体" w:hAnsi="宋体" w:cs="宋体"/>
          <w:b/>
          <w:bCs/>
          <w:sz w:val="24"/>
        </w:rPr>
        <w:t>各项事宜时间节点</w:t>
      </w:r>
      <w:r>
        <w:rPr>
          <w:rFonts w:hint="eastAsia" w:ascii="宋体" w:hAnsi="宋体" w:cs="宋体"/>
          <w:sz w:val="24"/>
        </w:rPr>
        <w:t>，特别是</w:t>
      </w:r>
      <w:r>
        <w:rPr>
          <w:rFonts w:hint="eastAsia" w:ascii="宋体" w:hAnsi="宋体" w:cs="宋体"/>
          <w:b/>
          <w:bCs/>
          <w:sz w:val="24"/>
        </w:rPr>
        <w:t>开标时间和地点</w:t>
      </w:r>
      <w:r>
        <w:rPr>
          <w:rFonts w:hint="eastAsia" w:ascii="宋体" w:hAnsi="宋体" w:cs="宋体"/>
          <w:sz w:val="24"/>
        </w:rPr>
        <w:t>，迟到的将一律不能进入开标室。涉及到投标项目的所有原件均需在开标截止时间前到达</w:t>
      </w:r>
      <w:r>
        <w:rPr>
          <w:rFonts w:hint="eastAsia" w:ascii="宋体" w:hAnsi="宋体" w:cs="宋体"/>
          <w:sz w:val="24"/>
          <w:lang w:eastAsia="zh-CN"/>
        </w:rPr>
        <w:t>招标</w:t>
      </w:r>
      <w:r>
        <w:rPr>
          <w:rFonts w:hint="eastAsia" w:ascii="宋体" w:hAnsi="宋体" w:cs="宋体"/>
          <w:sz w:val="24"/>
        </w:rPr>
        <w:t>现场。</w:t>
      </w:r>
    </w:p>
    <w:p w14:paraId="68BB70FF">
      <w:pPr>
        <w:spacing w:line="44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招标</w:t>
      </w:r>
      <w:r>
        <w:rPr>
          <w:rFonts w:hint="eastAsia" w:ascii="宋体" w:hAnsi="宋体" w:cs="宋体"/>
          <w:sz w:val="24"/>
        </w:rPr>
        <w:t>保证金一定要</w:t>
      </w:r>
      <w:r>
        <w:rPr>
          <w:rFonts w:hint="eastAsia" w:ascii="宋体" w:hAnsi="宋体" w:cs="宋体"/>
          <w:b/>
          <w:bCs/>
          <w:sz w:val="24"/>
        </w:rPr>
        <w:t>供应商从公司账户</w:t>
      </w:r>
      <w:r>
        <w:rPr>
          <w:rFonts w:hint="eastAsia" w:ascii="宋体" w:hAnsi="宋体" w:cs="宋体"/>
          <w:sz w:val="24"/>
        </w:rPr>
        <w:t>按</w:t>
      </w:r>
      <w:r>
        <w:rPr>
          <w:rFonts w:hint="eastAsia" w:ascii="宋体" w:hAnsi="宋体" w:cs="宋体"/>
          <w:sz w:val="24"/>
          <w:lang w:eastAsia="zh-CN"/>
        </w:rPr>
        <w:t>招标</w:t>
      </w:r>
      <w:r>
        <w:rPr>
          <w:rFonts w:hint="eastAsia" w:ascii="宋体" w:hAnsi="宋体" w:cs="宋体"/>
          <w:sz w:val="24"/>
        </w:rPr>
        <w:t>文件规定的</w:t>
      </w:r>
      <w:r>
        <w:rPr>
          <w:rFonts w:hint="eastAsia" w:ascii="宋体" w:hAnsi="宋体" w:cs="宋体"/>
          <w:b/>
          <w:bCs/>
          <w:sz w:val="24"/>
        </w:rPr>
        <w:t>方式和时间</w:t>
      </w:r>
      <w:r>
        <w:rPr>
          <w:rFonts w:hint="eastAsia" w:ascii="宋体" w:hAnsi="宋体" w:cs="宋体"/>
          <w:sz w:val="24"/>
        </w:rPr>
        <w:t>缴至</w:t>
      </w:r>
      <w:r>
        <w:rPr>
          <w:rFonts w:hint="eastAsia" w:ascii="宋体" w:hAnsi="宋体" w:cs="宋体"/>
          <w:b/>
          <w:bCs/>
          <w:sz w:val="24"/>
        </w:rPr>
        <w:t>指定帐户并到帐</w:t>
      </w:r>
      <w:r>
        <w:rPr>
          <w:rFonts w:hint="eastAsia" w:ascii="宋体" w:hAnsi="宋体" w:cs="宋体"/>
          <w:sz w:val="24"/>
        </w:rPr>
        <w:t>，拒绝以其它方式缴纳，</w:t>
      </w:r>
      <w:r>
        <w:rPr>
          <w:rFonts w:hint="eastAsia" w:ascii="宋体" w:hAnsi="宋体" w:cs="宋体"/>
          <w:b/>
          <w:bCs/>
          <w:sz w:val="24"/>
        </w:rPr>
        <w:t>禁止第三方代缴保证金</w:t>
      </w:r>
      <w:r>
        <w:rPr>
          <w:rFonts w:hint="eastAsia" w:ascii="宋体" w:hAnsi="宋体" w:cs="宋体"/>
          <w:sz w:val="24"/>
        </w:rPr>
        <w:t>。成交公示结束后我们也只会将</w:t>
      </w:r>
      <w:r>
        <w:rPr>
          <w:rFonts w:hint="eastAsia" w:ascii="宋体" w:hAnsi="宋体" w:cs="宋体"/>
          <w:sz w:val="24"/>
          <w:lang w:eastAsia="zh-CN"/>
        </w:rPr>
        <w:t>招标</w:t>
      </w:r>
      <w:r>
        <w:rPr>
          <w:rFonts w:hint="eastAsia" w:ascii="宋体" w:hAnsi="宋体" w:cs="宋体"/>
          <w:sz w:val="24"/>
        </w:rPr>
        <w:t>保证金返还到您的公司账户。</w:t>
      </w:r>
      <w:r>
        <w:rPr>
          <w:rFonts w:hint="eastAsia" w:ascii="宋体" w:hAnsi="宋体" w:cs="宋体"/>
          <w:b/>
          <w:bCs/>
          <w:sz w:val="24"/>
        </w:rPr>
        <w:t>（如无需缴纳，此条可忽略）</w:t>
      </w:r>
    </w:p>
    <w:p w14:paraId="4FFBEB58">
      <w:pPr>
        <w:spacing w:line="44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投标文件</w:t>
      </w:r>
      <w:r>
        <w:rPr>
          <w:rFonts w:hint="eastAsia" w:ascii="宋体" w:hAnsi="宋体" w:cs="宋体"/>
          <w:b/>
          <w:bCs/>
          <w:sz w:val="24"/>
        </w:rPr>
        <w:t>密封并在封袋骑缝处加盖供应商公章</w:t>
      </w:r>
      <w:r>
        <w:rPr>
          <w:rFonts w:hint="eastAsia" w:ascii="宋体" w:hAnsi="宋体" w:cs="宋体"/>
          <w:sz w:val="24"/>
        </w:rPr>
        <w:t>。资格证明材料提供复印件的一定要加盖公章，有要求提供原件的必须提供原件。</w:t>
      </w:r>
    </w:p>
    <w:p w14:paraId="39391120">
      <w:pPr>
        <w:spacing w:line="440" w:lineRule="exact"/>
        <w:ind w:firstLine="480" w:firstLineChars="200"/>
        <w:rPr>
          <w:rFonts w:ascii="宋体" w:hAnsi="宋体" w:cs="宋体"/>
          <w:sz w:val="24"/>
        </w:rPr>
      </w:pPr>
      <w:r>
        <w:rPr>
          <w:rFonts w:hint="eastAsia" w:ascii="宋体" w:hAnsi="宋体" w:cs="宋体"/>
          <w:sz w:val="24"/>
        </w:rPr>
        <w:t>4、需要提供样品的，请严格按</w:t>
      </w:r>
      <w:r>
        <w:rPr>
          <w:rFonts w:hint="eastAsia" w:ascii="宋体" w:hAnsi="宋体" w:cs="宋体"/>
          <w:sz w:val="24"/>
          <w:lang w:eastAsia="zh-CN"/>
        </w:rPr>
        <w:t>招标</w:t>
      </w:r>
      <w:r>
        <w:rPr>
          <w:rFonts w:hint="eastAsia" w:ascii="宋体" w:hAnsi="宋体" w:cs="宋体"/>
          <w:sz w:val="24"/>
        </w:rPr>
        <w:t>文件要求的规格、时间提供。同时注意密封、隐蔽标签的相关要求。</w:t>
      </w:r>
    </w:p>
    <w:p w14:paraId="17C85FDB">
      <w:pPr>
        <w:spacing w:line="440" w:lineRule="exact"/>
        <w:ind w:firstLine="480" w:firstLineChars="200"/>
        <w:rPr>
          <w:rFonts w:ascii="宋体" w:hAnsi="宋体" w:cs="宋体"/>
          <w:sz w:val="24"/>
        </w:rPr>
      </w:pPr>
      <w:r>
        <w:rPr>
          <w:rFonts w:hint="eastAsia" w:ascii="宋体" w:hAnsi="宋体" w:cs="宋体"/>
          <w:sz w:val="24"/>
        </w:rPr>
        <w:t>5、设定</w:t>
      </w:r>
      <w:r>
        <w:rPr>
          <w:rFonts w:hint="eastAsia" w:ascii="宋体" w:hAnsi="宋体" w:cs="宋体"/>
          <w:b/>
          <w:bCs/>
          <w:sz w:val="24"/>
        </w:rPr>
        <w:t>最高限价</w:t>
      </w:r>
      <w:r>
        <w:rPr>
          <w:rFonts w:hint="eastAsia" w:ascii="宋体" w:hAnsi="宋体" w:cs="宋体"/>
          <w:sz w:val="24"/>
        </w:rPr>
        <w:t>的，超过限价一律按无效响应处理。</w:t>
      </w:r>
    </w:p>
    <w:p w14:paraId="6B28DC82">
      <w:pPr>
        <w:spacing w:line="440" w:lineRule="exact"/>
        <w:ind w:firstLine="480" w:firstLineChars="200"/>
        <w:rPr>
          <w:rFonts w:ascii="宋体" w:hAnsi="宋体" w:cs="宋体"/>
          <w:sz w:val="24"/>
        </w:rPr>
      </w:pPr>
      <w:r>
        <w:rPr>
          <w:rFonts w:hint="eastAsia" w:ascii="宋体" w:hAnsi="宋体" w:cs="宋体"/>
          <w:sz w:val="24"/>
        </w:rPr>
        <w:t>6、如有疑问，请按</w:t>
      </w:r>
      <w:r>
        <w:rPr>
          <w:rFonts w:hint="eastAsia" w:ascii="宋体" w:hAnsi="宋体" w:cs="宋体"/>
          <w:sz w:val="24"/>
          <w:lang w:eastAsia="zh-CN"/>
        </w:rPr>
        <w:t>招标</w:t>
      </w:r>
      <w:r>
        <w:rPr>
          <w:rFonts w:hint="eastAsia" w:ascii="宋体" w:hAnsi="宋体" w:cs="宋体"/>
          <w:sz w:val="24"/>
        </w:rPr>
        <w:t>文件要求进行询疑。</w:t>
      </w:r>
    </w:p>
    <w:p w14:paraId="2953C612">
      <w:pPr>
        <w:spacing w:line="440" w:lineRule="exact"/>
        <w:ind w:firstLine="480" w:firstLineChars="200"/>
        <w:rPr>
          <w:rFonts w:ascii="宋体" w:hAnsi="宋体" w:cs="宋体"/>
          <w:sz w:val="24"/>
        </w:rPr>
      </w:pPr>
    </w:p>
    <w:p w14:paraId="0FF3AE96">
      <w:pPr>
        <w:spacing w:line="440" w:lineRule="exact"/>
        <w:ind w:firstLine="480" w:firstLineChars="200"/>
        <w:rPr>
          <w:rFonts w:ascii="宋体" w:hAnsi="宋体" w:cs="宋体"/>
          <w:sz w:val="24"/>
        </w:rPr>
      </w:pPr>
      <w:r>
        <w:rPr>
          <w:rFonts w:hint="eastAsia" w:ascii="宋体" w:hAnsi="宋体" w:cs="宋体"/>
          <w:sz w:val="24"/>
        </w:rPr>
        <w:t>我单位十分欢迎您对我单位招标组织工作提出宝贵意见和建议。电话：0519-80588588最后祝您投标成功！</w:t>
      </w:r>
    </w:p>
    <w:p w14:paraId="198E3F9E">
      <w:pPr>
        <w:spacing w:line="440" w:lineRule="exact"/>
        <w:ind w:firstLine="480" w:firstLineChars="200"/>
        <w:rPr>
          <w:rFonts w:ascii="宋体" w:hAnsi="宋体" w:cs="宋体"/>
          <w:sz w:val="24"/>
        </w:rPr>
      </w:pPr>
    </w:p>
    <w:p w14:paraId="7613CFFF">
      <w:pPr>
        <w:spacing w:line="440" w:lineRule="exact"/>
        <w:ind w:firstLine="480" w:firstLineChars="200"/>
        <w:rPr>
          <w:rFonts w:ascii="宋体" w:hAnsi="宋体" w:cs="宋体"/>
          <w:sz w:val="24"/>
        </w:rPr>
      </w:pPr>
    </w:p>
    <w:sectPr>
      <w:headerReference r:id="rId4" w:type="default"/>
      <w:footerReference r:id="rId5"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dobe 仿宋 Std R">
    <w:altName w:val="仿宋"/>
    <w:panose1 w:val="00000000000000000000"/>
    <w:charset w:val="7A"/>
    <w:family w:val="roman"/>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8010">
    <w:pPr>
      <w:pStyle w:val="14"/>
      <w:rPr>
        <w:rFonts w:ascii="宋体" w:hAnsi="宋体" w:eastAsia="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86460" cy="147955"/>
              <wp:effectExtent l="3175" t="0" r="0" b="0"/>
              <wp:wrapNone/>
              <wp:docPr id="1991828353" name="Text Box 5"/>
              <wp:cNvGraphicFramePr/>
              <a:graphic xmlns:a="http://schemas.openxmlformats.org/drawingml/2006/main">
                <a:graphicData uri="http://schemas.microsoft.com/office/word/2010/wordprocessingShape">
                  <wps:wsp>
                    <wps:cNvSpPr txBox="1">
                      <a:spLocks noChangeArrowheads="1"/>
                    </wps:cNvSpPr>
                    <wps:spPr bwMode="auto">
                      <a:xfrm>
                        <a:off x="0" y="0"/>
                        <a:ext cx="886460" cy="147955"/>
                      </a:xfrm>
                      <a:prstGeom prst="rect">
                        <a:avLst/>
                      </a:prstGeom>
                      <a:noFill/>
                      <a:ln>
                        <a:noFill/>
                      </a:ln>
                    </wps:spPr>
                    <wps:txbx>
                      <w:txbxContent>
                        <w:p w14:paraId="7649303F">
                          <w:pPr>
                            <w:pStyle w:val="14"/>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3</w:t>
                          </w:r>
                          <w:r>
                            <w:rPr>
                              <w:rFonts w:hint="eastAsia"/>
                              <w:lang w:val="en-US" w:eastAsia="zh-CN"/>
                            </w:rPr>
                            <w:t>8</w:t>
                          </w:r>
                          <w:r>
                            <w:rPr>
                              <w:rFonts w:hint="eastAsia"/>
                            </w:rPr>
                            <w:t>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69.8pt;mso-position-horizontal:center;mso-position-horizontal-relative:margin;mso-wrap-style:none;z-index:251659264;mso-width-relative:page;mso-height-relative:page;" filled="f" stroked="f" coordsize="21600,21600" o:gfxdata="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kZ1J3SAAAABAEAAA8AAAAAAAAAAQAgAAAAIgAAAGRycy9kb3ducmV2&#10;LnhtbFBLAQIUABQAAAAIAIdO4kBK3572AgIAAAoEAAAOAAAAAAAAAAEAIAAAACEBAABkcnMvZTJv&#10;RG9jLnhtbFBLBQYAAAAABgAGAFkBAACVBQAAAAA=&#10;">
              <v:fill on="f" focussize="0,0"/>
              <v:stroke on="f"/>
              <v:imagedata o:title=""/>
              <o:lock v:ext="edit" aspectratio="f"/>
              <v:textbox inset="0mm,0mm,0mm,0mm" style="mso-fit-shape-to-text:t;">
                <w:txbxContent>
                  <w:p w14:paraId="7649303F">
                    <w:pPr>
                      <w:pStyle w:val="14"/>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3</w:t>
                    </w:r>
                    <w:r>
                      <w:rPr>
                        <w:rFonts w:hint="eastAsia"/>
                        <w:lang w:val="en-US" w:eastAsia="zh-CN"/>
                      </w:rPr>
                      <w:t>8</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5D9F">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8475">
    <w:pPr>
      <w:pStyle w:val="15"/>
      <w:pBdr>
        <w:bottom w:val="single" w:color="auto" w:sz="4" w:space="1"/>
      </w:pBdr>
      <w:jc w:val="both"/>
      <w:rPr>
        <w:rFonts w:hint="eastAsia" w:ascii="宋体" w:hAnsi="宋体" w:eastAsia="宋体" w:cs="宋体"/>
        <w:szCs w:val="18"/>
        <w:lang w:eastAsia="zh-CN"/>
      </w:rPr>
    </w:pPr>
    <w:r>
      <w:rPr>
        <w:rFonts w:hint="eastAsia" w:ascii="宋体" w:hAnsi="宋体" w:eastAsia="宋体" w:cs="宋体"/>
        <w:szCs w:val="18"/>
      </w:rPr>
      <w:t>常州新禾招投标有限公司                                                                编号：</w:t>
    </w:r>
    <w:r>
      <w:rPr>
        <w:rFonts w:hint="eastAsia" w:ascii="宋体" w:hAnsi="宋体" w:eastAsia="宋体" w:cs="宋体"/>
        <w:szCs w:val="18"/>
        <w:lang w:eastAsia="zh-CN"/>
      </w:rPr>
      <w:t>XHSY2024001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25AFD"/>
    <w:multiLevelType w:val="singleLevel"/>
    <w:tmpl w:val="FCA25AFD"/>
    <w:lvl w:ilvl="0" w:tentative="0">
      <w:start w:val="1"/>
      <w:numFmt w:val="chineseCounting"/>
      <w:suff w:val="nothing"/>
      <w:lvlText w:val="%1、"/>
      <w:lvlJc w:val="left"/>
      <w:rPr>
        <w:rFonts w:hint="eastAsia"/>
      </w:rPr>
    </w:lvl>
  </w:abstractNum>
  <w:abstractNum w:abstractNumId="1">
    <w:nsid w:val="0B2E3244"/>
    <w:multiLevelType w:val="singleLevel"/>
    <w:tmpl w:val="0B2E3244"/>
    <w:lvl w:ilvl="0" w:tentative="0">
      <w:start w:val="6"/>
      <w:numFmt w:val="chineseCounting"/>
      <w:suff w:val="nothing"/>
      <w:lvlText w:val="%1、"/>
      <w:lvlJc w:val="left"/>
      <w:rPr>
        <w:rFonts w:hint="eastAsia"/>
      </w:rPr>
    </w:lvl>
  </w:abstractNum>
  <w:abstractNum w:abstractNumId="2">
    <w:nsid w:val="0E421545"/>
    <w:multiLevelType w:val="singleLevel"/>
    <w:tmpl w:val="0E421545"/>
    <w:lvl w:ilvl="0" w:tentative="0">
      <w:start w:val="1"/>
      <w:numFmt w:val="chineseCounting"/>
      <w:suff w:val="nothing"/>
      <w:lvlText w:val="%1、"/>
      <w:lvlJc w:val="left"/>
      <w:rPr>
        <w:rFonts w:hint="eastAsia"/>
      </w:rPr>
    </w:lvl>
  </w:abstractNum>
  <w:abstractNum w:abstractNumId="3">
    <w:nsid w:val="7E17EC30"/>
    <w:multiLevelType w:val="singleLevel"/>
    <w:tmpl w:val="7E17EC30"/>
    <w:lvl w:ilvl="0" w:tentative="0">
      <w:start w:val="1"/>
      <w:numFmt w:val="decimal"/>
      <w:suff w:val="nothing"/>
      <w:lvlText w:val="%1、"/>
      <w:lvlJc w:val="left"/>
      <w:rPr>
        <w:rFonts w:hint="default"/>
        <w:b/>
        <w:bCs/>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0NTkyZWJjNWIyNmJiZTVkZTc4YjhlMzExNDJmMzcifQ=="/>
  </w:docVars>
  <w:rsids>
    <w:rsidRoot w:val="007300A9"/>
    <w:rsid w:val="00000A54"/>
    <w:rsid w:val="00002750"/>
    <w:rsid w:val="00005841"/>
    <w:rsid w:val="000118DD"/>
    <w:rsid w:val="000214D7"/>
    <w:rsid w:val="00022D24"/>
    <w:rsid w:val="00022F37"/>
    <w:rsid w:val="00023836"/>
    <w:rsid w:val="000266F6"/>
    <w:rsid w:val="00026E54"/>
    <w:rsid w:val="000307CD"/>
    <w:rsid w:val="00034088"/>
    <w:rsid w:val="000348DD"/>
    <w:rsid w:val="0004014B"/>
    <w:rsid w:val="000453D4"/>
    <w:rsid w:val="00045589"/>
    <w:rsid w:val="00045F7B"/>
    <w:rsid w:val="000473DA"/>
    <w:rsid w:val="00051A7F"/>
    <w:rsid w:val="0005612A"/>
    <w:rsid w:val="00057ADC"/>
    <w:rsid w:val="000605CC"/>
    <w:rsid w:val="0006525F"/>
    <w:rsid w:val="00066EF7"/>
    <w:rsid w:val="00072D8B"/>
    <w:rsid w:val="000840D1"/>
    <w:rsid w:val="00087CF9"/>
    <w:rsid w:val="00093794"/>
    <w:rsid w:val="00093A1F"/>
    <w:rsid w:val="00095F32"/>
    <w:rsid w:val="00096438"/>
    <w:rsid w:val="000A07E8"/>
    <w:rsid w:val="000A2CBE"/>
    <w:rsid w:val="000A3E65"/>
    <w:rsid w:val="000A4BC3"/>
    <w:rsid w:val="000A5ADF"/>
    <w:rsid w:val="000A7598"/>
    <w:rsid w:val="000A7E4A"/>
    <w:rsid w:val="000B2A98"/>
    <w:rsid w:val="000B5BC2"/>
    <w:rsid w:val="000B7CAD"/>
    <w:rsid w:val="000B7E19"/>
    <w:rsid w:val="000C2FD2"/>
    <w:rsid w:val="000C50D7"/>
    <w:rsid w:val="000D5020"/>
    <w:rsid w:val="000E148B"/>
    <w:rsid w:val="000E5E23"/>
    <w:rsid w:val="000E6F87"/>
    <w:rsid w:val="000F1250"/>
    <w:rsid w:val="000F34D2"/>
    <w:rsid w:val="000F3FD1"/>
    <w:rsid w:val="001018CF"/>
    <w:rsid w:val="001029C3"/>
    <w:rsid w:val="00102B07"/>
    <w:rsid w:val="00107E4A"/>
    <w:rsid w:val="00110562"/>
    <w:rsid w:val="00111B76"/>
    <w:rsid w:val="001125FD"/>
    <w:rsid w:val="00112F00"/>
    <w:rsid w:val="00113767"/>
    <w:rsid w:val="00115794"/>
    <w:rsid w:val="00115949"/>
    <w:rsid w:val="00116C14"/>
    <w:rsid w:val="00117538"/>
    <w:rsid w:val="0012017A"/>
    <w:rsid w:val="00121DA9"/>
    <w:rsid w:val="001230C5"/>
    <w:rsid w:val="00123DE0"/>
    <w:rsid w:val="001271AD"/>
    <w:rsid w:val="00127926"/>
    <w:rsid w:val="00131A6E"/>
    <w:rsid w:val="00132B21"/>
    <w:rsid w:val="00132E1A"/>
    <w:rsid w:val="00135077"/>
    <w:rsid w:val="001377CF"/>
    <w:rsid w:val="001404DD"/>
    <w:rsid w:val="00142500"/>
    <w:rsid w:val="00146FA6"/>
    <w:rsid w:val="00152B61"/>
    <w:rsid w:val="00152EEF"/>
    <w:rsid w:val="0015309F"/>
    <w:rsid w:val="00155CBA"/>
    <w:rsid w:val="00162073"/>
    <w:rsid w:val="001626FC"/>
    <w:rsid w:val="00163C8F"/>
    <w:rsid w:val="00164BB1"/>
    <w:rsid w:val="00166BB0"/>
    <w:rsid w:val="00170158"/>
    <w:rsid w:val="001714FF"/>
    <w:rsid w:val="0017591B"/>
    <w:rsid w:val="00177CB9"/>
    <w:rsid w:val="00182918"/>
    <w:rsid w:val="00184B52"/>
    <w:rsid w:val="0018539F"/>
    <w:rsid w:val="001863C2"/>
    <w:rsid w:val="00186E76"/>
    <w:rsid w:val="001877E8"/>
    <w:rsid w:val="001918B1"/>
    <w:rsid w:val="001A0ECD"/>
    <w:rsid w:val="001A393B"/>
    <w:rsid w:val="001A5504"/>
    <w:rsid w:val="001A55A0"/>
    <w:rsid w:val="001A7732"/>
    <w:rsid w:val="001B4364"/>
    <w:rsid w:val="001B4446"/>
    <w:rsid w:val="001C2DBD"/>
    <w:rsid w:val="001C66D2"/>
    <w:rsid w:val="001D650A"/>
    <w:rsid w:val="001E5B53"/>
    <w:rsid w:val="001E63D5"/>
    <w:rsid w:val="001F0349"/>
    <w:rsid w:val="001F630E"/>
    <w:rsid w:val="001F7E17"/>
    <w:rsid w:val="00204234"/>
    <w:rsid w:val="00204FCD"/>
    <w:rsid w:val="0020634B"/>
    <w:rsid w:val="0020658B"/>
    <w:rsid w:val="00210294"/>
    <w:rsid w:val="0021037E"/>
    <w:rsid w:val="00220CCF"/>
    <w:rsid w:val="00221CB4"/>
    <w:rsid w:val="0023023E"/>
    <w:rsid w:val="00236D6C"/>
    <w:rsid w:val="00237724"/>
    <w:rsid w:val="0024021B"/>
    <w:rsid w:val="002402A6"/>
    <w:rsid w:val="00240464"/>
    <w:rsid w:val="00240728"/>
    <w:rsid w:val="00241668"/>
    <w:rsid w:val="00244C2D"/>
    <w:rsid w:val="002475B2"/>
    <w:rsid w:val="00247901"/>
    <w:rsid w:val="00247AE5"/>
    <w:rsid w:val="002553BB"/>
    <w:rsid w:val="00257F57"/>
    <w:rsid w:val="0026168F"/>
    <w:rsid w:val="002623CA"/>
    <w:rsid w:val="002642C0"/>
    <w:rsid w:val="0026685E"/>
    <w:rsid w:val="0027000A"/>
    <w:rsid w:val="00271AB8"/>
    <w:rsid w:val="0027287A"/>
    <w:rsid w:val="00274C19"/>
    <w:rsid w:val="00274FB5"/>
    <w:rsid w:val="00275431"/>
    <w:rsid w:val="002754D8"/>
    <w:rsid w:val="00276B70"/>
    <w:rsid w:val="00280FF8"/>
    <w:rsid w:val="00283125"/>
    <w:rsid w:val="002836A6"/>
    <w:rsid w:val="002852F6"/>
    <w:rsid w:val="00286635"/>
    <w:rsid w:val="00286EC6"/>
    <w:rsid w:val="00287CAD"/>
    <w:rsid w:val="00290EFC"/>
    <w:rsid w:val="00293BD7"/>
    <w:rsid w:val="0029550D"/>
    <w:rsid w:val="002974A1"/>
    <w:rsid w:val="002A0AFF"/>
    <w:rsid w:val="002A41C8"/>
    <w:rsid w:val="002A4FE8"/>
    <w:rsid w:val="002A5C83"/>
    <w:rsid w:val="002A761A"/>
    <w:rsid w:val="002A7621"/>
    <w:rsid w:val="002B1254"/>
    <w:rsid w:val="002B161F"/>
    <w:rsid w:val="002B5B8B"/>
    <w:rsid w:val="002B5EC5"/>
    <w:rsid w:val="002B7449"/>
    <w:rsid w:val="002C0927"/>
    <w:rsid w:val="002C1877"/>
    <w:rsid w:val="002C5526"/>
    <w:rsid w:val="002C5ACC"/>
    <w:rsid w:val="002C7566"/>
    <w:rsid w:val="002D00F4"/>
    <w:rsid w:val="002D0284"/>
    <w:rsid w:val="002D420E"/>
    <w:rsid w:val="002D740D"/>
    <w:rsid w:val="002E0F44"/>
    <w:rsid w:val="002E2B0F"/>
    <w:rsid w:val="002E3CD9"/>
    <w:rsid w:val="002E4C87"/>
    <w:rsid w:val="002E4FD4"/>
    <w:rsid w:val="002F0342"/>
    <w:rsid w:val="002F062D"/>
    <w:rsid w:val="002F171C"/>
    <w:rsid w:val="002F3100"/>
    <w:rsid w:val="002F3121"/>
    <w:rsid w:val="002F4B2E"/>
    <w:rsid w:val="00301C65"/>
    <w:rsid w:val="00310EE1"/>
    <w:rsid w:val="0031533C"/>
    <w:rsid w:val="00321C96"/>
    <w:rsid w:val="00322C4F"/>
    <w:rsid w:val="00327C0E"/>
    <w:rsid w:val="00333C24"/>
    <w:rsid w:val="00334295"/>
    <w:rsid w:val="00334476"/>
    <w:rsid w:val="00334CCC"/>
    <w:rsid w:val="003364B3"/>
    <w:rsid w:val="00340EBA"/>
    <w:rsid w:val="00343F0F"/>
    <w:rsid w:val="00347A99"/>
    <w:rsid w:val="00350FE4"/>
    <w:rsid w:val="003513B4"/>
    <w:rsid w:val="00363931"/>
    <w:rsid w:val="003643A6"/>
    <w:rsid w:val="003712CD"/>
    <w:rsid w:val="00372C5D"/>
    <w:rsid w:val="0037400F"/>
    <w:rsid w:val="00376965"/>
    <w:rsid w:val="0038063C"/>
    <w:rsid w:val="003829B4"/>
    <w:rsid w:val="00382C48"/>
    <w:rsid w:val="003946F1"/>
    <w:rsid w:val="0039526E"/>
    <w:rsid w:val="00397F51"/>
    <w:rsid w:val="003A54E5"/>
    <w:rsid w:val="003A565D"/>
    <w:rsid w:val="003A5791"/>
    <w:rsid w:val="003A6299"/>
    <w:rsid w:val="003A6CC4"/>
    <w:rsid w:val="003A6F6C"/>
    <w:rsid w:val="003B0EE7"/>
    <w:rsid w:val="003B14D5"/>
    <w:rsid w:val="003B15DE"/>
    <w:rsid w:val="003B1DB5"/>
    <w:rsid w:val="003B34D8"/>
    <w:rsid w:val="003B4C05"/>
    <w:rsid w:val="003B74C6"/>
    <w:rsid w:val="003C03DE"/>
    <w:rsid w:val="003C18B6"/>
    <w:rsid w:val="003C40AB"/>
    <w:rsid w:val="003C522F"/>
    <w:rsid w:val="003C5EC4"/>
    <w:rsid w:val="003D40CA"/>
    <w:rsid w:val="003D4131"/>
    <w:rsid w:val="003D6EE5"/>
    <w:rsid w:val="003D762A"/>
    <w:rsid w:val="003D7F45"/>
    <w:rsid w:val="003E0925"/>
    <w:rsid w:val="003E0F36"/>
    <w:rsid w:val="003E2101"/>
    <w:rsid w:val="003E3410"/>
    <w:rsid w:val="003E3AB1"/>
    <w:rsid w:val="003E43EB"/>
    <w:rsid w:val="003E4E62"/>
    <w:rsid w:val="003E7190"/>
    <w:rsid w:val="003F133B"/>
    <w:rsid w:val="003F3BD2"/>
    <w:rsid w:val="003F4183"/>
    <w:rsid w:val="003F41FF"/>
    <w:rsid w:val="003F6C3D"/>
    <w:rsid w:val="00400066"/>
    <w:rsid w:val="00400C3E"/>
    <w:rsid w:val="00401A02"/>
    <w:rsid w:val="0040324B"/>
    <w:rsid w:val="0040355F"/>
    <w:rsid w:val="00403652"/>
    <w:rsid w:val="0040603D"/>
    <w:rsid w:val="00410B3A"/>
    <w:rsid w:val="0041118F"/>
    <w:rsid w:val="00411CF0"/>
    <w:rsid w:val="00415FFE"/>
    <w:rsid w:val="004230FE"/>
    <w:rsid w:val="00433304"/>
    <w:rsid w:val="0043515D"/>
    <w:rsid w:val="00437E4B"/>
    <w:rsid w:val="00440414"/>
    <w:rsid w:val="00446662"/>
    <w:rsid w:val="00447E21"/>
    <w:rsid w:val="004510C8"/>
    <w:rsid w:val="0045312C"/>
    <w:rsid w:val="00457B48"/>
    <w:rsid w:val="00464334"/>
    <w:rsid w:val="00464D02"/>
    <w:rsid w:val="00465FA0"/>
    <w:rsid w:val="00467E43"/>
    <w:rsid w:val="0047219F"/>
    <w:rsid w:val="004801A5"/>
    <w:rsid w:val="00480259"/>
    <w:rsid w:val="004817C0"/>
    <w:rsid w:val="00482E65"/>
    <w:rsid w:val="00487C79"/>
    <w:rsid w:val="00490567"/>
    <w:rsid w:val="00495E62"/>
    <w:rsid w:val="004A0A38"/>
    <w:rsid w:val="004A0CE8"/>
    <w:rsid w:val="004A505B"/>
    <w:rsid w:val="004A6763"/>
    <w:rsid w:val="004A76AE"/>
    <w:rsid w:val="004B1B53"/>
    <w:rsid w:val="004B2B47"/>
    <w:rsid w:val="004B436E"/>
    <w:rsid w:val="004B5DA8"/>
    <w:rsid w:val="004B7598"/>
    <w:rsid w:val="004C021E"/>
    <w:rsid w:val="004C08A1"/>
    <w:rsid w:val="004D08AA"/>
    <w:rsid w:val="004D0FC7"/>
    <w:rsid w:val="004D2C96"/>
    <w:rsid w:val="004D2D59"/>
    <w:rsid w:val="004E0F42"/>
    <w:rsid w:val="004E12EF"/>
    <w:rsid w:val="004E6C5C"/>
    <w:rsid w:val="004F0452"/>
    <w:rsid w:val="004F3016"/>
    <w:rsid w:val="004F32FA"/>
    <w:rsid w:val="004F559B"/>
    <w:rsid w:val="0050590A"/>
    <w:rsid w:val="00505A9E"/>
    <w:rsid w:val="005066A9"/>
    <w:rsid w:val="005075EA"/>
    <w:rsid w:val="005104B9"/>
    <w:rsid w:val="00510AEC"/>
    <w:rsid w:val="00511021"/>
    <w:rsid w:val="00513A08"/>
    <w:rsid w:val="00513DF2"/>
    <w:rsid w:val="00517F0E"/>
    <w:rsid w:val="005214DB"/>
    <w:rsid w:val="005259E7"/>
    <w:rsid w:val="00530AD2"/>
    <w:rsid w:val="00534CAC"/>
    <w:rsid w:val="00534CF2"/>
    <w:rsid w:val="00540033"/>
    <w:rsid w:val="00541486"/>
    <w:rsid w:val="00541993"/>
    <w:rsid w:val="00543872"/>
    <w:rsid w:val="00545C49"/>
    <w:rsid w:val="0054650B"/>
    <w:rsid w:val="00546860"/>
    <w:rsid w:val="0055025E"/>
    <w:rsid w:val="005503F3"/>
    <w:rsid w:val="0056239C"/>
    <w:rsid w:val="00563F7D"/>
    <w:rsid w:val="00564DF0"/>
    <w:rsid w:val="005666AB"/>
    <w:rsid w:val="005679D1"/>
    <w:rsid w:val="00572882"/>
    <w:rsid w:val="0057352E"/>
    <w:rsid w:val="00575956"/>
    <w:rsid w:val="00575FD5"/>
    <w:rsid w:val="00577329"/>
    <w:rsid w:val="00581F1A"/>
    <w:rsid w:val="00583E7E"/>
    <w:rsid w:val="00583F82"/>
    <w:rsid w:val="00585999"/>
    <w:rsid w:val="00585D48"/>
    <w:rsid w:val="005866A4"/>
    <w:rsid w:val="0059140E"/>
    <w:rsid w:val="00591E6B"/>
    <w:rsid w:val="00592AC5"/>
    <w:rsid w:val="00595497"/>
    <w:rsid w:val="00595A77"/>
    <w:rsid w:val="00595C30"/>
    <w:rsid w:val="00595EC2"/>
    <w:rsid w:val="00596925"/>
    <w:rsid w:val="005A02B4"/>
    <w:rsid w:val="005A0604"/>
    <w:rsid w:val="005A26F3"/>
    <w:rsid w:val="005B29A7"/>
    <w:rsid w:val="005B2A6F"/>
    <w:rsid w:val="005B3311"/>
    <w:rsid w:val="005B3BC8"/>
    <w:rsid w:val="005C123E"/>
    <w:rsid w:val="005C138F"/>
    <w:rsid w:val="005C31D7"/>
    <w:rsid w:val="005C62A7"/>
    <w:rsid w:val="005D1C25"/>
    <w:rsid w:val="005D1F74"/>
    <w:rsid w:val="005D4757"/>
    <w:rsid w:val="005E0AD1"/>
    <w:rsid w:val="005E45C8"/>
    <w:rsid w:val="005F621B"/>
    <w:rsid w:val="005F679B"/>
    <w:rsid w:val="00600710"/>
    <w:rsid w:val="0060567D"/>
    <w:rsid w:val="00611041"/>
    <w:rsid w:val="00613627"/>
    <w:rsid w:val="00613B84"/>
    <w:rsid w:val="00615EFB"/>
    <w:rsid w:val="00617FFA"/>
    <w:rsid w:val="00620194"/>
    <w:rsid w:val="0062200B"/>
    <w:rsid w:val="00626F46"/>
    <w:rsid w:val="0063146D"/>
    <w:rsid w:val="00633AB4"/>
    <w:rsid w:val="00633C04"/>
    <w:rsid w:val="00633E43"/>
    <w:rsid w:val="00637631"/>
    <w:rsid w:val="00637F85"/>
    <w:rsid w:val="00644C37"/>
    <w:rsid w:val="00646810"/>
    <w:rsid w:val="00647223"/>
    <w:rsid w:val="0065149B"/>
    <w:rsid w:val="00651C0A"/>
    <w:rsid w:val="00651FD1"/>
    <w:rsid w:val="0065314D"/>
    <w:rsid w:val="00654297"/>
    <w:rsid w:val="006549D5"/>
    <w:rsid w:val="00660DB7"/>
    <w:rsid w:val="00661E82"/>
    <w:rsid w:val="00662B5B"/>
    <w:rsid w:val="00663913"/>
    <w:rsid w:val="00663FD2"/>
    <w:rsid w:val="0066417F"/>
    <w:rsid w:val="00666FE5"/>
    <w:rsid w:val="006702CF"/>
    <w:rsid w:val="00676B46"/>
    <w:rsid w:val="00681C3C"/>
    <w:rsid w:val="00687903"/>
    <w:rsid w:val="0069066E"/>
    <w:rsid w:val="006918C6"/>
    <w:rsid w:val="00691FD1"/>
    <w:rsid w:val="0069500C"/>
    <w:rsid w:val="00695396"/>
    <w:rsid w:val="006A0ABA"/>
    <w:rsid w:val="006A1007"/>
    <w:rsid w:val="006A1CAE"/>
    <w:rsid w:val="006A1DB6"/>
    <w:rsid w:val="006A44BA"/>
    <w:rsid w:val="006A4768"/>
    <w:rsid w:val="006A51FB"/>
    <w:rsid w:val="006A5433"/>
    <w:rsid w:val="006A6452"/>
    <w:rsid w:val="006B4774"/>
    <w:rsid w:val="006B4F3B"/>
    <w:rsid w:val="006C6961"/>
    <w:rsid w:val="006C6B1C"/>
    <w:rsid w:val="006C7330"/>
    <w:rsid w:val="006C73E6"/>
    <w:rsid w:val="006D0C52"/>
    <w:rsid w:val="006D1E27"/>
    <w:rsid w:val="006D2E6F"/>
    <w:rsid w:val="006D6DC2"/>
    <w:rsid w:val="006D73A6"/>
    <w:rsid w:val="006D7CB5"/>
    <w:rsid w:val="006E2FC1"/>
    <w:rsid w:val="006E3BD9"/>
    <w:rsid w:val="006E4694"/>
    <w:rsid w:val="006F04ED"/>
    <w:rsid w:val="006F2FCC"/>
    <w:rsid w:val="006F41CD"/>
    <w:rsid w:val="006F5D5C"/>
    <w:rsid w:val="006F6F66"/>
    <w:rsid w:val="0070160C"/>
    <w:rsid w:val="00702A96"/>
    <w:rsid w:val="00702FE9"/>
    <w:rsid w:val="00705065"/>
    <w:rsid w:val="00705341"/>
    <w:rsid w:val="00707081"/>
    <w:rsid w:val="007077DA"/>
    <w:rsid w:val="00707EB6"/>
    <w:rsid w:val="00712762"/>
    <w:rsid w:val="007127B1"/>
    <w:rsid w:val="007169D4"/>
    <w:rsid w:val="00717108"/>
    <w:rsid w:val="0072085A"/>
    <w:rsid w:val="00721C4E"/>
    <w:rsid w:val="0072212B"/>
    <w:rsid w:val="00725681"/>
    <w:rsid w:val="00727E35"/>
    <w:rsid w:val="007300A9"/>
    <w:rsid w:val="007338C2"/>
    <w:rsid w:val="00734369"/>
    <w:rsid w:val="0073602C"/>
    <w:rsid w:val="007370D9"/>
    <w:rsid w:val="00737345"/>
    <w:rsid w:val="00737A03"/>
    <w:rsid w:val="00737CC5"/>
    <w:rsid w:val="0074024F"/>
    <w:rsid w:val="00740BD4"/>
    <w:rsid w:val="007415E9"/>
    <w:rsid w:val="00745FEA"/>
    <w:rsid w:val="00747CB9"/>
    <w:rsid w:val="00750CD2"/>
    <w:rsid w:val="00754B58"/>
    <w:rsid w:val="0075671C"/>
    <w:rsid w:val="00756D4D"/>
    <w:rsid w:val="00762E07"/>
    <w:rsid w:val="00763771"/>
    <w:rsid w:val="00764FF6"/>
    <w:rsid w:val="007654B4"/>
    <w:rsid w:val="007664DB"/>
    <w:rsid w:val="00772AD6"/>
    <w:rsid w:val="00773163"/>
    <w:rsid w:val="00785611"/>
    <w:rsid w:val="00790B57"/>
    <w:rsid w:val="00792D62"/>
    <w:rsid w:val="00793FEE"/>
    <w:rsid w:val="007A031D"/>
    <w:rsid w:val="007A0367"/>
    <w:rsid w:val="007A0440"/>
    <w:rsid w:val="007A0450"/>
    <w:rsid w:val="007A38D9"/>
    <w:rsid w:val="007A5D21"/>
    <w:rsid w:val="007B16AA"/>
    <w:rsid w:val="007B1D0C"/>
    <w:rsid w:val="007B2377"/>
    <w:rsid w:val="007B2777"/>
    <w:rsid w:val="007B4E29"/>
    <w:rsid w:val="007B5F0F"/>
    <w:rsid w:val="007C0200"/>
    <w:rsid w:val="007C1007"/>
    <w:rsid w:val="007C4229"/>
    <w:rsid w:val="007C50EE"/>
    <w:rsid w:val="007C5789"/>
    <w:rsid w:val="007C6DE9"/>
    <w:rsid w:val="007D3F9B"/>
    <w:rsid w:val="007D5E04"/>
    <w:rsid w:val="007D7C2D"/>
    <w:rsid w:val="007E51E6"/>
    <w:rsid w:val="007E6707"/>
    <w:rsid w:val="007E69BB"/>
    <w:rsid w:val="007F0612"/>
    <w:rsid w:val="007F253B"/>
    <w:rsid w:val="007F2F69"/>
    <w:rsid w:val="007F77E0"/>
    <w:rsid w:val="0080127D"/>
    <w:rsid w:val="008027CF"/>
    <w:rsid w:val="008045EF"/>
    <w:rsid w:val="00804888"/>
    <w:rsid w:val="00807A10"/>
    <w:rsid w:val="008151FD"/>
    <w:rsid w:val="0081586E"/>
    <w:rsid w:val="008167D5"/>
    <w:rsid w:val="00816D89"/>
    <w:rsid w:val="00816ED6"/>
    <w:rsid w:val="00817B45"/>
    <w:rsid w:val="0082376A"/>
    <w:rsid w:val="0082482C"/>
    <w:rsid w:val="00825466"/>
    <w:rsid w:val="00825C0A"/>
    <w:rsid w:val="00827E70"/>
    <w:rsid w:val="0083072F"/>
    <w:rsid w:val="00830742"/>
    <w:rsid w:val="00832C96"/>
    <w:rsid w:val="008417E9"/>
    <w:rsid w:val="00842699"/>
    <w:rsid w:val="008429CB"/>
    <w:rsid w:val="00845CF5"/>
    <w:rsid w:val="0085059F"/>
    <w:rsid w:val="00850742"/>
    <w:rsid w:val="008523EB"/>
    <w:rsid w:val="00853E54"/>
    <w:rsid w:val="00860730"/>
    <w:rsid w:val="00860DB9"/>
    <w:rsid w:val="00860DBF"/>
    <w:rsid w:val="0086709F"/>
    <w:rsid w:val="008704E8"/>
    <w:rsid w:val="00871C2A"/>
    <w:rsid w:val="00874C92"/>
    <w:rsid w:val="00874DF6"/>
    <w:rsid w:val="008770DE"/>
    <w:rsid w:val="00880267"/>
    <w:rsid w:val="00881195"/>
    <w:rsid w:val="00881670"/>
    <w:rsid w:val="00881C1E"/>
    <w:rsid w:val="00882B12"/>
    <w:rsid w:val="00882E3F"/>
    <w:rsid w:val="00886195"/>
    <w:rsid w:val="008864E7"/>
    <w:rsid w:val="00886E11"/>
    <w:rsid w:val="00887E0F"/>
    <w:rsid w:val="00891D9A"/>
    <w:rsid w:val="00897E89"/>
    <w:rsid w:val="008A1680"/>
    <w:rsid w:val="008A374B"/>
    <w:rsid w:val="008A7CB9"/>
    <w:rsid w:val="008B1646"/>
    <w:rsid w:val="008B2026"/>
    <w:rsid w:val="008B216E"/>
    <w:rsid w:val="008B6E37"/>
    <w:rsid w:val="008C188B"/>
    <w:rsid w:val="008C238D"/>
    <w:rsid w:val="008C45EA"/>
    <w:rsid w:val="008C7877"/>
    <w:rsid w:val="008D00CD"/>
    <w:rsid w:val="008D564C"/>
    <w:rsid w:val="008E06F0"/>
    <w:rsid w:val="008E2CE2"/>
    <w:rsid w:val="008E2F5E"/>
    <w:rsid w:val="008E3799"/>
    <w:rsid w:val="008F1E4F"/>
    <w:rsid w:val="008F2D8A"/>
    <w:rsid w:val="008F3122"/>
    <w:rsid w:val="009003FF"/>
    <w:rsid w:val="00911406"/>
    <w:rsid w:val="00915C70"/>
    <w:rsid w:val="00917102"/>
    <w:rsid w:val="0092193B"/>
    <w:rsid w:val="0092399D"/>
    <w:rsid w:val="0092545F"/>
    <w:rsid w:val="0092555D"/>
    <w:rsid w:val="00925ABC"/>
    <w:rsid w:val="00925B2B"/>
    <w:rsid w:val="0092724E"/>
    <w:rsid w:val="009300F4"/>
    <w:rsid w:val="009332F4"/>
    <w:rsid w:val="00940847"/>
    <w:rsid w:val="00941627"/>
    <w:rsid w:val="0094246E"/>
    <w:rsid w:val="0094298F"/>
    <w:rsid w:val="0094473E"/>
    <w:rsid w:val="0094483E"/>
    <w:rsid w:val="00945DAF"/>
    <w:rsid w:val="00947732"/>
    <w:rsid w:val="0095032E"/>
    <w:rsid w:val="009503FF"/>
    <w:rsid w:val="00954325"/>
    <w:rsid w:val="00955982"/>
    <w:rsid w:val="00955DE9"/>
    <w:rsid w:val="00960026"/>
    <w:rsid w:val="0096087C"/>
    <w:rsid w:val="00971C81"/>
    <w:rsid w:val="0097332F"/>
    <w:rsid w:val="00984637"/>
    <w:rsid w:val="009852A2"/>
    <w:rsid w:val="00986891"/>
    <w:rsid w:val="0098691D"/>
    <w:rsid w:val="0099138B"/>
    <w:rsid w:val="009918CC"/>
    <w:rsid w:val="009940A8"/>
    <w:rsid w:val="00994AE6"/>
    <w:rsid w:val="009A108B"/>
    <w:rsid w:val="009A2E94"/>
    <w:rsid w:val="009A47BD"/>
    <w:rsid w:val="009A60F7"/>
    <w:rsid w:val="009A6D40"/>
    <w:rsid w:val="009A7CEF"/>
    <w:rsid w:val="009B0F87"/>
    <w:rsid w:val="009B1F6E"/>
    <w:rsid w:val="009B21F1"/>
    <w:rsid w:val="009B49AB"/>
    <w:rsid w:val="009B7519"/>
    <w:rsid w:val="009C19B5"/>
    <w:rsid w:val="009C3051"/>
    <w:rsid w:val="009C57A7"/>
    <w:rsid w:val="009C5D8E"/>
    <w:rsid w:val="009C5F48"/>
    <w:rsid w:val="009C6FA3"/>
    <w:rsid w:val="009C7642"/>
    <w:rsid w:val="009D3989"/>
    <w:rsid w:val="009D3FDE"/>
    <w:rsid w:val="009D52B8"/>
    <w:rsid w:val="009D5D7A"/>
    <w:rsid w:val="009E17CD"/>
    <w:rsid w:val="009E2A22"/>
    <w:rsid w:val="009E34D2"/>
    <w:rsid w:val="009E62D7"/>
    <w:rsid w:val="009F7BB9"/>
    <w:rsid w:val="00A02E93"/>
    <w:rsid w:val="00A07B63"/>
    <w:rsid w:val="00A11216"/>
    <w:rsid w:val="00A134D5"/>
    <w:rsid w:val="00A13A9B"/>
    <w:rsid w:val="00A16E8C"/>
    <w:rsid w:val="00A17B4C"/>
    <w:rsid w:val="00A17B4F"/>
    <w:rsid w:val="00A20037"/>
    <w:rsid w:val="00A22341"/>
    <w:rsid w:val="00A24221"/>
    <w:rsid w:val="00A264F8"/>
    <w:rsid w:val="00A265D6"/>
    <w:rsid w:val="00A274A3"/>
    <w:rsid w:val="00A32E86"/>
    <w:rsid w:val="00A36FCF"/>
    <w:rsid w:val="00A427CB"/>
    <w:rsid w:val="00A44D22"/>
    <w:rsid w:val="00A450AA"/>
    <w:rsid w:val="00A45A5E"/>
    <w:rsid w:val="00A56580"/>
    <w:rsid w:val="00A57A23"/>
    <w:rsid w:val="00A629AF"/>
    <w:rsid w:val="00A756D5"/>
    <w:rsid w:val="00A83701"/>
    <w:rsid w:val="00A87406"/>
    <w:rsid w:val="00A90749"/>
    <w:rsid w:val="00A92B72"/>
    <w:rsid w:val="00A94707"/>
    <w:rsid w:val="00A96011"/>
    <w:rsid w:val="00A969BA"/>
    <w:rsid w:val="00AA34C3"/>
    <w:rsid w:val="00AA49EE"/>
    <w:rsid w:val="00AA566A"/>
    <w:rsid w:val="00AA58CB"/>
    <w:rsid w:val="00AA67ED"/>
    <w:rsid w:val="00AA6D3B"/>
    <w:rsid w:val="00AB2832"/>
    <w:rsid w:val="00AB3576"/>
    <w:rsid w:val="00AB5BB8"/>
    <w:rsid w:val="00AB6222"/>
    <w:rsid w:val="00AB69DC"/>
    <w:rsid w:val="00AC545C"/>
    <w:rsid w:val="00AD1B17"/>
    <w:rsid w:val="00AD2DD4"/>
    <w:rsid w:val="00AD3155"/>
    <w:rsid w:val="00AE0875"/>
    <w:rsid w:val="00AE1129"/>
    <w:rsid w:val="00AE156A"/>
    <w:rsid w:val="00AE3599"/>
    <w:rsid w:val="00AE3844"/>
    <w:rsid w:val="00AE51C6"/>
    <w:rsid w:val="00AE590B"/>
    <w:rsid w:val="00AE62DB"/>
    <w:rsid w:val="00AE6D0B"/>
    <w:rsid w:val="00AF050A"/>
    <w:rsid w:val="00AF0BD7"/>
    <w:rsid w:val="00AF39DA"/>
    <w:rsid w:val="00AF4E3D"/>
    <w:rsid w:val="00B002F2"/>
    <w:rsid w:val="00B01D47"/>
    <w:rsid w:val="00B02ADB"/>
    <w:rsid w:val="00B02D63"/>
    <w:rsid w:val="00B04139"/>
    <w:rsid w:val="00B07F9F"/>
    <w:rsid w:val="00B1000F"/>
    <w:rsid w:val="00B105A6"/>
    <w:rsid w:val="00B13793"/>
    <w:rsid w:val="00B20944"/>
    <w:rsid w:val="00B2609D"/>
    <w:rsid w:val="00B3227A"/>
    <w:rsid w:val="00B32F95"/>
    <w:rsid w:val="00B33074"/>
    <w:rsid w:val="00B33832"/>
    <w:rsid w:val="00B3492E"/>
    <w:rsid w:val="00B3597F"/>
    <w:rsid w:val="00B41040"/>
    <w:rsid w:val="00B46F16"/>
    <w:rsid w:val="00B47E5C"/>
    <w:rsid w:val="00B50C08"/>
    <w:rsid w:val="00B51F0B"/>
    <w:rsid w:val="00B54AA1"/>
    <w:rsid w:val="00B54E3F"/>
    <w:rsid w:val="00B64011"/>
    <w:rsid w:val="00B65356"/>
    <w:rsid w:val="00B6735C"/>
    <w:rsid w:val="00B703AA"/>
    <w:rsid w:val="00B70E1B"/>
    <w:rsid w:val="00B758DB"/>
    <w:rsid w:val="00B826F9"/>
    <w:rsid w:val="00B83173"/>
    <w:rsid w:val="00B83C58"/>
    <w:rsid w:val="00B846D7"/>
    <w:rsid w:val="00B85841"/>
    <w:rsid w:val="00B86AB3"/>
    <w:rsid w:val="00B86C42"/>
    <w:rsid w:val="00B872CA"/>
    <w:rsid w:val="00B873AD"/>
    <w:rsid w:val="00B90446"/>
    <w:rsid w:val="00B922AC"/>
    <w:rsid w:val="00BA040A"/>
    <w:rsid w:val="00BA08AE"/>
    <w:rsid w:val="00BA2186"/>
    <w:rsid w:val="00BA4AC1"/>
    <w:rsid w:val="00BA7522"/>
    <w:rsid w:val="00BA76AD"/>
    <w:rsid w:val="00BA7F9E"/>
    <w:rsid w:val="00BB2615"/>
    <w:rsid w:val="00BB333B"/>
    <w:rsid w:val="00BB38D0"/>
    <w:rsid w:val="00BB3EBA"/>
    <w:rsid w:val="00BB52EF"/>
    <w:rsid w:val="00BB6CE9"/>
    <w:rsid w:val="00BC0E28"/>
    <w:rsid w:val="00BC12BB"/>
    <w:rsid w:val="00BC22C8"/>
    <w:rsid w:val="00BC2561"/>
    <w:rsid w:val="00BC2A2A"/>
    <w:rsid w:val="00BD32AF"/>
    <w:rsid w:val="00BD3E0F"/>
    <w:rsid w:val="00BD5978"/>
    <w:rsid w:val="00BE17B4"/>
    <w:rsid w:val="00BE4F25"/>
    <w:rsid w:val="00BE607A"/>
    <w:rsid w:val="00BE64BB"/>
    <w:rsid w:val="00BF1909"/>
    <w:rsid w:val="00BF33D3"/>
    <w:rsid w:val="00BF5293"/>
    <w:rsid w:val="00BF62EF"/>
    <w:rsid w:val="00C01960"/>
    <w:rsid w:val="00C03C4C"/>
    <w:rsid w:val="00C04D66"/>
    <w:rsid w:val="00C05B32"/>
    <w:rsid w:val="00C070C3"/>
    <w:rsid w:val="00C074A3"/>
    <w:rsid w:val="00C15505"/>
    <w:rsid w:val="00C175BE"/>
    <w:rsid w:val="00C20CF3"/>
    <w:rsid w:val="00C220CB"/>
    <w:rsid w:val="00C221CA"/>
    <w:rsid w:val="00C22406"/>
    <w:rsid w:val="00C23D37"/>
    <w:rsid w:val="00C35174"/>
    <w:rsid w:val="00C35B3C"/>
    <w:rsid w:val="00C368E6"/>
    <w:rsid w:val="00C37740"/>
    <w:rsid w:val="00C44361"/>
    <w:rsid w:val="00C454BA"/>
    <w:rsid w:val="00C4606E"/>
    <w:rsid w:val="00C47376"/>
    <w:rsid w:val="00C47860"/>
    <w:rsid w:val="00C56405"/>
    <w:rsid w:val="00C57737"/>
    <w:rsid w:val="00C57E3F"/>
    <w:rsid w:val="00C61195"/>
    <w:rsid w:val="00C61F9D"/>
    <w:rsid w:val="00C62F63"/>
    <w:rsid w:val="00C63130"/>
    <w:rsid w:val="00C63E28"/>
    <w:rsid w:val="00C67AA5"/>
    <w:rsid w:val="00C721B7"/>
    <w:rsid w:val="00C747DD"/>
    <w:rsid w:val="00C75853"/>
    <w:rsid w:val="00C82CB2"/>
    <w:rsid w:val="00C85FFE"/>
    <w:rsid w:val="00C86C54"/>
    <w:rsid w:val="00C92590"/>
    <w:rsid w:val="00C92B45"/>
    <w:rsid w:val="00C95BCC"/>
    <w:rsid w:val="00C95FF2"/>
    <w:rsid w:val="00CA16E2"/>
    <w:rsid w:val="00CA690B"/>
    <w:rsid w:val="00CB1DB6"/>
    <w:rsid w:val="00CB1E64"/>
    <w:rsid w:val="00CB3162"/>
    <w:rsid w:val="00CB6001"/>
    <w:rsid w:val="00CB6239"/>
    <w:rsid w:val="00CB6C1E"/>
    <w:rsid w:val="00CB72E4"/>
    <w:rsid w:val="00CB79C1"/>
    <w:rsid w:val="00CD42A6"/>
    <w:rsid w:val="00CD7251"/>
    <w:rsid w:val="00CD7314"/>
    <w:rsid w:val="00CE20C3"/>
    <w:rsid w:val="00CE63EA"/>
    <w:rsid w:val="00CF2959"/>
    <w:rsid w:val="00CF631D"/>
    <w:rsid w:val="00D06EA0"/>
    <w:rsid w:val="00D0705F"/>
    <w:rsid w:val="00D07904"/>
    <w:rsid w:val="00D10699"/>
    <w:rsid w:val="00D126FB"/>
    <w:rsid w:val="00D1292D"/>
    <w:rsid w:val="00D2022D"/>
    <w:rsid w:val="00D21E37"/>
    <w:rsid w:val="00D264AB"/>
    <w:rsid w:val="00D277E6"/>
    <w:rsid w:val="00D32948"/>
    <w:rsid w:val="00D348A3"/>
    <w:rsid w:val="00D34EC3"/>
    <w:rsid w:val="00D356AB"/>
    <w:rsid w:val="00D356D2"/>
    <w:rsid w:val="00D43383"/>
    <w:rsid w:val="00D479B2"/>
    <w:rsid w:val="00D515D0"/>
    <w:rsid w:val="00D5387A"/>
    <w:rsid w:val="00D60D1F"/>
    <w:rsid w:val="00D60EDD"/>
    <w:rsid w:val="00D62FA2"/>
    <w:rsid w:val="00D640E9"/>
    <w:rsid w:val="00D65CDA"/>
    <w:rsid w:val="00D65DDD"/>
    <w:rsid w:val="00D66D35"/>
    <w:rsid w:val="00D679EF"/>
    <w:rsid w:val="00D719D0"/>
    <w:rsid w:val="00D71F28"/>
    <w:rsid w:val="00D7543B"/>
    <w:rsid w:val="00D7615D"/>
    <w:rsid w:val="00D77851"/>
    <w:rsid w:val="00D805EB"/>
    <w:rsid w:val="00D8214D"/>
    <w:rsid w:val="00D91522"/>
    <w:rsid w:val="00D9270C"/>
    <w:rsid w:val="00D9280C"/>
    <w:rsid w:val="00D9282A"/>
    <w:rsid w:val="00D9399D"/>
    <w:rsid w:val="00D9402B"/>
    <w:rsid w:val="00D942B4"/>
    <w:rsid w:val="00D96592"/>
    <w:rsid w:val="00DA006B"/>
    <w:rsid w:val="00DA2B29"/>
    <w:rsid w:val="00DA3F29"/>
    <w:rsid w:val="00DA7F47"/>
    <w:rsid w:val="00DB0543"/>
    <w:rsid w:val="00DB07B7"/>
    <w:rsid w:val="00DC465D"/>
    <w:rsid w:val="00DC561C"/>
    <w:rsid w:val="00DD10BF"/>
    <w:rsid w:val="00DD1503"/>
    <w:rsid w:val="00DD1EC2"/>
    <w:rsid w:val="00DD33C8"/>
    <w:rsid w:val="00DD36EA"/>
    <w:rsid w:val="00DD426A"/>
    <w:rsid w:val="00DD5C70"/>
    <w:rsid w:val="00DD6EF7"/>
    <w:rsid w:val="00DD7D26"/>
    <w:rsid w:val="00DE1AE9"/>
    <w:rsid w:val="00DE4879"/>
    <w:rsid w:val="00DF0814"/>
    <w:rsid w:val="00DF2F4F"/>
    <w:rsid w:val="00DF32B8"/>
    <w:rsid w:val="00DF5508"/>
    <w:rsid w:val="00DF69C8"/>
    <w:rsid w:val="00E02CF9"/>
    <w:rsid w:val="00E03283"/>
    <w:rsid w:val="00E12279"/>
    <w:rsid w:val="00E1429E"/>
    <w:rsid w:val="00E14A99"/>
    <w:rsid w:val="00E15F0A"/>
    <w:rsid w:val="00E17279"/>
    <w:rsid w:val="00E17428"/>
    <w:rsid w:val="00E20542"/>
    <w:rsid w:val="00E205F0"/>
    <w:rsid w:val="00E25223"/>
    <w:rsid w:val="00E26B3B"/>
    <w:rsid w:val="00E33450"/>
    <w:rsid w:val="00E335D8"/>
    <w:rsid w:val="00E343BE"/>
    <w:rsid w:val="00E3526C"/>
    <w:rsid w:val="00E37666"/>
    <w:rsid w:val="00E413ED"/>
    <w:rsid w:val="00E42973"/>
    <w:rsid w:val="00E43360"/>
    <w:rsid w:val="00E533E7"/>
    <w:rsid w:val="00E5487D"/>
    <w:rsid w:val="00E611F4"/>
    <w:rsid w:val="00E612EE"/>
    <w:rsid w:val="00E63111"/>
    <w:rsid w:val="00E64026"/>
    <w:rsid w:val="00E644F7"/>
    <w:rsid w:val="00E66140"/>
    <w:rsid w:val="00E67D8D"/>
    <w:rsid w:val="00E70806"/>
    <w:rsid w:val="00E74173"/>
    <w:rsid w:val="00E759A4"/>
    <w:rsid w:val="00E83BBF"/>
    <w:rsid w:val="00E933C1"/>
    <w:rsid w:val="00E94E14"/>
    <w:rsid w:val="00E9607E"/>
    <w:rsid w:val="00E963AE"/>
    <w:rsid w:val="00EA6769"/>
    <w:rsid w:val="00EA724C"/>
    <w:rsid w:val="00EB0394"/>
    <w:rsid w:val="00EB0561"/>
    <w:rsid w:val="00EB20D5"/>
    <w:rsid w:val="00EB2B3B"/>
    <w:rsid w:val="00EB3BB9"/>
    <w:rsid w:val="00EB7079"/>
    <w:rsid w:val="00EC0863"/>
    <w:rsid w:val="00EC2342"/>
    <w:rsid w:val="00EC3917"/>
    <w:rsid w:val="00EC41C8"/>
    <w:rsid w:val="00EC45F6"/>
    <w:rsid w:val="00EC4A7D"/>
    <w:rsid w:val="00EC5EF0"/>
    <w:rsid w:val="00ED0E40"/>
    <w:rsid w:val="00ED1E88"/>
    <w:rsid w:val="00ED2866"/>
    <w:rsid w:val="00ED5153"/>
    <w:rsid w:val="00ED7D80"/>
    <w:rsid w:val="00EE161C"/>
    <w:rsid w:val="00EE5EAE"/>
    <w:rsid w:val="00EE658E"/>
    <w:rsid w:val="00EF0B07"/>
    <w:rsid w:val="00EF272D"/>
    <w:rsid w:val="00EF2BD1"/>
    <w:rsid w:val="00EF393E"/>
    <w:rsid w:val="00EF47DF"/>
    <w:rsid w:val="00EF4D1A"/>
    <w:rsid w:val="00EF7D91"/>
    <w:rsid w:val="00F07782"/>
    <w:rsid w:val="00F10EA2"/>
    <w:rsid w:val="00F1110F"/>
    <w:rsid w:val="00F16CDA"/>
    <w:rsid w:val="00F17655"/>
    <w:rsid w:val="00F22B1A"/>
    <w:rsid w:val="00F24BED"/>
    <w:rsid w:val="00F317C3"/>
    <w:rsid w:val="00F32CC6"/>
    <w:rsid w:val="00F33872"/>
    <w:rsid w:val="00F3632B"/>
    <w:rsid w:val="00F37FFA"/>
    <w:rsid w:val="00F41BF1"/>
    <w:rsid w:val="00F42E08"/>
    <w:rsid w:val="00F44B82"/>
    <w:rsid w:val="00F44D1C"/>
    <w:rsid w:val="00F45810"/>
    <w:rsid w:val="00F45BFE"/>
    <w:rsid w:val="00F465ED"/>
    <w:rsid w:val="00F50379"/>
    <w:rsid w:val="00F50779"/>
    <w:rsid w:val="00F50FAD"/>
    <w:rsid w:val="00F53E53"/>
    <w:rsid w:val="00F541C0"/>
    <w:rsid w:val="00F551B6"/>
    <w:rsid w:val="00F561A6"/>
    <w:rsid w:val="00F57ADA"/>
    <w:rsid w:val="00F62FC7"/>
    <w:rsid w:val="00F6343F"/>
    <w:rsid w:val="00F646A1"/>
    <w:rsid w:val="00F716DD"/>
    <w:rsid w:val="00F72BDB"/>
    <w:rsid w:val="00F762C1"/>
    <w:rsid w:val="00F77D9F"/>
    <w:rsid w:val="00F81BBA"/>
    <w:rsid w:val="00F81DA6"/>
    <w:rsid w:val="00F81EF4"/>
    <w:rsid w:val="00F82B8B"/>
    <w:rsid w:val="00F8518A"/>
    <w:rsid w:val="00F91491"/>
    <w:rsid w:val="00F94415"/>
    <w:rsid w:val="00F95642"/>
    <w:rsid w:val="00FA1323"/>
    <w:rsid w:val="00FA1F66"/>
    <w:rsid w:val="00FA20B9"/>
    <w:rsid w:val="00FA3146"/>
    <w:rsid w:val="00FC0DC5"/>
    <w:rsid w:val="00FC34FF"/>
    <w:rsid w:val="00FD3870"/>
    <w:rsid w:val="00FD3A67"/>
    <w:rsid w:val="00FD4111"/>
    <w:rsid w:val="00FD485A"/>
    <w:rsid w:val="00FD4B98"/>
    <w:rsid w:val="00FD54FE"/>
    <w:rsid w:val="00FE0E6B"/>
    <w:rsid w:val="00FE10DC"/>
    <w:rsid w:val="00FF0987"/>
    <w:rsid w:val="00FF3A9C"/>
    <w:rsid w:val="00FF40E5"/>
    <w:rsid w:val="01101DCC"/>
    <w:rsid w:val="013F40D2"/>
    <w:rsid w:val="015F128D"/>
    <w:rsid w:val="016503A6"/>
    <w:rsid w:val="016E364C"/>
    <w:rsid w:val="01767C69"/>
    <w:rsid w:val="017E245C"/>
    <w:rsid w:val="017F481A"/>
    <w:rsid w:val="018C014C"/>
    <w:rsid w:val="019B5966"/>
    <w:rsid w:val="01B16FC1"/>
    <w:rsid w:val="01B8206D"/>
    <w:rsid w:val="01D1079A"/>
    <w:rsid w:val="01D9333C"/>
    <w:rsid w:val="01E25342"/>
    <w:rsid w:val="01EA2F1C"/>
    <w:rsid w:val="020A4508"/>
    <w:rsid w:val="020D5F1B"/>
    <w:rsid w:val="020E75BD"/>
    <w:rsid w:val="022322BD"/>
    <w:rsid w:val="02265775"/>
    <w:rsid w:val="022D6B29"/>
    <w:rsid w:val="02363F36"/>
    <w:rsid w:val="02370709"/>
    <w:rsid w:val="023E0B5C"/>
    <w:rsid w:val="023F3997"/>
    <w:rsid w:val="024F7DDF"/>
    <w:rsid w:val="02591F56"/>
    <w:rsid w:val="025F24E4"/>
    <w:rsid w:val="025F2E1A"/>
    <w:rsid w:val="026141EC"/>
    <w:rsid w:val="02647AB2"/>
    <w:rsid w:val="02761AA8"/>
    <w:rsid w:val="02836E7D"/>
    <w:rsid w:val="028E7B3B"/>
    <w:rsid w:val="029A181E"/>
    <w:rsid w:val="02A34CBD"/>
    <w:rsid w:val="02B45078"/>
    <w:rsid w:val="02D37882"/>
    <w:rsid w:val="02D97E29"/>
    <w:rsid w:val="02DA5AFB"/>
    <w:rsid w:val="02DE0714"/>
    <w:rsid w:val="02DF375C"/>
    <w:rsid w:val="02E42525"/>
    <w:rsid w:val="02F21217"/>
    <w:rsid w:val="02F617C0"/>
    <w:rsid w:val="02F870D0"/>
    <w:rsid w:val="02FC4C32"/>
    <w:rsid w:val="030824FE"/>
    <w:rsid w:val="030B1EAB"/>
    <w:rsid w:val="030E1D23"/>
    <w:rsid w:val="030E378F"/>
    <w:rsid w:val="030F4680"/>
    <w:rsid w:val="031543DC"/>
    <w:rsid w:val="031672E9"/>
    <w:rsid w:val="031E4A86"/>
    <w:rsid w:val="0324753C"/>
    <w:rsid w:val="03262184"/>
    <w:rsid w:val="033972BC"/>
    <w:rsid w:val="034D16F4"/>
    <w:rsid w:val="035447B8"/>
    <w:rsid w:val="03557202"/>
    <w:rsid w:val="03854BB1"/>
    <w:rsid w:val="03877CF9"/>
    <w:rsid w:val="039E6329"/>
    <w:rsid w:val="039E7F7B"/>
    <w:rsid w:val="03AD4233"/>
    <w:rsid w:val="03BF2780"/>
    <w:rsid w:val="03EB789D"/>
    <w:rsid w:val="03F91028"/>
    <w:rsid w:val="040C6BB2"/>
    <w:rsid w:val="041C708D"/>
    <w:rsid w:val="042A78B2"/>
    <w:rsid w:val="04331E86"/>
    <w:rsid w:val="04427A62"/>
    <w:rsid w:val="045416CE"/>
    <w:rsid w:val="045A1824"/>
    <w:rsid w:val="0461314E"/>
    <w:rsid w:val="047D3FAB"/>
    <w:rsid w:val="04907B42"/>
    <w:rsid w:val="0494527B"/>
    <w:rsid w:val="049644A9"/>
    <w:rsid w:val="04970669"/>
    <w:rsid w:val="049A5D12"/>
    <w:rsid w:val="049F5951"/>
    <w:rsid w:val="04AF28BB"/>
    <w:rsid w:val="04B60FCF"/>
    <w:rsid w:val="04C4734F"/>
    <w:rsid w:val="04CC543F"/>
    <w:rsid w:val="04EF6F20"/>
    <w:rsid w:val="04F91C1A"/>
    <w:rsid w:val="04FB6A7F"/>
    <w:rsid w:val="051625A4"/>
    <w:rsid w:val="052A61D5"/>
    <w:rsid w:val="0536126F"/>
    <w:rsid w:val="05384F87"/>
    <w:rsid w:val="05456B5E"/>
    <w:rsid w:val="054C48A9"/>
    <w:rsid w:val="05505FE0"/>
    <w:rsid w:val="05544181"/>
    <w:rsid w:val="05596FBE"/>
    <w:rsid w:val="05597FF1"/>
    <w:rsid w:val="057B7EA1"/>
    <w:rsid w:val="057E1B2C"/>
    <w:rsid w:val="058F5C27"/>
    <w:rsid w:val="05952EED"/>
    <w:rsid w:val="05976930"/>
    <w:rsid w:val="05A56591"/>
    <w:rsid w:val="05A94DC6"/>
    <w:rsid w:val="05B30673"/>
    <w:rsid w:val="05B87783"/>
    <w:rsid w:val="05BC79C0"/>
    <w:rsid w:val="05CC3BDD"/>
    <w:rsid w:val="05D07871"/>
    <w:rsid w:val="05E110F1"/>
    <w:rsid w:val="05E20FBE"/>
    <w:rsid w:val="05FC5570"/>
    <w:rsid w:val="06036B17"/>
    <w:rsid w:val="060C3A37"/>
    <w:rsid w:val="062B771E"/>
    <w:rsid w:val="062D2343"/>
    <w:rsid w:val="06335DD6"/>
    <w:rsid w:val="06382900"/>
    <w:rsid w:val="06391463"/>
    <w:rsid w:val="06494938"/>
    <w:rsid w:val="064B5E09"/>
    <w:rsid w:val="064F2DD7"/>
    <w:rsid w:val="06513DE6"/>
    <w:rsid w:val="065B2C7F"/>
    <w:rsid w:val="06616BCB"/>
    <w:rsid w:val="066333A8"/>
    <w:rsid w:val="066962F9"/>
    <w:rsid w:val="066D0BE2"/>
    <w:rsid w:val="066F125F"/>
    <w:rsid w:val="06734824"/>
    <w:rsid w:val="06764DB8"/>
    <w:rsid w:val="06795A5E"/>
    <w:rsid w:val="068E57B8"/>
    <w:rsid w:val="069E3AE4"/>
    <w:rsid w:val="06B11D43"/>
    <w:rsid w:val="06B126EC"/>
    <w:rsid w:val="06B364A4"/>
    <w:rsid w:val="06C70571"/>
    <w:rsid w:val="06CA4459"/>
    <w:rsid w:val="06CB49D3"/>
    <w:rsid w:val="06E226F7"/>
    <w:rsid w:val="06E45933"/>
    <w:rsid w:val="06EF6F58"/>
    <w:rsid w:val="06F17F9F"/>
    <w:rsid w:val="06FB4865"/>
    <w:rsid w:val="06FF494A"/>
    <w:rsid w:val="070E31BE"/>
    <w:rsid w:val="07221E01"/>
    <w:rsid w:val="072426F8"/>
    <w:rsid w:val="07242E66"/>
    <w:rsid w:val="07310D33"/>
    <w:rsid w:val="07344F3E"/>
    <w:rsid w:val="073F3004"/>
    <w:rsid w:val="0744714F"/>
    <w:rsid w:val="0765671D"/>
    <w:rsid w:val="07684A05"/>
    <w:rsid w:val="07751C66"/>
    <w:rsid w:val="077A36BB"/>
    <w:rsid w:val="077B017C"/>
    <w:rsid w:val="078724B2"/>
    <w:rsid w:val="078A0419"/>
    <w:rsid w:val="07985838"/>
    <w:rsid w:val="07985CC8"/>
    <w:rsid w:val="07B03EA6"/>
    <w:rsid w:val="07B96990"/>
    <w:rsid w:val="07CB6A90"/>
    <w:rsid w:val="07D17599"/>
    <w:rsid w:val="07DD5132"/>
    <w:rsid w:val="07DE2442"/>
    <w:rsid w:val="07EA4F51"/>
    <w:rsid w:val="07EC27EC"/>
    <w:rsid w:val="07EC5EBF"/>
    <w:rsid w:val="080930BD"/>
    <w:rsid w:val="08177607"/>
    <w:rsid w:val="08183234"/>
    <w:rsid w:val="082E1876"/>
    <w:rsid w:val="08376D2C"/>
    <w:rsid w:val="083A429C"/>
    <w:rsid w:val="083B4FDA"/>
    <w:rsid w:val="083C0341"/>
    <w:rsid w:val="083C5A30"/>
    <w:rsid w:val="084B76E1"/>
    <w:rsid w:val="084C4832"/>
    <w:rsid w:val="08540FFD"/>
    <w:rsid w:val="08602189"/>
    <w:rsid w:val="08705E8B"/>
    <w:rsid w:val="08741981"/>
    <w:rsid w:val="08756614"/>
    <w:rsid w:val="0886707E"/>
    <w:rsid w:val="088D4138"/>
    <w:rsid w:val="088F0E28"/>
    <w:rsid w:val="088F1576"/>
    <w:rsid w:val="08A4002B"/>
    <w:rsid w:val="08A945A7"/>
    <w:rsid w:val="08B042FE"/>
    <w:rsid w:val="08B16DB6"/>
    <w:rsid w:val="08B85998"/>
    <w:rsid w:val="08C41E3B"/>
    <w:rsid w:val="08C4651E"/>
    <w:rsid w:val="08C84B11"/>
    <w:rsid w:val="08DA30BE"/>
    <w:rsid w:val="08DE00DF"/>
    <w:rsid w:val="08E16A72"/>
    <w:rsid w:val="08E4093F"/>
    <w:rsid w:val="08E97FFB"/>
    <w:rsid w:val="08EA1A63"/>
    <w:rsid w:val="08EE3E2D"/>
    <w:rsid w:val="08F4341D"/>
    <w:rsid w:val="08F7393E"/>
    <w:rsid w:val="08FC2178"/>
    <w:rsid w:val="08FD0A86"/>
    <w:rsid w:val="09231B35"/>
    <w:rsid w:val="092D2993"/>
    <w:rsid w:val="093673BE"/>
    <w:rsid w:val="09374C6E"/>
    <w:rsid w:val="09442FAF"/>
    <w:rsid w:val="09475E50"/>
    <w:rsid w:val="094C48F6"/>
    <w:rsid w:val="095E6FCF"/>
    <w:rsid w:val="09616854"/>
    <w:rsid w:val="0964465B"/>
    <w:rsid w:val="097852C6"/>
    <w:rsid w:val="097A2E48"/>
    <w:rsid w:val="0991763E"/>
    <w:rsid w:val="099717E0"/>
    <w:rsid w:val="099C6310"/>
    <w:rsid w:val="099C78B2"/>
    <w:rsid w:val="09A43A3C"/>
    <w:rsid w:val="09AB5E1A"/>
    <w:rsid w:val="09AE4AC8"/>
    <w:rsid w:val="09B04FB1"/>
    <w:rsid w:val="09B656EB"/>
    <w:rsid w:val="09C47B93"/>
    <w:rsid w:val="09D03648"/>
    <w:rsid w:val="09D65906"/>
    <w:rsid w:val="09E33BE1"/>
    <w:rsid w:val="09EC6911"/>
    <w:rsid w:val="09F545D5"/>
    <w:rsid w:val="09FB5DD0"/>
    <w:rsid w:val="0A0433A4"/>
    <w:rsid w:val="0A105BAB"/>
    <w:rsid w:val="0A193E5C"/>
    <w:rsid w:val="0A1F76A2"/>
    <w:rsid w:val="0A206406"/>
    <w:rsid w:val="0A332E39"/>
    <w:rsid w:val="0A4B4F00"/>
    <w:rsid w:val="0A4B633B"/>
    <w:rsid w:val="0A534E2F"/>
    <w:rsid w:val="0A555288"/>
    <w:rsid w:val="0A58033C"/>
    <w:rsid w:val="0A5F152D"/>
    <w:rsid w:val="0A642788"/>
    <w:rsid w:val="0A6C79C1"/>
    <w:rsid w:val="0A757583"/>
    <w:rsid w:val="0A7B6C8D"/>
    <w:rsid w:val="0A903B84"/>
    <w:rsid w:val="0A906276"/>
    <w:rsid w:val="0A9F7C9E"/>
    <w:rsid w:val="0AA30284"/>
    <w:rsid w:val="0AA31A4B"/>
    <w:rsid w:val="0AAB52BC"/>
    <w:rsid w:val="0AAD31D3"/>
    <w:rsid w:val="0AAF5E4B"/>
    <w:rsid w:val="0AAF604F"/>
    <w:rsid w:val="0AE070A0"/>
    <w:rsid w:val="0B08779E"/>
    <w:rsid w:val="0B0962A9"/>
    <w:rsid w:val="0B0F09DB"/>
    <w:rsid w:val="0B244820"/>
    <w:rsid w:val="0B267571"/>
    <w:rsid w:val="0B425C1A"/>
    <w:rsid w:val="0B537370"/>
    <w:rsid w:val="0B600381"/>
    <w:rsid w:val="0B7E65C4"/>
    <w:rsid w:val="0B7F5C31"/>
    <w:rsid w:val="0B8245A3"/>
    <w:rsid w:val="0B8340AB"/>
    <w:rsid w:val="0B9B1BEF"/>
    <w:rsid w:val="0BA17748"/>
    <w:rsid w:val="0BA305BB"/>
    <w:rsid w:val="0BB827D5"/>
    <w:rsid w:val="0BC6073C"/>
    <w:rsid w:val="0BCA74A5"/>
    <w:rsid w:val="0BD2196E"/>
    <w:rsid w:val="0BDD72FE"/>
    <w:rsid w:val="0BE15C07"/>
    <w:rsid w:val="0BE36D11"/>
    <w:rsid w:val="0BE55C5D"/>
    <w:rsid w:val="0BE76F93"/>
    <w:rsid w:val="0BF75236"/>
    <w:rsid w:val="0C05487B"/>
    <w:rsid w:val="0C172636"/>
    <w:rsid w:val="0C1B05FB"/>
    <w:rsid w:val="0C2B0C67"/>
    <w:rsid w:val="0C322C98"/>
    <w:rsid w:val="0C395E8C"/>
    <w:rsid w:val="0C3F4AD4"/>
    <w:rsid w:val="0C7F792E"/>
    <w:rsid w:val="0C804086"/>
    <w:rsid w:val="0C844A32"/>
    <w:rsid w:val="0C871E3B"/>
    <w:rsid w:val="0C8B2F6B"/>
    <w:rsid w:val="0C941D84"/>
    <w:rsid w:val="0CB15065"/>
    <w:rsid w:val="0CB407B5"/>
    <w:rsid w:val="0CC62E9A"/>
    <w:rsid w:val="0CC71FF8"/>
    <w:rsid w:val="0CD22211"/>
    <w:rsid w:val="0CE13A80"/>
    <w:rsid w:val="0CE9372F"/>
    <w:rsid w:val="0CFB3516"/>
    <w:rsid w:val="0CFB79AE"/>
    <w:rsid w:val="0D2F6DB1"/>
    <w:rsid w:val="0D3518CA"/>
    <w:rsid w:val="0D3A08C1"/>
    <w:rsid w:val="0D3C6282"/>
    <w:rsid w:val="0D3E490D"/>
    <w:rsid w:val="0D4B605F"/>
    <w:rsid w:val="0D5432FB"/>
    <w:rsid w:val="0D667280"/>
    <w:rsid w:val="0D6E155E"/>
    <w:rsid w:val="0D757FA8"/>
    <w:rsid w:val="0D89061D"/>
    <w:rsid w:val="0D897F72"/>
    <w:rsid w:val="0D8A3F0A"/>
    <w:rsid w:val="0D8E3FFD"/>
    <w:rsid w:val="0D942926"/>
    <w:rsid w:val="0D9F2B19"/>
    <w:rsid w:val="0DA102A4"/>
    <w:rsid w:val="0DA365B6"/>
    <w:rsid w:val="0DB169DA"/>
    <w:rsid w:val="0DBE1AF6"/>
    <w:rsid w:val="0DC24763"/>
    <w:rsid w:val="0DD02668"/>
    <w:rsid w:val="0DD9786A"/>
    <w:rsid w:val="0DDF7D41"/>
    <w:rsid w:val="0DEA2EF7"/>
    <w:rsid w:val="0E1530CB"/>
    <w:rsid w:val="0E2570A8"/>
    <w:rsid w:val="0E4975B6"/>
    <w:rsid w:val="0E640E00"/>
    <w:rsid w:val="0E72499A"/>
    <w:rsid w:val="0E7B2EBF"/>
    <w:rsid w:val="0E81551A"/>
    <w:rsid w:val="0E8208E0"/>
    <w:rsid w:val="0E84110E"/>
    <w:rsid w:val="0E872517"/>
    <w:rsid w:val="0E8B71BD"/>
    <w:rsid w:val="0E8D298B"/>
    <w:rsid w:val="0E9570A4"/>
    <w:rsid w:val="0EA62B03"/>
    <w:rsid w:val="0EA9095E"/>
    <w:rsid w:val="0EAB15BB"/>
    <w:rsid w:val="0EBD53BD"/>
    <w:rsid w:val="0EC06AA7"/>
    <w:rsid w:val="0EC861EA"/>
    <w:rsid w:val="0ECF0F21"/>
    <w:rsid w:val="0EDB0D5E"/>
    <w:rsid w:val="0EE71B5C"/>
    <w:rsid w:val="0EF04C8D"/>
    <w:rsid w:val="0EFC6256"/>
    <w:rsid w:val="0EFD06DD"/>
    <w:rsid w:val="0F040376"/>
    <w:rsid w:val="0F043426"/>
    <w:rsid w:val="0F2508AB"/>
    <w:rsid w:val="0F2843C8"/>
    <w:rsid w:val="0F2C1AC2"/>
    <w:rsid w:val="0F345121"/>
    <w:rsid w:val="0F371DB4"/>
    <w:rsid w:val="0F4C481B"/>
    <w:rsid w:val="0F4C79DC"/>
    <w:rsid w:val="0F540B02"/>
    <w:rsid w:val="0F56516B"/>
    <w:rsid w:val="0F581998"/>
    <w:rsid w:val="0F5C6EA0"/>
    <w:rsid w:val="0F665E0F"/>
    <w:rsid w:val="0F736D1B"/>
    <w:rsid w:val="0F7E7650"/>
    <w:rsid w:val="0F7F3DA7"/>
    <w:rsid w:val="0F7F7188"/>
    <w:rsid w:val="0F8E5995"/>
    <w:rsid w:val="0F9906C7"/>
    <w:rsid w:val="0F9B4559"/>
    <w:rsid w:val="0FA10517"/>
    <w:rsid w:val="0FAF72B5"/>
    <w:rsid w:val="0FB15BAB"/>
    <w:rsid w:val="0FBD1412"/>
    <w:rsid w:val="0FC474A2"/>
    <w:rsid w:val="0FC56D9C"/>
    <w:rsid w:val="0FC65DB1"/>
    <w:rsid w:val="0FCB3E8C"/>
    <w:rsid w:val="0FD12196"/>
    <w:rsid w:val="0FDF4C79"/>
    <w:rsid w:val="0FE3414F"/>
    <w:rsid w:val="0FE637BC"/>
    <w:rsid w:val="0FE7364D"/>
    <w:rsid w:val="0FEB6756"/>
    <w:rsid w:val="0FF84AD8"/>
    <w:rsid w:val="100273E0"/>
    <w:rsid w:val="1017311B"/>
    <w:rsid w:val="10267CAD"/>
    <w:rsid w:val="10297E26"/>
    <w:rsid w:val="103976CD"/>
    <w:rsid w:val="103D5D73"/>
    <w:rsid w:val="104F30BD"/>
    <w:rsid w:val="1063048D"/>
    <w:rsid w:val="108259AC"/>
    <w:rsid w:val="109A59BE"/>
    <w:rsid w:val="10B42601"/>
    <w:rsid w:val="10C019CE"/>
    <w:rsid w:val="10CB1FF5"/>
    <w:rsid w:val="10CC1058"/>
    <w:rsid w:val="10CE7A22"/>
    <w:rsid w:val="10D03088"/>
    <w:rsid w:val="10DC0A16"/>
    <w:rsid w:val="10DD70C0"/>
    <w:rsid w:val="10E2326F"/>
    <w:rsid w:val="11080D80"/>
    <w:rsid w:val="11250CAA"/>
    <w:rsid w:val="11272063"/>
    <w:rsid w:val="11414F3D"/>
    <w:rsid w:val="11555FA2"/>
    <w:rsid w:val="1161387F"/>
    <w:rsid w:val="11641A4D"/>
    <w:rsid w:val="116A348C"/>
    <w:rsid w:val="117403B0"/>
    <w:rsid w:val="117D341D"/>
    <w:rsid w:val="118774BF"/>
    <w:rsid w:val="11925487"/>
    <w:rsid w:val="11973DEE"/>
    <w:rsid w:val="11A26CFB"/>
    <w:rsid w:val="11A317D4"/>
    <w:rsid w:val="11AF1916"/>
    <w:rsid w:val="11B9099E"/>
    <w:rsid w:val="11BC25D5"/>
    <w:rsid w:val="11C66126"/>
    <w:rsid w:val="12073D16"/>
    <w:rsid w:val="12183CA8"/>
    <w:rsid w:val="122177B8"/>
    <w:rsid w:val="122F65A1"/>
    <w:rsid w:val="12323314"/>
    <w:rsid w:val="1235004D"/>
    <w:rsid w:val="12420F1D"/>
    <w:rsid w:val="124649F8"/>
    <w:rsid w:val="12534562"/>
    <w:rsid w:val="126975CF"/>
    <w:rsid w:val="126F3769"/>
    <w:rsid w:val="128130CC"/>
    <w:rsid w:val="12853526"/>
    <w:rsid w:val="129A79FF"/>
    <w:rsid w:val="12A077B4"/>
    <w:rsid w:val="12A423F5"/>
    <w:rsid w:val="12CC3CA4"/>
    <w:rsid w:val="12CC53EB"/>
    <w:rsid w:val="12DE6F70"/>
    <w:rsid w:val="130104CA"/>
    <w:rsid w:val="133510EA"/>
    <w:rsid w:val="133802F0"/>
    <w:rsid w:val="133813D7"/>
    <w:rsid w:val="13391832"/>
    <w:rsid w:val="135118F0"/>
    <w:rsid w:val="13516E4A"/>
    <w:rsid w:val="136532B2"/>
    <w:rsid w:val="1369697D"/>
    <w:rsid w:val="13847C87"/>
    <w:rsid w:val="13852FD2"/>
    <w:rsid w:val="139A00AB"/>
    <w:rsid w:val="13A215CF"/>
    <w:rsid w:val="13A356C8"/>
    <w:rsid w:val="13BB706F"/>
    <w:rsid w:val="13C34001"/>
    <w:rsid w:val="13C67BA8"/>
    <w:rsid w:val="13CA4F67"/>
    <w:rsid w:val="13D6308C"/>
    <w:rsid w:val="13D64852"/>
    <w:rsid w:val="13D65856"/>
    <w:rsid w:val="13DB3B20"/>
    <w:rsid w:val="13DD0699"/>
    <w:rsid w:val="13E51388"/>
    <w:rsid w:val="13EC33BF"/>
    <w:rsid w:val="140E3A93"/>
    <w:rsid w:val="14145B41"/>
    <w:rsid w:val="1419084A"/>
    <w:rsid w:val="141C3D1C"/>
    <w:rsid w:val="14242AAE"/>
    <w:rsid w:val="142A3D31"/>
    <w:rsid w:val="142B7780"/>
    <w:rsid w:val="142D5961"/>
    <w:rsid w:val="143877FD"/>
    <w:rsid w:val="14412D5A"/>
    <w:rsid w:val="14594CCF"/>
    <w:rsid w:val="14694BEE"/>
    <w:rsid w:val="146D526C"/>
    <w:rsid w:val="146D587C"/>
    <w:rsid w:val="146E2F5A"/>
    <w:rsid w:val="146E630D"/>
    <w:rsid w:val="147F0155"/>
    <w:rsid w:val="147F6B07"/>
    <w:rsid w:val="14903B03"/>
    <w:rsid w:val="14962237"/>
    <w:rsid w:val="149A49B2"/>
    <w:rsid w:val="14A573D3"/>
    <w:rsid w:val="14AA0180"/>
    <w:rsid w:val="14AA0F1E"/>
    <w:rsid w:val="14BA2F7B"/>
    <w:rsid w:val="14BE64E7"/>
    <w:rsid w:val="14C76930"/>
    <w:rsid w:val="14CA4329"/>
    <w:rsid w:val="14DD23AB"/>
    <w:rsid w:val="14DE7CD2"/>
    <w:rsid w:val="14E5454C"/>
    <w:rsid w:val="14E70791"/>
    <w:rsid w:val="14E96224"/>
    <w:rsid w:val="14EE7818"/>
    <w:rsid w:val="14FC6915"/>
    <w:rsid w:val="14FD693F"/>
    <w:rsid w:val="14FD7508"/>
    <w:rsid w:val="150F5309"/>
    <w:rsid w:val="15110C55"/>
    <w:rsid w:val="15151407"/>
    <w:rsid w:val="151D1467"/>
    <w:rsid w:val="152E2C7E"/>
    <w:rsid w:val="1530795E"/>
    <w:rsid w:val="153C2AE7"/>
    <w:rsid w:val="15477A87"/>
    <w:rsid w:val="154910EC"/>
    <w:rsid w:val="1551169F"/>
    <w:rsid w:val="15596324"/>
    <w:rsid w:val="155D281D"/>
    <w:rsid w:val="155E5C21"/>
    <w:rsid w:val="156356E3"/>
    <w:rsid w:val="157645A1"/>
    <w:rsid w:val="15845E4D"/>
    <w:rsid w:val="15A07853"/>
    <w:rsid w:val="15A46002"/>
    <w:rsid w:val="15A65ECA"/>
    <w:rsid w:val="15CF3605"/>
    <w:rsid w:val="15D25C4D"/>
    <w:rsid w:val="15DB39C8"/>
    <w:rsid w:val="15DD7DE4"/>
    <w:rsid w:val="15E070A4"/>
    <w:rsid w:val="15E55A9B"/>
    <w:rsid w:val="15EA1F25"/>
    <w:rsid w:val="15FB211C"/>
    <w:rsid w:val="15FE524D"/>
    <w:rsid w:val="16011FAC"/>
    <w:rsid w:val="1615796A"/>
    <w:rsid w:val="1616455E"/>
    <w:rsid w:val="16230F1D"/>
    <w:rsid w:val="1623622B"/>
    <w:rsid w:val="16257F28"/>
    <w:rsid w:val="162903AC"/>
    <w:rsid w:val="16296B9A"/>
    <w:rsid w:val="16303929"/>
    <w:rsid w:val="16356D56"/>
    <w:rsid w:val="163C390B"/>
    <w:rsid w:val="1664315E"/>
    <w:rsid w:val="166B4C08"/>
    <w:rsid w:val="167815F1"/>
    <w:rsid w:val="1684780A"/>
    <w:rsid w:val="16907511"/>
    <w:rsid w:val="169417B1"/>
    <w:rsid w:val="16953412"/>
    <w:rsid w:val="16A356EA"/>
    <w:rsid w:val="16AD0862"/>
    <w:rsid w:val="16B13DF2"/>
    <w:rsid w:val="16B37758"/>
    <w:rsid w:val="16B55536"/>
    <w:rsid w:val="16B639E5"/>
    <w:rsid w:val="16C66D56"/>
    <w:rsid w:val="16CF03A0"/>
    <w:rsid w:val="16DC42EB"/>
    <w:rsid w:val="16EF3DD3"/>
    <w:rsid w:val="170B4949"/>
    <w:rsid w:val="171D70E8"/>
    <w:rsid w:val="17202F29"/>
    <w:rsid w:val="172264B1"/>
    <w:rsid w:val="17253D6B"/>
    <w:rsid w:val="172B7D97"/>
    <w:rsid w:val="1738453D"/>
    <w:rsid w:val="173E11E2"/>
    <w:rsid w:val="17422A3B"/>
    <w:rsid w:val="17457B0D"/>
    <w:rsid w:val="17473809"/>
    <w:rsid w:val="17547569"/>
    <w:rsid w:val="17572DDD"/>
    <w:rsid w:val="175F0484"/>
    <w:rsid w:val="1764430C"/>
    <w:rsid w:val="177F1FA7"/>
    <w:rsid w:val="17851444"/>
    <w:rsid w:val="178C57E4"/>
    <w:rsid w:val="17993C87"/>
    <w:rsid w:val="17995DB3"/>
    <w:rsid w:val="17A84DA6"/>
    <w:rsid w:val="17AD602B"/>
    <w:rsid w:val="17AF4D8D"/>
    <w:rsid w:val="17B830CF"/>
    <w:rsid w:val="17BD1A07"/>
    <w:rsid w:val="17BE129B"/>
    <w:rsid w:val="17D86697"/>
    <w:rsid w:val="17E00DCF"/>
    <w:rsid w:val="17E01371"/>
    <w:rsid w:val="17E260B6"/>
    <w:rsid w:val="17F345BC"/>
    <w:rsid w:val="17F6799E"/>
    <w:rsid w:val="17FC2645"/>
    <w:rsid w:val="17FC439D"/>
    <w:rsid w:val="18037BBC"/>
    <w:rsid w:val="180D0787"/>
    <w:rsid w:val="181E0A2B"/>
    <w:rsid w:val="182233D3"/>
    <w:rsid w:val="18235D20"/>
    <w:rsid w:val="18335B36"/>
    <w:rsid w:val="183F3D91"/>
    <w:rsid w:val="18475613"/>
    <w:rsid w:val="185525F6"/>
    <w:rsid w:val="185D158B"/>
    <w:rsid w:val="186518C3"/>
    <w:rsid w:val="18702CCD"/>
    <w:rsid w:val="1870562A"/>
    <w:rsid w:val="18787932"/>
    <w:rsid w:val="187A0BD5"/>
    <w:rsid w:val="188D2B44"/>
    <w:rsid w:val="18915F75"/>
    <w:rsid w:val="18A32000"/>
    <w:rsid w:val="18A50733"/>
    <w:rsid w:val="18AE2DC4"/>
    <w:rsid w:val="18B55867"/>
    <w:rsid w:val="18CD13D6"/>
    <w:rsid w:val="18DA0A8E"/>
    <w:rsid w:val="18DF718A"/>
    <w:rsid w:val="18E8303D"/>
    <w:rsid w:val="18EB4C98"/>
    <w:rsid w:val="18F3185F"/>
    <w:rsid w:val="18F3240C"/>
    <w:rsid w:val="18F72466"/>
    <w:rsid w:val="19065288"/>
    <w:rsid w:val="191E051E"/>
    <w:rsid w:val="19234C5D"/>
    <w:rsid w:val="19281382"/>
    <w:rsid w:val="1928597E"/>
    <w:rsid w:val="19357B01"/>
    <w:rsid w:val="194C3275"/>
    <w:rsid w:val="195B7589"/>
    <w:rsid w:val="19603A1C"/>
    <w:rsid w:val="196F7096"/>
    <w:rsid w:val="19777470"/>
    <w:rsid w:val="19853498"/>
    <w:rsid w:val="198906C4"/>
    <w:rsid w:val="198F6301"/>
    <w:rsid w:val="199818B1"/>
    <w:rsid w:val="199A353E"/>
    <w:rsid w:val="199C3EE2"/>
    <w:rsid w:val="199D54C7"/>
    <w:rsid w:val="19AA1B47"/>
    <w:rsid w:val="19AA46F3"/>
    <w:rsid w:val="19BE136A"/>
    <w:rsid w:val="19C70C10"/>
    <w:rsid w:val="19D40BF7"/>
    <w:rsid w:val="19D87647"/>
    <w:rsid w:val="19E361BD"/>
    <w:rsid w:val="19E634E9"/>
    <w:rsid w:val="19F56470"/>
    <w:rsid w:val="19F83736"/>
    <w:rsid w:val="19FE0B47"/>
    <w:rsid w:val="1A072A8C"/>
    <w:rsid w:val="1A082217"/>
    <w:rsid w:val="1A0F1829"/>
    <w:rsid w:val="1A123654"/>
    <w:rsid w:val="1A1247DF"/>
    <w:rsid w:val="1A233E9D"/>
    <w:rsid w:val="1A2401B9"/>
    <w:rsid w:val="1A2B4DCC"/>
    <w:rsid w:val="1A36179D"/>
    <w:rsid w:val="1A364751"/>
    <w:rsid w:val="1A416079"/>
    <w:rsid w:val="1A5318A4"/>
    <w:rsid w:val="1A533314"/>
    <w:rsid w:val="1A5D2467"/>
    <w:rsid w:val="1A5F2D3A"/>
    <w:rsid w:val="1A78055F"/>
    <w:rsid w:val="1A7C45DC"/>
    <w:rsid w:val="1A83390E"/>
    <w:rsid w:val="1A874401"/>
    <w:rsid w:val="1A893B99"/>
    <w:rsid w:val="1A9560C4"/>
    <w:rsid w:val="1A9F6943"/>
    <w:rsid w:val="1AAB387F"/>
    <w:rsid w:val="1AAB795D"/>
    <w:rsid w:val="1AAF75A3"/>
    <w:rsid w:val="1AC012DE"/>
    <w:rsid w:val="1AD61348"/>
    <w:rsid w:val="1AE16EC5"/>
    <w:rsid w:val="1AEE59A7"/>
    <w:rsid w:val="1AF728CF"/>
    <w:rsid w:val="1AF7373E"/>
    <w:rsid w:val="1B082708"/>
    <w:rsid w:val="1B183ECB"/>
    <w:rsid w:val="1B2615D9"/>
    <w:rsid w:val="1B5069EF"/>
    <w:rsid w:val="1B54516F"/>
    <w:rsid w:val="1B6A0B60"/>
    <w:rsid w:val="1B6C3664"/>
    <w:rsid w:val="1B742E5E"/>
    <w:rsid w:val="1B820D8F"/>
    <w:rsid w:val="1B86347C"/>
    <w:rsid w:val="1B937AD3"/>
    <w:rsid w:val="1B983EB1"/>
    <w:rsid w:val="1B9D1E24"/>
    <w:rsid w:val="1BB758F1"/>
    <w:rsid w:val="1BBB6DD5"/>
    <w:rsid w:val="1BC224EA"/>
    <w:rsid w:val="1BC429D5"/>
    <w:rsid w:val="1BC71BE4"/>
    <w:rsid w:val="1BC92B9B"/>
    <w:rsid w:val="1BD56FF9"/>
    <w:rsid w:val="1BDC5B0C"/>
    <w:rsid w:val="1BF17761"/>
    <w:rsid w:val="1BFB5B4A"/>
    <w:rsid w:val="1C0C1619"/>
    <w:rsid w:val="1C0C4481"/>
    <w:rsid w:val="1C2E1C10"/>
    <w:rsid w:val="1C307888"/>
    <w:rsid w:val="1C68770C"/>
    <w:rsid w:val="1C6A3DDF"/>
    <w:rsid w:val="1C766D78"/>
    <w:rsid w:val="1C796EBD"/>
    <w:rsid w:val="1C7B23AD"/>
    <w:rsid w:val="1C861E33"/>
    <w:rsid w:val="1C9A08FE"/>
    <w:rsid w:val="1C9A3A4F"/>
    <w:rsid w:val="1CAE253D"/>
    <w:rsid w:val="1CCA06CC"/>
    <w:rsid w:val="1CCE5C09"/>
    <w:rsid w:val="1CCF27DE"/>
    <w:rsid w:val="1CD76D6F"/>
    <w:rsid w:val="1CDB6B83"/>
    <w:rsid w:val="1D124457"/>
    <w:rsid w:val="1D1C0A84"/>
    <w:rsid w:val="1D2938F0"/>
    <w:rsid w:val="1D2B241C"/>
    <w:rsid w:val="1D5C0A2E"/>
    <w:rsid w:val="1D607A7B"/>
    <w:rsid w:val="1D864BBF"/>
    <w:rsid w:val="1D8804D3"/>
    <w:rsid w:val="1D940B8A"/>
    <w:rsid w:val="1DA66C64"/>
    <w:rsid w:val="1DAF37F1"/>
    <w:rsid w:val="1DC443A6"/>
    <w:rsid w:val="1DC46D31"/>
    <w:rsid w:val="1DC63DE5"/>
    <w:rsid w:val="1DD07176"/>
    <w:rsid w:val="1DDA4B22"/>
    <w:rsid w:val="1E015B9A"/>
    <w:rsid w:val="1E040FD5"/>
    <w:rsid w:val="1E144339"/>
    <w:rsid w:val="1E155C5E"/>
    <w:rsid w:val="1E1B4F02"/>
    <w:rsid w:val="1E346537"/>
    <w:rsid w:val="1E446CDB"/>
    <w:rsid w:val="1E630FD5"/>
    <w:rsid w:val="1E6C0683"/>
    <w:rsid w:val="1E6F4375"/>
    <w:rsid w:val="1E7B2EAB"/>
    <w:rsid w:val="1E9164EB"/>
    <w:rsid w:val="1E9E4295"/>
    <w:rsid w:val="1EAD4946"/>
    <w:rsid w:val="1EAF229D"/>
    <w:rsid w:val="1EB470AE"/>
    <w:rsid w:val="1EB74F2A"/>
    <w:rsid w:val="1ECA005F"/>
    <w:rsid w:val="1ECA17CB"/>
    <w:rsid w:val="1ECB31A3"/>
    <w:rsid w:val="1ED21EC7"/>
    <w:rsid w:val="1ED3744C"/>
    <w:rsid w:val="1ED5730B"/>
    <w:rsid w:val="1EDB6000"/>
    <w:rsid w:val="1EE17E08"/>
    <w:rsid w:val="1EFA6058"/>
    <w:rsid w:val="1F0E2E15"/>
    <w:rsid w:val="1F216E7A"/>
    <w:rsid w:val="1F4826C4"/>
    <w:rsid w:val="1F4A7DD1"/>
    <w:rsid w:val="1F7270C0"/>
    <w:rsid w:val="1F770E25"/>
    <w:rsid w:val="1F7C7E31"/>
    <w:rsid w:val="1F9745BB"/>
    <w:rsid w:val="1F9A64AF"/>
    <w:rsid w:val="1FA923FD"/>
    <w:rsid w:val="1FAB5C8F"/>
    <w:rsid w:val="1FAF5F90"/>
    <w:rsid w:val="1FB7570C"/>
    <w:rsid w:val="1FB85D49"/>
    <w:rsid w:val="1FBA166C"/>
    <w:rsid w:val="1FBE2947"/>
    <w:rsid w:val="1FC245BF"/>
    <w:rsid w:val="1FC53C31"/>
    <w:rsid w:val="1FCD0105"/>
    <w:rsid w:val="1FE5565E"/>
    <w:rsid w:val="1FFE33B4"/>
    <w:rsid w:val="20010213"/>
    <w:rsid w:val="200669EC"/>
    <w:rsid w:val="20074850"/>
    <w:rsid w:val="20102F4C"/>
    <w:rsid w:val="20174B83"/>
    <w:rsid w:val="201B07E0"/>
    <w:rsid w:val="20254F9E"/>
    <w:rsid w:val="20307951"/>
    <w:rsid w:val="203C57FA"/>
    <w:rsid w:val="20402435"/>
    <w:rsid w:val="20413861"/>
    <w:rsid w:val="20424F8D"/>
    <w:rsid w:val="204D38DC"/>
    <w:rsid w:val="20563839"/>
    <w:rsid w:val="205F4E56"/>
    <w:rsid w:val="206014F2"/>
    <w:rsid w:val="2066049C"/>
    <w:rsid w:val="2071170E"/>
    <w:rsid w:val="20712985"/>
    <w:rsid w:val="20726680"/>
    <w:rsid w:val="20743B36"/>
    <w:rsid w:val="207662A7"/>
    <w:rsid w:val="207B06AC"/>
    <w:rsid w:val="207B0CE3"/>
    <w:rsid w:val="208727D4"/>
    <w:rsid w:val="20975BE7"/>
    <w:rsid w:val="20983950"/>
    <w:rsid w:val="209F66BB"/>
    <w:rsid w:val="20A000A7"/>
    <w:rsid w:val="20D81036"/>
    <w:rsid w:val="20DA16FF"/>
    <w:rsid w:val="20EA2B49"/>
    <w:rsid w:val="211522A8"/>
    <w:rsid w:val="211D06AD"/>
    <w:rsid w:val="2125346E"/>
    <w:rsid w:val="215A31E3"/>
    <w:rsid w:val="21622787"/>
    <w:rsid w:val="21632C02"/>
    <w:rsid w:val="21701A0C"/>
    <w:rsid w:val="217A2E93"/>
    <w:rsid w:val="21814046"/>
    <w:rsid w:val="218D52C4"/>
    <w:rsid w:val="21912F3E"/>
    <w:rsid w:val="21A200A0"/>
    <w:rsid w:val="21BD7885"/>
    <w:rsid w:val="21C515A0"/>
    <w:rsid w:val="21E52B21"/>
    <w:rsid w:val="21E7241D"/>
    <w:rsid w:val="21F44630"/>
    <w:rsid w:val="220D7E12"/>
    <w:rsid w:val="221762C8"/>
    <w:rsid w:val="221E27A3"/>
    <w:rsid w:val="222420D9"/>
    <w:rsid w:val="223C26FE"/>
    <w:rsid w:val="223C325A"/>
    <w:rsid w:val="223D389E"/>
    <w:rsid w:val="22462B4A"/>
    <w:rsid w:val="22465EDA"/>
    <w:rsid w:val="22555564"/>
    <w:rsid w:val="225A3BBE"/>
    <w:rsid w:val="22611DE6"/>
    <w:rsid w:val="22682309"/>
    <w:rsid w:val="226E194A"/>
    <w:rsid w:val="22790D74"/>
    <w:rsid w:val="22847919"/>
    <w:rsid w:val="229A03D3"/>
    <w:rsid w:val="22A250AF"/>
    <w:rsid w:val="22A279F1"/>
    <w:rsid w:val="22A32FE6"/>
    <w:rsid w:val="22A85AA9"/>
    <w:rsid w:val="22BF3704"/>
    <w:rsid w:val="22CF70F0"/>
    <w:rsid w:val="22D81E68"/>
    <w:rsid w:val="22D8408A"/>
    <w:rsid w:val="22EB1048"/>
    <w:rsid w:val="22EE29F5"/>
    <w:rsid w:val="23121D9E"/>
    <w:rsid w:val="231651E6"/>
    <w:rsid w:val="23194E5C"/>
    <w:rsid w:val="231D625D"/>
    <w:rsid w:val="231E2114"/>
    <w:rsid w:val="23616401"/>
    <w:rsid w:val="23703612"/>
    <w:rsid w:val="237427A6"/>
    <w:rsid w:val="23785E57"/>
    <w:rsid w:val="238D3DDC"/>
    <w:rsid w:val="23B26A05"/>
    <w:rsid w:val="23BC6A75"/>
    <w:rsid w:val="23C54CD9"/>
    <w:rsid w:val="23D34EAE"/>
    <w:rsid w:val="23D81BCE"/>
    <w:rsid w:val="23DB6567"/>
    <w:rsid w:val="23DD2B4B"/>
    <w:rsid w:val="23DE6E3E"/>
    <w:rsid w:val="23E309EE"/>
    <w:rsid w:val="23ED3032"/>
    <w:rsid w:val="23F058EB"/>
    <w:rsid w:val="23F94B5C"/>
    <w:rsid w:val="240127A7"/>
    <w:rsid w:val="240F0813"/>
    <w:rsid w:val="24317F89"/>
    <w:rsid w:val="243772CD"/>
    <w:rsid w:val="244215AC"/>
    <w:rsid w:val="24493360"/>
    <w:rsid w:val="244D3F1E"/>
    <w:rsid w:val="244F14EA"/>
    <w:rsid w:val="24652776"/>
    <w:rsid w:val="246C48B1"/>
    <w:rsid w:val="24790513"/>
    <w:rsid w:val="24850C89"/>
    <w:rsid w:val="248933FF"/>
    <w:rsid w:val="248A5F25"/>
    <w:rsid w:val="249263DF"/>
    <w:rsid w:val="249345FB"/>
    <w:rsid w:val="24B42CA6"/>
    <w:rsid w:val="24BB7AE3"/>
    <w:rsid w:val="24BF50D3"/>
    <w:rsid w:val="24C1340A"/>
    <w:rsid w:val="24D44735"/>
    <w:rsid w:val="24D613BA"/>
    <w:rsid w:val="24D76252"/>
    <w:rsid w:val="24DB7C86"/>
    <w:rsid w:val="24DE7CA9"/>
    <w:rsid w:val="24EE182C"/>
    <w:rsid w:val="24F546EF"/>
    <w:rsid w:val="24F65BE8"/>
    <w:rsid w:val="24F95D68"/>
    <w:rsid w:val="24F95DA1"/>
    <w:rsid w:val="24FC750C"/>
    <w:rsid w:val="250228DB"/>
    <w:rsid w:val="25087AF5"/>
    <w:rsid w:val="25211F30"/>
    <w:rsid w:val="252A2696"/>
    <w:rsid w:val="25401770"/>
    <w:rsid w:val="25431278"/>
    <w:rsid w:val="254650E8"/>
    <w:rsid w:val="255C60A4"/>
    <w:rsid w:val="256D4366"/>
    <w:rsid w:val="25771BA9"/>
    <w:rsid w:val="25820EAB"/>
    <w:rsid w:val="25A627CB"/>
    <w:rsid w:val="25B30328"/>
    <w:rsid w:val="25B719D0"/>
    <w:rsid w:val="25B9086E"/>
    <w:rsid w:val="25BC17EE"/>
    <w:rsid w:val="25C82C98"/>
    <w:rsid w:val="25D97DBB"/>
    <w:rsid w:val="25DF168A"/>
    <w:rsid w:val="25EB52CE"/>
    <w:rsid w:val="261A4AF7"/>
    <w:rsid w:val="261D3E6E"/>
    <w:rsid w:val="26256C57"/>
    <w:rsid w:val="263C47FD"/>
    <w:rsid w:val="26403FBE"/>
    <w:rsid w:val="2658129E"/>
    <w:rsid w:val="26596D7F"/>
    <w:rsid w:val="266028A4"/>
    <w:rsid w:val="267A2715"/>
    <w:rsid w:val="269B20BC"/>
    <w:rsid w:val="26AD7B68"/>
    <w:rsid w:val="26AF12B5"/>
    <w:rsid w:val="26C23ACA"/>
    <w:rsid w:val="26D366C8"/>
    <w:rsid w:val="26D8232C"/>
    <w:rsid w:val="26E0559B"/>
    <w:rsid w:val="26EE72D4"/>
    <w:rsid w:val="26FF590A"/>
    <w:rsid w:val="27030381"/>
    <w:rsid w:val="27093F20"/>
    <w:rsid w:val="2710654F"/>
    <w:rsid w:val="27137E7E"/>
    <w:rsid w:val="27143488"/>
    <w:rsid w:val="27145544"/>
    <w:rsid w:val="27153EE7"/>
    <w:rsid w:val="2724216C"/>
    <w:rsid w:val="2726797B"/>
    <w:rsid w:val="27297522"/>
    <w:rsid w:val="27387C1B"/>
    <w:rsid w:val="27407210"/>
    <w:rsid w:val="27496B10"/>
    <w:rsid w:val="274C7373"/>
    <w:rsid w:val="274F138F"/>
    <w:rsid w:val="275E41FA"/>
    <w:rsid w:val="276651D8"/>
    <w:rsid w:val="27673C15"/>
    <w:rsid w:val="276C53BD"/>
    <w:rsid w:val="27765DB5"/>
    <w:rsid w:val="278B4507"/>
    <w:rsid w:val="279A2B69"/>
    <w:rsid w:val="27AB0F50"/>
    <w:rsid w:val="27B11AEB"/>
    <w:rsid w:val="27B7389D"/>
    <w:rsid w:val="27C54525"/>
    <w:rsid w:val="27DE1FCD"/>
    <w:rsid w:val="27DF4AB2"/>
    <w:rsid w:val="27E5287B"/>
    <w:rsid w:val="280603EA"/>
    <w:rsid w:val="280949E1"/>
    <w:rsid w:val="280F49A5"/>
    <w:rsid w:val="28143DA7"/>
    <w:rsid w:val="281D17F5"/>
    <w:rsid w:val="28253346"/>
    <w:rsid w:val="28293261"/>
    <w:rsid w:val="2834062A"/>
    <w:rsid w:val="283550ED"/>
    <w:rsid w:val="284D0612"/>
    <w:rsid w:val="284D733A"/>
    <w:rsid w:val="28551139"/>
    <w:rsid w:val="2865689A"/>
    <w:rsid w:val="28796BAF"/>
    <w:rsid w:val="287A2A0F"/>
    <w:rsid w:val="2888026B"/>
    <w:rsid w:val="28891B42"/>
    <w:rsid w:val="28973FD3"/>
    <w:rsid w:val="28A12CFD"/>
    <w:rsid w:val="28A74A2A"/>
    <w:rsid w:val="28AD4425"/>
    <w:rsid w:val="28AF2CF8"/>
    <w:rsid w:val="28C566AA"/>
    <w:rsid w:val="28C8310C"/>
    <w:rsid w:val="28CC67BF"/>
    <w:rsid w:val="28D55458"/>
    <w:rsid w:val="28DE7D33"/>
    <w:rsid w:val="28E0638C"/>
    <w:rsid w:val="29225C78"/>
    <w:rsid w:val="29364081"/>
    <w:rsid w:val="29364A0E"/>
    <w:rsid w:val="29385DF8"/>
    <w:rsid w:val="293908F1"/>
    <w:rsid w:val="293927FF"/>
    <w:rsid w:val="293A5257"/>
    <w:rsid w:val="293F43F1"/>
    <w:rsid w:val="29405E29"/>
    <w:rsid w:val="294A58BE"/>
    <w:rsid w:val="295D3570"/>
    <w:rsid w:val="296A4D9A"/>
    <w:rsid w:val="2976437C"/>
    <w:rsid w:val="29847D95"/>
    <w:rsid w:val="298E0C56"/>
    <w:rsid w:val="29902B12"/>
    <w:rsid w:val="299048ED"/>
    <w:rsid w:val="29AA7D40"/>
    <w:rsid w:val="29C70BC1"/>
    <w:rsid w:val="29CE57D1"/>
    <w:rsid w:val="29DA623E"/>
    <w:rsid w:val="29EA5C9E"/>
    <w:rsid w:val="29F0704A"/>
    <w:rsid w:val="29FF405E"/>
    <w:rsid w:val="2A120937"/>
    <w:rsid w:val="2A1439CC"/>
    <w:rsid w:val="2A166A82"/>
    <w:rsid w:val="2A202618"/>
    <w:rsid w:val="2A221B62"/>
    <w:rsid w:val="2A623BBF"/>
    <w:rsid w:val="2A663DB5"/>
    <w:rsid w:val="2A686E7A"/>
    <w:rsid w:val="2A6C2263"/>
    <w:rsid w:val="2A700A04"/>
    <w:rsid w:val="2A7E07CE"/>
    <w:rsid w:val="2A82780D"/>
    <w:rsid w:val="2A845420"/>
    <w:rsid w:val="2A8B62C3"/>
    <w:rsid w:val="2A8E3AB0"/>
    <w:rsid w:val="2A914C65"/>
    <w:rsid w:val="2AA22BB5"/>
    <w:rsid w:val="2AB27A9D"/>
    <w:rsid w:val="2AB8365B"/>
    <w:rsid w:val="2AC070A5"/>
    <w:rsid w:val="2AC61D0E"/>
    <w:rsid w:val="2ACD5C80"/>
    <w:rsid w:val="2AF61DA9"/>
    <w:rsid w:val="2AF71E0B"/>
    <w:rsid w:val="2AF83412"/>
    <w:rsid w:val="2AFA4EA3"/>
    <w:rsid w:val="2AFC3BC1"/>
    <w:rsid w:val="2B186741"/>
    <w:rsid w:val="2B1B1269"/>
    <w:rsid w:val="2B3F3EAB"/>
    <w:rsid w:val="2B412984"/>
    <w:rsid w:val="2B4F35EA"/>
    <w:rsid w:val="2B5001B8"/>
    <w:rsid w:val="2B542580"/>
    <w:rsid w:val="2B572C59"/>
    <w:rsid w:val="2B5B52F6"/>
    <w:rsid w:val="2B5D7457"/>
    <w:rsid w:val="2B5F7D43"/>
    <w:rsid w:val="2B6643DD"/>
    <w:rsid w:val="2B692E04"/>
    <w:rsid w:val="2B6F0EA1"/>
    <w:rsid w:val="2B78468A"/>
    <w:rsid w:val="2B957E8E"/>
    <w:rsid w:val="2B9D1863"/>
    <w:rsid w:val="2BA04BE9"/>
    <w:rsid w:val="2BAC02DA"/>
    <w:rsid w:val="2BAC418C"/>
    <w:rsid w:val="2BB77EF9"/>
    <w:rsid w:val="2BB82E64"/>
    <w:rsid w:val="2BC9171D"/>
    <w:rsid w:val="2BD359E0"/>
    <w:rsid w:val="2BDB1779"/>
    <w:rsid w:val="2BE71795"/>
    <w:rsid w:val="2BFD3BA4"/>
    <w:rsid w:val="2C005884"/>
    <w:rsid w:val="2C0D4B1E"/>
    <w:rsid w:val="2C0E7DE8"/>
    <w:rsid w:val="2C117BD9"/>
    <w:rsid w:val="2C1A5E44"/>
    <w:rsid w:val="2C2B5C87"/>
    <w:rsid w:val="2C35120D"/>
    <w:rsid w:val="2C390D7D"/>
    <w:rsid w:val="2C3B6593"/>
    <w:rsid w:val="2C3D4F32"/>
    <w:rsid w:val="2C445483"/>
    <w:rsid w:val="2C5271ED"/>
    <w:rsid w:val="2C555084"/>
    <w:rsid w:val="2C646251"/>
    <w:rsid w:val="2C6E18E6"/>
    <w:rsid w:val="2C6E2647"/>
    <w:rsid w:val="2C765C02"/>
    <w:rsid w:val="2C94386D"/>
    <w:rsid w:val="2C9705D9"/>
    <w:rsid w:val="2C99182A"/>
    <w:rsid w:val="2CA44458"/>
    <w:rsid w:val="2CA850CE"/>
    <w:rsid w:val="2CAF2729"/>
    <w:rsid w:val="2CBD2941"/>
    <w:rsid w:val="2CD0784D"/>
    <w:rsid w:val="2CE060EC"/>
    <w:rsid w:val="2CE7415A"/>
    <w:rsid w:val="2CE8024A"/>
    <w:rsid w:val="2CEB45CE"/>
    <w:rsid w:val="2CF83FE4"/>
    <w:rsid w:val="2CFA1250"/>
    <w:rsid w:val="2CFF5CF8"/>
    <w:rsid w:val="2D0B7C95"/>
    <w:rsid w:val="2D457FDA"/>
    <w:rsid w:val="2D4A4B65"/>
    <w:rsid w:val="2D53411B"/>
    <w:rsid w:val="2D662E7F"/>
    <w:rsid w:val="2D6A6414"/>
    <w:rsid w:val="2D6D463C"/>
    <w:rsid w:val="2D6E6B24"/>
    <w:rsid w:val="2D7C3D95"/>
    <w:rsid w:val="2D805C47"/>
    <w:rsid w:val="2D9448A9"/>
    <w:rsid w:val="2DC43CA4"/>
    <w:rsid w:val="2DC72915"/>
    <w:rsid w:val="2DCE014A"/>
    <w:rsid w:val="2DD200D4"/>
    <w:rsid w:val="2DDE7E0C"/>
    <w:rsid w:val="2DEC1C97"/>
    <w:rsid w:val="2E1630E6"/>
    <w:rsid w:val="2E227C9C"/>
    <w:rsid w:val="2E2D3E6A"/>
    <w:rsid w:val="2E471576"/>
    <w:rsid w:val="2E5128ED"/>
    <w:rsid w:val="2E650CFE"/>
    <w:rsid w:val="2E6C5C42"/>
    <w:rsid w:val="2E6E15BC"/>
    <w:rsid w:val="2E6F3D5B"/>
    <w:rsid w:val="2E713E0C"/>
    <w:rsid w:val="2E783C2B"/>
    <w:rsid w:val="2E7B5266"/>
    <w:rsid w:val="2E7C11F4"/>
    <w:rsid w:val="2E7C6B88"/>
    <w:rsid w:val="2E812938"/>
    <w:rsid w:val="2E9C1CDA"/>
    <w:rsid w:val="2EA44C1A"/>
    <w:rsid w:val="2EAC56AC"/>
    <w:rsid w:val="2EBA5AA4"/>
    <w:rsid w:val="2EC96882"/>
    <w:rsid w:val="2ED03E18"/>
    <w:rsid w:val="2ED22DA6"/>
    <w:rsid w:val="2ED3671E"/>
    <w:rsid w:val="2EDF5513"/>
    <w:rsid w:val="2EE23024"/>
    <w:rsid w:val="2EE81F0E"/>
    <w:rsid w:val="2EED7BD7"/>
    <w:rsid w:val="2EF93553"/>
    <w:rsid w:val="2EFB311C"/>
    <w:rsid w:val="2F075B0D"/>
    <w:rsid w:val="2F0807B9"/>
    <w:rsid w:val="2F0F1BA9"/>
    <w:rsid w:val="2F143853"/>
    <w:rsid w:val="2F1B78D4"/>
    <w:rsid w:val="2F1D7F38"/>
    <w:rsid w:val="2F250C06"/>
    <w:rsid w:val="2F3B5EF2"/>
    <w:rsid w:val="2F423062"/>
    <w:rsid w:val="2F42548A"/>
    <w:rsid w:val="2F451C98"/>
    <w:rsid w:val="2F4B156B"/>
    <w:rsid w:val="2F500D29"/>
    <w:rsid w:val="2F530BE4"/>
    <w:rsid w:val="2F561F0D"/>
    <w:rsid w:val="2F5F27B2"/>
    <w:rsid w:val="2F7F5CE6"/>
    <w:rsid w:val="2F8B42C1"/>
    <w:rsid w:val="2F9214A0"/>
    <w:rsid w:val="2F931501"/>
    <w:rsid w:val="2F942E5F"/>
    <w:rsid w:val="2F9D4D9F"/>
    <w:rsid w:val="2FAF5104"/>
    <w:rsid w:val="2FB70DED"/>
    <w:rsid w:val="2FC55485"/>
    <w:rsid w:val="2FC669EB"/>
    <w:rsid w:val="2FCD6547"/>
    <w:rsid w:val="2FDA23CB"/>
    <w:rsid w:val="2FF624E8"/>
    <w:rsid w:val="2FF83AFB"/>
    <w:rsid w:val="30144138"/>
    <w:rsid w:val="302E591E"/>
    <w:rsid w:val="302E7443"/>
    <w:rsid w:val="304D25CD"/>
    <w:rsid w:val="305E53F3"/>
    <w:rsid w:val="306047D6"/>
    <w:rsid w:val="306F4639"/>
    <w:rsid w:val="3078675E"/>
    <w:rsid w:val="308A2D31"/>
    <w:rsid w:val="3096222C"/>
    <w:rsid w:val="30982BD3"/>
    <w:rsid w:val="309C1E01"/>
    <w:rsid w:val="30A73454"/>
    <w:rsid w:val="30BE0DEB"/>
    <w:rsid w:val="30D01623"/>
    <w:rsid w:val="30D5633F"/>
    <w:rsid w:val="30E00B4C"/>
    <w:rsid w:val="30E03E97"/>
    <w:rsid w:val="30E60165"/>
    <w:rsid w:val="30E60940"/>
    <w:rsid w:val="30EC24FC"/>
    <w:rsid w:val="30F771AD"/>
    <w:rsid w:val="30FB5242"/>
    <w:rsid w:val="30FF6CE4"/>
    <w:rsid w:val="31012E88"/>
    <w:rsid w:val="31057458"/>
    <w:rsid w:val="311D5F49"/>
    <w:rsid w:val="311E66F3"/>
    <w:rsid w:val="314E022A"/>
    <w:rsid w:val="3177302E"/>
    <w:rsid w:val="3189761B"/>
    <w:rsid w:val="31897D62"/>
    <w:rsid w:val="318F3B7B"/>
    <w:rsid w:val="31A24409"/>
    <w:rsid w:val="31BC54B7"/>
    <w:rsid w:val="31C62BC6"/>
    <w:rsid w:val="31CC6ECF"/>
    <w:rsid w:val="31DC5A4A"/>
    <w:rsid w:val="31F13946"/>
    <w:rsid w:val="31F7323C"/>
    <w:rsid w:val="31F818A6"/>
    <w:rsid w:val="32004033"/>
    <w:rsid w:val="320446AE"/>
    <w:rsid w:val="320A4216"/>
    <w:rsid w:val="320C19E7"/>
    <w:rsid w:val="320E11A5"/>
    <w:rsid w:val="320E3A4E"/>
    <w:rsid w:val="32170630"/>
    <w:rsid w:val="32202444"/>
    <w:rsid w:val="32292034"/>
    <w:rsid w:val="32324C38"/>
    <w:rsid w:val="323372A0"/>
    <w:rsid w:val="323904D8"/>
    <w:rsid w:val="32461E54"/>
    <w:rsid w:val="324E0D89"/>
    <w:rsid w:val="325459C6"/>
    <w:rsid w:val="32611217"/>
    <w:rsid w:val="327119FE"/>
    <w:rsid w:val="327B6673"/>
    <w:rsid w:val="327C048C"/>
    <w:rsid w:val="328A2BC2"/>
    <w:rsid w:val="32902971"/>
    <w:rsid w:val="329A386B"/>
    <w:rsid w:val="329E7F1B"/>
    <w:rsid w:val="32A730B7"/>
    <w:rsid w:val="32BA2BAC"/>
    <w:rsid w:val="32BC4B11"/>
    <w:rsid w:val="32CB5A52"/>
    <w:rsid w:val="32CC0D68"/>
    <w:rsid w:val="32E27E39"/>
    <w:rsid w:val="32ED59CE"/>
    <w:rsid w:val="32F1007A"/>
    <w:rsid w:val="32FA11B4"/>
    <w:rsid w:val="33055C59"/>
    <w:rsid w:val="33106C27"/>
    <w:rsid w:val="331362C5"/>
    <w:rsid w:val="331859BC"/>
    <w:rsid w:val="331B560D"/>
    <w:rsid w:val="331C73FA"/>
    <w:rsid w:val="331E4300"/>
    <w:rsid w:val="33287AD8"/>
    <w:rsid w:val="33290556"/>
    <w:rsid w:val="333C7C12"/>
    <w:rsid w:val="333E57B8"/>
    <w:rsid w:val="3344276F"/>
    <w:rsid w:val="3352721E"/>
    <w:rsid w:val="33887263"/>
    <w:rsid w:val="339201FD"/>
    <w:rsid w:val="33994717"/>
    <w:rsid w:val="339A5066"/>
    <w:rsid w:val="339B095C"/>
    <w:rsid w:val="339F0BBC"/>
    <w:rsid w:val="33AB5338"/>
    <w:rsid w:val="33B43531"/>
    <w:rsid w:val="33B53521"/>
    <w:rsid w:val="33B76124"/>
    <w:rsid w:val="33C03EC4"/>
    <w:rsid w:val="33E62FEA"/>
    <w:rsid w:val="33F61E89"/>
    <w:rsid w:val="340F1D7A"/>
    <w:rsid w:val="3411255F"/>
    <w:rsid w:val="341B7A95"/>
    <w:rsid w:val="341D652C"/>
    <w:rsid w:val="34295CE7"/>
    <w:rsid w:val="344068C3"/>
    <w:rsid w:val="34421DCC"/>
    <w:rsid w:val="344A48C2"/>
    <w:rsid w:val="344B4760"/>
    <w:rsid w:val="34517E48"/>
    <w:rsid w:val="345D00F2"/>
    <w:rsid w:val="345E1E96"/>
    <w:rsid w:val="347D2111"/>
    <w:rsid w:val="34812F95"/>
    <w:rsid w:val="34832CFF"/>
    <w:rsid w:val="34876C47"/>
    <w:rsid w:val="34903504"/>
    <w:rsid w:val="34913C8E"/>
    <w:rsid w:val="34932D6A"/>
    <w:rsid w:val="349E2D3D"/>
    <w:rsid w:val="34A23B5D"/>
    <w:rsid w:val="34A53D8B"/>
    <w:rsid w:val="34AC7420"/>
    <w:rsid w:val="34B25B25"/>
    <w:rsid w:val="34B26C37"/>
    <w:rsid w:val="34B82EC0"/>
    <w:rsid w:val="34CA3400"/>
    <w:rsid w:val="34CC3EA6"/>
    <w:rsid w:val="34EF7BEC"/>
    <w:rsid w:val="34F32514"/>
    <w:rsid w:val="34F63FF0"/>
    <w:rsid w:val="34F9274A"/>
    <w:rsid w:val="3506638E"/>
    <w:rsid w:val="350B6A30"/>
    <w:rsid w:val="351A4939"/>
    <w:rsid w:val="353D11CA"/>
    <w:rsid w:val="356463BF"/>
    <w:rsid w:val="35683369"/>
    <w:rsid w:val="35696574"/>
    <w:rsid w:val="356A7268"/>
    <w:rsid w:val="357A3052"/>
    <w:rsid w:val="358772A0"/>
    <w:rsid w:val="35937710"/>
    <w:rsid w:val="3595550F"/>
    <w:rsid w:val="359E4F63"/>
    <w:rsid w:val="35B835C3"/>
    <w:rsid w:val="35D01D68"/>
    <w:rsid w:val="35E01C31"/>
    <w:rsid w:val="35EC5849"/>
    <w:rsid w:val="35F01DB8"/>
    <w:rsid w:val="36103037"/>
    <w:rsid w:val="361E3FF0"/>
    <w:rsid w:val="36217702"/>
    <w:rsid w:val="3636193C"/>
    <w:rsid w:val="363C5A28"/>
    <w:rsid w:val="363F55FC"/>
    <w:rsid w:val="366332AC"/>
    <w:rsid w:val="36696C75"/>
    <w:rsid w:val="366B481D"/>
    <w:rsid w:val="36845E05"/>
    <w:rsid w:val="368752CE"/>
    <w:rsid w:val="368C480C"/>
    <w:rsid w:val="36AC3623"/>
    <w:rsid w:val="36B127DC"/>
    <w:rsid w:val="36B30FFD"/>
    <w:rsid w:val="36CD31CD"/>
    <w:rsid w:val="36D35DC0"/>
    <w:rsid w:val="36E436F1"/>
    <w:rsid w:val="36E90624"/>
    <w:rsid w:val="36ED5C7E"/>
    <w:rsid w:val="37121A93"/>
    <w:rsid w:val="373123A9"/>
    <w:rsid w:val="37390DD4"/>
    <w:rsid w:val="3742210F"/>
    <w:rsid w:val="3748238D"/>
    <w:rsid w:val="374E480D"/>
    <w:rsid w:val="37621FAA"/>
    <w:rsid w:val="3771132E"/>
    <w:rsid w:val="3771557B"/>
    <w:rsid w:val="37720482"/>
    <w:rsid w:val="37823C2B"/>
    <w:rsid w:val="3788333C"/>
    <w:rsid w:val="37901B0C"/>
    <w:rsid w:val="37990819"/>
    <w:rsid w:val="379F17A7"/>
    <w:rsid w:val="37A21F04"/>
    <w:rsid w:val="37AE2E06"/>
    <w:rsid w:val="37C81CD1"/>
    <w:rsid w:val="37CD5373"/>
    <w:rsid w:val="37CE4670"/>
    <w:rsid w:val="37E0267F"/>
    <w:rsid w:val="37EB0051"/>
    <w:rsid w:val="37F313BC"/>
    <w:rsid w:val="37F46777"/>
    <w:rsid w:val="37F9458D"/>
    <w:rsid w:val="3807139D"/>
    <w:rsid w:val="380D2E6E"/>
    <w:rsid w:val="38113F8B"/>
    <w:rsid w:val="38164526"/>
    <w:rsid w:val="381704CA"/>
    <w:rsid w:val="381A2F77"/>
    <w:rsid w:val="383E0974"/>
    <w:rsid w:val="38423999"/>
    <w:rsid w:val="38695C8C"/>
    <w:rsid w:val="386E23FF"/>
    <w:rsid w:val="387105C5"/>
    <w:rsid w:val="387C643E"/>
    <w:rsid w:val="387D3A3B"/>
    <w:rsid w:val="38854007"/>
    <w:rsid w:val="38857EF5"/>
    <w:rsid w:val="388A0A26"/>
    <w:rsid w:val="388F29D8"/>
    <w:rsid w:val="38A45EBF"/>
    <w:rsid w:val="38B04A0F"/>
    <w:rsid w:val="38B61D48"/>
    <w:rsid w:val="38D33ADA"/>
    <w:rsid w:val="38DA05F5"/>
    <w:rsid w:val="38EB3A14"/>
    <w:rsid w:val="38F37371"/>
    <w:rsid w:val="38FD6DFC"/>
    <w:rsid w:val="38FE04A2"/>
    <w:rsid w:val="390554B8"/>
    <w:rsid w:val="3928712E"/>
    <w:rsid w:val="393259C3"/>
    <w:rsid w:val="39367332"/>
    <w:rsid w:val="3946319A"/>
    <w:rsid w:val="394840B9"/>
    <w:rsid w:val="394C59BA"/>
    <w:rsid w:val="394E2EAF"/>
    <w:rsid w:val="39601B01"/>
    <w:rsid w:val="396B6B39"/>
    <w:rsid w:val="397F7565"/>
    <w:rsid w:val="39897476"/>
    <w:rsid w:val="398D1519"/>
    <w:rsid w:val="39980F4F"/>
    <w:rsid w:val="399B565D"/>
    <w:rsid w:val="39A879F7"/>
    <w:rsid w:val="39A9208B"/>
    <w:rsid w:val="39CB5E7B"/>
    <w:rsid w:val="39E63A8B"/>
    <w:rsid w:val="39EC10FD"/>
    <w:rsid w:val="39EE4F84"/>
    <w:rsid w:val="39FA6218"/>
    <w:rsid w:val="3A0D5934"/>
    <w:rsid w:val="3A115557"/>
    <w:rsid w:val="3A1257B0"/>
    <w:rsid w:val="3A152A84"/>
    <w:rsid w:val="3A16560F"/>
    <w:rsid w:val="3A1761E7"/>
    <w:rsid w:val="3A3A1B21"/>
    <w:rsid w:val="3A3A7B06"/>
    <w:rsid w:val="3A4104D9"/>
    <w:rsid w:val="3A5248E1"/>
    <w:rsid w:val="3A577DFD"/>
    <w:rsid w:val="3A5F7284"/>
    <w:rsid w:val="3A6B67A7"/>
    <w:rsid w:val="3A923C8D"/>
    <w:rsid w:val="3A9411D6"/>
    <w:rsid w:val="3A9722A4"/>
    <w:rsid w:val="3A9A7289"/>
    <w:rsid w:val="3A9C6739"/>
    <w:rsid w:val="3AB0141B"/>
    <w:rsid w:val="3AB745B1"/>
    <w:rsid w:val="3AC3457A"/>
    <w:rsid w:val="3AC76AA0"/>
    <w:rsid w:val="3AC86EC1"/>
    <w:rsid w:val="3AE630AD"/>
    <w:rsid w:val="3AE75B9E"/>
    <w:rsid w:val="3AF12752"/>
    <w:rsid w:val="3AF362C6"/>
    <w:rsid w:val="3B073DBC"/>
    <w:rsid w:val="3B0B0B90"/>
    <w:rsid w:val="3B0E23B7"/>
    <w:rsid w:val="3B1428E3"/>
    <w:rsid w:val="3B147532"/>
    <w:rsid w:val="3B236991"/>
    <w:rsid w:val="3B37719B"/>
    <w:rsid w:val="3B3B503F"/>
    <w:rsid w:val="3BA21F91"/>
    <w:rsid w:val="3BA51DBA"/>
    <w:rsid w:val="3BB25A20"/>
    <w:rsid w:val="3BBA3292"/>
    <w:rsid w:val="3BD10F09"/>
    <w:rsid w:val="3BD837CB"/>
    <w:rsid w:val="3BE0576E"/>
    <w:rsid w:val="3BE41894"/>
    <w:rsid w:val="3BF013A1"/>
    <w:rsid w:val="3C0A2B6D"/>
    <w:rsid w:val="3C0B1FE0"/>
    <w:rsid w:val="3C176500"/>
    <w:rsid w:val="3C24289C"/>
    <w:rsid w:val="3C29537E"/>
    <w:rsid w:val="3C2C2E55"/>
    <w:rsid w:val="3C30053F"/>
    <w:rsid w:val="3C371856"/>
    <w:rsid w:val="3C451CCD"/>
    <w:rsid w:val="3C68036B"/>
    <w:rsid w:val="3C714F0B"/>
    <w:rsid w:val="3C737BDD"/>
    <w:rsid w:val="3C743AF2"/>
    <w:rsid w:val="3C7972A9"/>
    <w:rsid w:val="3C7E2223"/>
    <w:rsid w:val="3C7E6132"/>
    <w:rsid w:val="3C8A195D"/>
    <w:rsid w:val="3CA60169"/>
    <w:rsid w:val="3CAB2703"/>
    <w:rsid w:val="3CB32F11"/>
    <w:rsid w:val="3CBF6B41"/>
    <w:rsid w:val="3CC0014F"/>
    <w:rsid w:val="3CC072C9"/>
    <w:rsid w:val="3CD27875"/>
    <w:rsid w:val="3CD34676"/>
    <w:rsid w:val="3CED2D92"/>
    <w:rsid w:val="3CF65C2D"/>
    <w:rsid w:val="3CFD6609"/>
    <w:rsid w:val="3D1A2719"/>
    <w:rsid w:val="3D1F2A7E"/>
    <w:rsid w:val="3D347975"/>
    <w:rsid w:val="3D3B1393"/>
    <w:rsid w:val="3D3B2202"/>
    <w:rsid w:val="3D413254"/>
    <w:rsid w:val="3D4A1EB4"/>
    <w:rsid w:val="3D4B1DF2"/>
    <w:rsid w:val="3D5B4DA1"/>
    <w:rsid w:val="3D6823E9"/>
    <w:rsid w:val="3D7269FD"/>
    <w:rsid w:val="3D742CFA"/>
    <w:rsid w:val="3D8577D5"/>
    <w:rsid w:val="3D8D640B"/>
    <w:rsid w:val="3D9F09B8"/>
    <w:rsid w:val="3DA6666F"/>
    <w:rsid w:val="3DAC31CA"/>
    <w:rsid w:val="3DB47072"/>
    <w:rsid w:val="3DC3624E"/>
    <w:rsid w:val="3DC47354"/>
    <w:rsid w:val="3DC75B9D"/>
    <w:rsid w:val="3DE8538F"/>
    <w:rsid w:val="3DEA2042"/>
    <w:rsid w:val="3DFE641D"/>
    <w:rsid w:val="3E037CAB"/>
    <w:rsid w:val="3E054A6F"/>
    <w:rsid w:val="3E1416D2"/>
    <w:rsid w:val="3E183E33"/>
    <w:rsid w:val="3E1D22F9"/>
    <w:rsid w:val="3E1D3574"/>
    <w:rsid w:val="3E2532D1"/>
    <w:rsid w:val="3E2E46EC"/>
    <w:rsid w:val="3E36511F"/>
    <w:rsid w:val="3E437E15"/>
    <w:rsid w:val="3E481F6D"/>
    <w:rsid w:val="3E5235A3"/>
    <w:rsid w:val="3E5A17A8"/>
    <w:rsid w:val="3E5C2650"/>
    <w:rsid w:val="3E5F7284"/>
    <w:rsid w:val="3E6C6448"/>
    <w:rsid w:val="3E7C2FA5"/>
    <w:rsid w:val="3E8553F3"/>
    <w:rsid w:val="3E952C1D"/>
    <w:rsid w:val="3EA73010"/>
    <w:rsid w:val="3EA9190D"/>
    <w:rsid w:val="3EAB17EA"/>
    <w:rsid w:val="3EB60527"/>
    <w:rsid w:val="3EBD5002"/>
    <w:rsid w:val="3EC00D5B"/>
    <w:rsid w:val="3ECC3F09"/>
    <w:rsid w:val="3EDD0655"/>
    <w:rsid w:val="3EF04837"/>
    <w:rsid w:val="3EF74C79"/>
    <w:rsid w:val="3F034DA3"/>
    <w:rsid w:val="3F0E34DB"/>
    <w:rsid w:val="3F392CB3"/>
    <w:rsid w:val="3F4F7330"/>
    <w:rsid w:val="3F500451"/>
    <w:rsid w:val="3F51239E"/>
    <w:rsid w:val="3F622631"/>
    <w:rsid w:val="3F7629D7"/>
    <w:rsid w:val="3F7E2408"/>
    <w:rsid w:val="3F8128D7"/>
    <w:rsid w:val="3F8A1256"/>
    <w:rsid w:val="3F925BBB"/>
    <w:rsid w:val="3FA4666C"/>
    <w:rsid w:val="3FB15B16"/>
    <w:rsid w:val="3FBF6165"/>
    <w:rsid w:val="3FCC121C"/>
    <w:rsid w:val="3FCE2468"/>
    <w:rsid w:val="3FD06AF1"/>
    <w:rsid w:val="3FD505D5"/>
    <w:rsid w:val="3FE12119"/>
    <w:rsid w:val="3FE40DE6"/>
    <w:rsid w:val="3FE50410"/>
    <w:rsid w:val="3FED78EE"/>
    <w:rsid w:val="3FF042AF"/>
    <w:rsid w:val="3FF55FB0"/>
    <w:rsid w:val="3FF70F44"/>
    <w:rsid w:val="40003F94"/>
    <w:rsid w:val="4009517A"/>
    <w:rsid w:val="401A3976"/>
    <w:rsid w:val="401D0867"/>
    <w:rsid w:val="401F5AB7"/>
    <w:rsid w:val="402117FE"/>
    <w:rsid w:val="40316BBB"/>
    <w:rsid w:val="40365111"/>
    <w:rsid w:val="4048643E"/>
    <w:rsid w:val="4057711D"/>
    <w:rsid w:val="40627D7E"/>
    <w:rsid w:val="407526F8"/>
    <w:rsid w:val="4082170E"/>
    <w:rsid w:val="40893A96"/>
    <w:rsid w:val="40954D2F"/>
    <w:rsid w:val="409A7FAD"/>
    <w:rsid w:val="40A802A5"/>
    <w:rsid w:val="40B8018E"/>
    <w:rsid w:val="40BF62D2"/>
    <w:rsid w:val="40C23930"/>
    <w:rsid w:val="40C35572"/>
    <w:rsid w:val="40F64BED"/>
    <w:rsid w:val="40F83DE9"/>
    <w:rsid w:val="40FD29FD"/>
    <w:rsid w:val="4102026F"/>
    <w:rsid w:val="410C0E70"/>
    <w:rsid w:val="410F0B1D"/>
    <w:rsid w:val="4126179B"/>
    <w:rsid w:val="41281EBB"/>
    <w:rsid w:val="41282C79"/>
    <w:rsid w:val="41494DCC"/>
    <w:rsid w:val="414C36CC"/>
    <w:rsid w:val="415046B8"/>
    <w:rsid w:val="415E5EE5"/>
    <w:rsid w:val="41673CDD"/>
    <w:rsid w:val="416D205C"/>
    <w:rsid w:val="41747C07"/>
    <w:rsid w:val="417C3CF6"/>
    <w:rsid w:val="418C541A"/>
    <w:rsid w:val="418F567B"/>
    <w:rsid w:val="41974CEA"/>
    <w:rsid w:val="419A7D0F"/>
    <w:rsid w:val="41A00B28"/>
    <w:rsid w:val="41C93509"/>
    <w:rsid w:val="41D706F3"/>
    <w:rsid w:val="41DB51B9"/>
    <w:rsid w:val="41F31A85"/>
    <w:rsid w:val="420212BC"/>
    <w:rsid w:val="420D333D"/>
    <w:rsid w:val="4221224B"/>
    <w:rsid w:val="425D2326"/>
    <w:rsid w:val="42625EBA"/>
    <w:rsid w:val="426277A2"/>
    <w:rsid w:val="42657C0E"/>
    <w:rsid w:val="426D7559"/>
    <w:rsid w:val="42724AFD"/>
    <w:rsid w:val="42752ABD"/>
    <w:rsid w:val="427566F3"/>
    <w:rsid w:val="428C1716"/>
    <w:rsid w:val="428E4BDC"/>
    <w:rsid w:val="42910B5E"/>
    <w:rsid w:val="42B03CEB"/>
    <w:rsid w:val="42C223D1"/>
    <w:rsid w:val="42D37C99"/>
    <w:rsid w:val="42D65672"/>
    <w:rsid w:val="42D75FF3"/>
    <w:rsid w:val="42FC26AC"/>
    <w:rsid w:val="43097808"/>
    <w:rsid w:val="430D2474"/>
    <w:rsid w:val="430F4E16"/>
    <w:rsid w:val="4316040E"/>
    <w:rsid w:val="43257DC6"/>
    <w:rsid w:val="43274338"/>
    <w:rsid w:val="432C2D37"/>
    <w:rsid w:val="432D5C64"/>
    <w:rsid w:val="43331C61"/>
    <w:rsid w:val="43351883"/>
    <w:rsid w:val="4345461D"/>
    <w:rsid w:val="434B5C53"/>
    <w:rsid w:val="434C61D2"/>
    <w:rsid w:val="434D0002"/>
    <w:rsid w:val="435651E6"/>
    <w:rsid w:val="435839ED"/>
    <w:rsid w:val="43594CA1"/>
    <w:rsid w:val="436E5D62"/>
    <w:rsid w:val="437850BB"/>
    <w:rsid w:val="43860F6F"/>
    <w:rsid w:val="438F2592"/>
    <w:rsid w:val="43A36DB7"/>
    <w:rsid w:val="43AC7664"/>
    <w:rsid w:val="43AE7E21"/>
    <w:rsid w:val="43AF6E08"/>
    <w:rsid w:val="43BB3E48"/>
    <w:rsid w:val="43C03870"/>
    <w:rsid w:val="43C24FCB"/>
    <w:rsid w:val="43C76AC9"/>
    <w:rsid w:val="43D11F2B"/>
    <w:rsid w:val="43D65B40"/>
    <w:rsid w:val="43DA0907"/>
    <w:rsid w:val="43DD384F"/>
    <w:rsid w:val="43E03B36"/>
    <w:rsid w:val="43E849B6"/>
    <w:rsid w:val="43E85A81"/>
    <w:rsid w:val="43F008FF"/>
    <w:rsid w:val="43F145C2"/>
    <w:rsid w:val="44050ED7"/>
    <w:rsid w:val="440E2264"/>
    <w:rsid w:val="4410345E"/>
    <w:rsid w:val="441909B6"/>
    <w:rsid w:val="442135B0"/>
    <w:rsid w:val="4422160C"/>
    <w:rsid w:val="442A5D12"/>
    <w:rsid w:val="44470A70"/>
    <w:rsid w:val="44584C1D"/>
    <w:rsid w:val="4469594C"/>
    <w:rsid w:val="446F23FA"/>
    <w:rsid w:val="4474126C"/>
    <w:rsid w:val="447A1E5E"/>
    <w:rsid w:val="44800659"/>
    <w:rsid w:val="44842ADE"/>
    <w:rsid w:val="4485086F"/>
    <w:rsid w:val="4485722B"/>
    <w:rsid w:val="44884928"/>
    <w:rsid w:val="44947B13"/>
    <w:rsid w:val="44A80942"/>
    <w:rsid w:val="44B0680B"/>
    <w:rsid w:val="44BC5CD9"/>
    <w:rsid w:val="44D00BF1"/>
    <w:rsid w:val="44D71C21"/>
    <w:rsid w:val="44DE39D6"/>
    <w:rsid w:val="45040844"/>
    <w:rsid w:val="450520B8"/>
    <w:rsid w:val="451033B6"/>
    <w:rsid w:val="45117200"/>
    <w:rsid w:val="452D69B0"/>
    <w:rsid w:val="453E7252"/>
    <w:rsid w:val="45607B08"/>
    <w:rsid w:val="456619BC"/>
    <w:rsid w:val="4572324A"/>
    <w:rsid w:val="457C4C8D"/>
    <w:rsid w:val="458741C6"/>
    <w:rsid w:val="458F62E3"/>
    <w:rsid w:val="4591045C"/>
    <w:rsid w:val="459B4CDD"/>
    <w:rsid w:val="45A66F67"/>
    <w:rsid w:val="45A933EE"/>
    <w:rsid w:val="45B012C7"/>
    <w:rsid w:val="45C44657"/>
    <w:rsid w:val="45CD07F2"/>
    <w:rsid w:val="45D130F6"/>
    <w:rsid w:val="45D73ADC"/>
    <w:rsid w:val="45DE1FB2"/>
    <w:rsid w:val="45E92486"/>
    <w:rsid w:val="45E92921"/>
    <w:rsid w:val="45E93DE7"/>
    <w:rsid w:val="45EA3D28"/>
    <w:rsid w:val="45F11576"/>
    <w:rsid w:val="45F15AA1"/>
    <w:rsid w:val="45F412B8"/>
    <w:rsid w:val="45F54E7D"/>
    <w:rsid w:val="4619039A"/>
    <w:rsid w:val="461D609B"/>
    <w:rsid w:val="462667E8"/>
    <w:rsid w:val="46274DB3"/>
    <w:rsid w:val="4633779A"/>
    <w:rsid w:val="46585DDF"/>
    <w:rsid w:val="465902E4"/>
    <w:rsid w:val="466F0396"/>
    <w:rsid w:val="467818AC"/>
    <w:rsid w:val="468F6083"/>
    <w:rsid w:val="469760C3"/>
    <w:rsid w:val="46B218AA"/>
    <w:rsid w:val="46C24A09"/>
    <w:rsid w:val="46CE518C"/>
    <w:rsid w:val="46D17C27"/>
    <w:rsid w:val="46DD01AA"/>
    <w:rsid w:val="46DE6B49"/>
    <w:rsid w:val="46F55EFF"/>
    <w:rsid w:val="46FA29C1"/>
    <w:rsid w:val="46FA5ABE"/>
    <w:rsid w:val="46FB4300"/>
    <w:rsid w:val="471646E3"/>
    <w:rsid w:val="471E45CC"/>
    <w:rsid w:val="47274C0B"/>
    <w:rsid w:val="4729606E"/>
    <w:rsid w:val="472A637B"/>
    <w:rsid w:val="473F4F56"/>
    <w:rsid w:val="47655822"/>
    <w:rsid w:val="47661742"/>
    <w:rsid w:val="477160AC"/>
    <w:rsid w:val="477B3FE0"/>
    <w:rsid w:val="47881D30"/>
    <w:rsid w:val="479A1C67"/>
    <w:rsid w:val="479B3525"/>
    <w:rsid w:val="47A5193F"/>
    <w:rsid w:val="47AB3E24"/>
    <w:rsid w:val="47B10F3F"/>
    <w:rsid w:val="47BD7A2E"/>
    <w:rsid w:val="47C82B2B"/>
    <w:rsid w:val="47C90DF2"/>
    <w:rsid w:val="47C947C0"/>
    <w:rsid w:val="47CF7E43"/>
    <w:rsid w:val="47DD555F"/>
    <w:rsid w:val="47E921DC"/>
    <w:rsid w:val="47EB5C5D"/>
    <w:rsid w:val="47EE2BAE"/>
    <w:rsid w:val="48016D47"/>
    <w:rsid w:val="480218E2"/>
    <w:rsid w:val="48043455"/>
    <w:rsid w:val="4804352E"/>
    <w:rsid w:val="48263D23"/>
    <w:rsid w:val="48306B53"/>
    <w:rsid w:val="483351F3"/>
    <w:rsid w:val="483A58FF"/>
    <w:rsid w:val="48432AC1"/>
    <w:rsid w:val="48577E8C"/>
    <w:rsid w:val="4864735C"/>
    <w:rsid w:val="48857808"/>
    <w:rsid w:val="488960CF"/>
    <w:rsid w:val="488E7A53"/>
    <w:rsid w:val="489C35ED"/>
    <w:rsid w:val="48A42B70"/>
    <w:rsid w:val="48A87146"/>
    <w:rsid w:val="48B57017"/>
    <w:rsid w:val="48C31BAF"/>
    <w:rsid w:val="48CB6617"/>
    <w:rsid w:val="48E97AA9"/>
    <w:rsid w:val="4906599D"/>
    <w:rsid w:val="4909761F"/>
    <w:rsid w:val="490D72C3"/>
    <w:rsid w:val="492536D8"/>
    <w:rsid w:val="49267BB3"/>
    <w:rsid w:val="49272678"/>
    <w:rsid w:val="49305945"/>
    <w:rsid w:val="49305F2D"/>
    <w:rsid w:val="4932681B"/>
    <w:rsid w:val="49343D48"/>
    <w:rsid w:val="494B36B9"/>
    <w:rsid w:val="494D7F26"/>
    <w:rsid w:val="495A52FD"/>
    <w:rsid w:val="49643ABB"/>
    <w:rsid w:val="497C4F72"/>
    <w:rsid w:val="497E4472"/>
    <w:rsid w:val="4981075A"/>
    <w:rsid w:val="49837286"/>
    <w:rsid w:val="4991093E"/>
    <w:rsid w:val="49BD667D"/>
    <w:rsid w:val="49BF35C8"/>
    <w:rsid w:val="49C657F5"/>
    <w:rsid w:val="49D019A4"/>
    <w:rsid w:val="49D57DA2"/>
    <w:rsid w:val="49DE1326"/>
    <w:rsid w:val="49E9049C"/>
    <w:rsid w:val="49F546A5"/>
    <w:rsid w:val="49FA050F"/>
    <w:rsid w:val="49FF33C1"/>
    <w:rsid w:val="4A067553"/>
    <w:rsid w:val="4A0E1E1F"/>
    <w:rsid w:val="4A146CF2"/>
    <w:rsid w:val="4A156658"/>
    <w:rsid w:val="4A2A62F7"/>
    <w:rsid w:val="4A3125CA"/>
    <w:rsid w:val="4A35302C"/>
    <w:rsid w:val="4A4A037A"/>
    <w:rsid w:val="4A4C33DF"/>
    <w:rsid w:val="4A56148B"/>
    <w:rsid w:val="4A647568"/>
    <w:rsid w:val="4A674D97"/>
    <w:rsid w:val="4A745266"/>
    <w:rsid w:val="4A786E9A"/>
    <w:rsid w:val="4A7874A1"/>
    <w:rsid w:val="4AA108B3"/>
    <w:rsid w:val="4AA34757"/>
    <w:rsid w:val="4AB4561E"/>
    <w:rsid w:val="4AB57411"/>
    <w:rsid w:val="4ABA33AD"/>
    <w:rsid w:val="4AC32E1D"/>
    <w:rsid w:val="4ADA5814"/>
    <w:rsid w:val="4ADF67D8"/>
    <w:rsid w:val="4AE0105A"/>
    <w:rsid w:val="4AF32B20"/>
    <w:rsid w:val="4AF52566"/>
    <w:rsid w:val="4AF85697"/>
    <w:rsid w:val="4AF94B85"/>
    <w:rsid w:val="4AFE356D"/>
    <w:rsid w:val="4B036471"/>
    <w:rsid w:val="4B1058F4"/>
    <w:rsid w:val="4B136F3E"/>
    <w:rsid w:val="4B146F9E"/>
    <w:rsid w:val="4B1741F3"/>
    <w:rsid w:val="4B1853EF"/>
    <w:rsid w:val="4B2161C8"/>
    <w:rsid w:val="4B3211D6"/>
    <w:rsid w:val="4B426F81"/>
    <w:rsid w:val="4B4A2207"/>
    <w:rsid w:val="4B4B2FA2"/>
    <w:rsid w:val="4B51100E"/>
    <w:rsid w:val="4B5C599C"/>
    <w:rsid w:val="4B644638"/>
    <w:rsid w:val="4B843EB6"/>
    <w:rsid w:val="4B94775C"/>
    <w:rsid w:val="4BA71127"/>
    <w:rsid w:val="4BA735A0"/>
    <w:rsid w:val="4BAC0F36"/>
    <w:rsid w:val="4BBD73AB"/>
    <w:rsid w:val="4BBF631F"/>
    <w:rsid w:val="4BC809F6"/>
    <w:rsid w:val="4BC9355B"/>
    <w:rsid w:val="4BCD40FF"/>
    <w:rsid w:val="4BCF6819"/>
    <w:rsid w:val="4BDC7C04"/>
    <w:rsid w:val="4BDE0D86"/>
    <w:rsid w:val="4BF85908"/>
    <w:rsid w:val="4C023148"/>
    <w:rsid w:val="4C0761BC"/>
    <w:rsid w:val="4C1B1650"/>
    <w:rsid w:val="4C402BF8"/>
    <w:rsid w:val="4C45377F"/>
    <w:rsid w:val="4C5A3CC0"/>
    <w:rsid w:val="4C6842AF"/>
    <w:rsid w:val="4C7C6574"/>
    <w:rsid w:val="4C8E2A4A"/>
    <w:rsid w:val="4C96700C"/>
    <w:rsid w:val="4C9A12CF"/>
    <w:rsid w:val="4C9C2FFF"/>
    <w:rsid w:val="4CA86B35"/>
    <w:rsid w:val="4CC66EB6"/>
    <w:rsid w:val="4CC86A1E"/>
    <w:rsid w:val="4CD32EBD"/>
    <w:rsid w:val="4CD439EA"/>
    <w:rsid w:val="4CE21D79"/>
    <w:rsid w:val="4CE7214E"/>
    <w:rsid w:val="4CEC37E5"/>
    <w:rsid w:val="4CFE2189"/>
    <w:rsid w:val="4CFF6E4A"/>
    <w:rsid w:val="4D02145A"/>
    <w:rsid w:val="4D0C1ECE"/>
    <w:rsid w:val="4D293664"/>
    <w:rsid w:val="4D2B317F"/>
    <w:rsid w:val="4D313CD6"/>
    <w:rsid w:val="4D335FF3"/>
    <w:rsid w:val="4D372BDE"/>
    <w:rsid w:val="4D457C15"/>
    <w:rsid w:val="4D4D4C8C"/>
    <w:rsid w:val="4D5C7380"/>
    <w:rsid w:val="4D6F5F6B"/>
    <w:rsid w:val="4D765321"/>
    <w:rsid w:val="4D7A0837"/>
    <w:rsid w:val="4D7E7B6E"/>
    <w:rsid w:val="4D9053FB"/>
    <w:rsid w:val="4D9E6146"/>
    <w:rsid w:val="4DA32364"/>
    <w:rsid w:val="4DAB6D86"/>
    <w:rsid w:val="4DBA3534"/>
    <w:rsid w:val="4DBB61A5"/>
    <w:rsid w:val="4DDA2AD4"/>
    <w:rsid w:val="4DDF6028"/>
    <w:rsid w:val="4DE97EA9"/>
    <w:rsid w:val="4DED3BF9"/>
    <w:rsid w:val="4DF15F2E"/>
    <w:rsid w:val="4DF226E7"/>
    <w:rsid w:val="4DF76B65"/>
    <w:rsid w:val="4DFC1179"/>
    <w:rsid w:val="4E0410BA"/>
    <w:rsid w:val="4E092CA1"/>
    <w:rsid w:val="4E1A4C74"/>
    <w:rsid w:val="4E1C7E1D"/>
    <w:rsid w:val="4E262ADC"/>
    <w:rsid w:val="4E2B4B3F"/>
    <w:rsid w:val="4E3D6033"/>
    <w:rsid w:val="4E3F3B0B"/>
    <w:rsid w:val="4E4B41CB"/>
    <w:rsid w:val="4E6027B9"/>
    <w:rsid w:val="4E736E52"/>
    <w:rsid w:val="4E8A3203"/>
    <w:rsid w:val="4E8A67AE"/>
    <w:rsid w:val="4E9F27CF"/>
    <w:rsid w:val="4EA35531"/>
    <w:rsid w:val="4EB4789C"/>
    <w:rsid w:val="4ECA3148"/>
    <w:rsid w:val="4ED31A1F"/>
    <w:rsid w:val="4EDF4104"/>
    <w:rsid w:val="4EE63066"/>
    <w:rsid w:val="4EEB2E04"/>
    <w:rsid w:val="4EEF1790"/>
    <w:rsid w:val="4EF1641A"/>
    <w:rsid w:val="4EF31F63"/>
    <w:rsid w:val="4EF717A1"/>
    <w:rsid w:val="4EFE1D5B"/>
    <w:rsid w:val="4F040986"/>
    <w:rsid w:val="4F0C68F5"/>
    <w:rsid w:val="4F2117EB"/>
    <w:rsid w:val="4F3C7E8D"/>
    <w:rsid w:val="4F4A1AE6"/>
    <w:rsid w:val="4F4A3EED"/>
    <w:rsid w:val="4F5E61E0"/>
    <w:rsid w:val="4F7323B1"/>
    <w:rsid w:val="4F743174"/>
    <w:rsid w:val="4F7557E1"/>
    <w:rsid w:val="4F764A39"/>
    <w:rsid w:val="4F83555A"/>
    <w:rsid w:val="4F854559"/>
    <w:rsid w:val="4F886A48"/>
    <w:rsid w:val="4F9601C0"/>
    <w:rsid w:val="4F973E27"/>
    <w:rsid w:val="4FA041C0"/>
    <w:rsid w:val="4FB032BB"/>
    <w:rsid w:val="4FC02FE1"/>
    <w:rsid w:val="4FC12400"/>
    <w:rsid w:val="4FDA381F"/>
    <w:rsid w:val="4FE04233"/>
    <w:rsid w:val="4FE64245"/>
    <w:rsid w:val="4FE94B46"/>
    <w:rsid w:val="4FF22120"/>
    <w:rsid w:val="4FF30575"/>
    <w:rsid w:val="4FF468C0"/>
    <w:rsid w:val="4FF73065"/>
    <w:rsid w:val="5004480C"/>
    <w:rsid w:val="50072913"/>
    <w:rsid w:val="500F2033"/>
    <w:rsid w:val="500F5C7B"/>
    <w:rsid w:val="50111938"/>
    <w:rsid w:val="50155CE5"/>
    <w:rsid w:val="503B720F"/>
    <w:rsid w:val="503D7F90"/>
    <w:rsid w:val="50463901"/>
    <w:rsid w:val="504E76EE"/>
    <w:rsid w:val="50581B1A"/>
    <w:rsid w:val="505905CC"/>
    <w:rsid w:val="505A3181"/>
    <w:rsid w:val="506736FE"/>
    <w:rsid w:val="50707FA6"/>
    <w:rsid w:val="507D64CC"/>
    <w:rsid w:val="50905B9E"/>
    <w:rsid w:val="50982F9C"/>
    <w:rsid w:val="509D4C25"/>
    <w:rsid w:val="50B10DFC"/>
    <w:rsid w:val="50B65F54"/>
    <w:rsid w:val="50B74942"/>
    <w:rsid w:val="50CA42B3"/>
    <w:rsid w:val="50CD72E9"/>
    <w:rsid w:val="50DF0BDA"/>
    <w:rsid w:val="50EB26D7"/>
    <w:rsid w:val="50F34B13"/>
    <w:rsid w:val="50FE7A86"/>
    <w:rsid w:val="510D2534"/>
    <w:rsid w:val="51130A99"/>
    <w:rsid w:val="511D0350"/>
    <w:rsid w:val="511D3890"/>
    <w:rsid w:val="511F0B9F"/>
    <w:rsid w:val="51367098"/>
    <w:rsid w:val="51375724"/>
    <w:rsid w:val="513F4727"/>
    <w:rsid w:val="514B1240"/>
    <w:rsid w:val="514C5F8A"/>
    <w:rsid w:val="515A7A90"/>
    <w:rsid w:val="51644678"/>
    <w:rsid w:val="516C1EC9"/>
    <w:rsid w:val="517B76A6"/>
    <w:rsid w:val="518400C7"/>
    <w:rsid w:val="518B4A5E"/>
    <w:rsid w:val="518C71B6"/>
    <w:rsid w:val="519875EA"/>
    <w:rsid w:val="519D230C"/>
    <w:rsid w:val="51BA49DE"/>
    <w:rsid w:val="51BC5433"/>
    <w:rsid w:val="51BD1854"/>
    <w:rsid w:val="51C16CFB"/>
    <w:rsid w:val="51CB7C00"/>
    <w:rsid w:val="51D3002E"/>
    <w:rsid w:val="51EB1CE6"/>
    <w:rsid w:val="51FF2EFB"/>
    <w:rsid w:val="520769FB"/>
    <w:rsid w:val="52086D27"/>
    <w:rsid w:val="520D6498"/>
    <w:rsid w:val="52183FB0"/>
    <w:rsid w:val="52234780"/>
    <w:rsid w:val="522849DC"/>
    <w:rsid w:val="522C7228"/>
    <w:rsid w:val="52316EF7"/>
    <w:rsid w:val="52355C1F"/>
    <w:rsid w:val="52366AD6"/>
    <w:rsid w:val="525635A3"/>
    <w:rsid w:val="52585EB6"/>
    <w:rsid w:val="525B0C4F"/>
    <w:rsid w:val="526D658C"/>
    <w:rsid w:val="526E3D00"/>
    <w:rsid w:val="528F69EE"/>
    <w:rsid w:val="52967A85"/>
    <w:rsid w:val="52984E97"/>
    <w:rsid w:val="529F4079"/>
    <w:rsid w:val="52A74675"/>
    <w:rsid w:val="52C137BE"/>
    <w:rsid w:val="52C54442"/>
    <w:rsid w:val="52C5446B"/>
    <w:rsid w:val="52CC30D4"/>
    <w:rsid w:val="52D25F61"/>
    <w:rsid w:val="52D75EDA"/>
    <w:rsid w:val="52E11B06"/>
    <w:rsid w:val="52FB55C0"/>
    <w:rsid w:val="53197BC4"/>
    <w:rsid w:val="531D1433"/>
    <w:rsid w:val="531F46EF"/>
    <w:rsid w:val="53266213"/>
    <w:rsid w:val="53292C51"/>
    <w:rsid w:val="532A4B9E"/>
    <w:rsid w:val="532C1021"/>
    <w:rsid w:val="532F500E"/>
    <w:rsid w:val="533018CB"/>
    <w:rsid w:val="533D7B07"/>
    <w:rsid w:val="53416C7C"/>
    <w:rsid w:val="53480519"/>
    <w:rsid w:val="535325D0"/>
    <w:rsid w:val="53692E6A"/>
    <w:rsid w:val="536E585A"/>
    <w:rsid w:val="53717B05"/>
    <w:rsid w:val="53764032"/>
    <w:rsid w:val="538A15E9"/>
    <w:rsid w:val="538D4C52"/>
    <w:rsid w:val="538E1DB7"/>
    <w:rsid w:val="53944D70"/>
    <w:rsid w:val="53A32F30"/>
    <w:rsid w:val="53A53A22"/>
    <w:rsid w:val="53A66651"/>
    <w:rsid w:val="53A81780"/>
    <w:rsid w:val="53AB1560"/>
    <w:rsid w:val="53B65A8C"/>
    <w:rsid w:val="53D30168"/>
    <w:rsid w:val="53D85485"/>
    <w:rsid w:val="53DB6B87"/>
    <w:rsid w:val="53EB07F8"/>
    <w:rsid w:val="53FC57C7"/>
    <w:rsid w:val="53FC73EE"/>
    <w:rsid w:val="540025C3"/>
    <w:rsid w:val="540043CE"/>
    <w:rsid w:val="54013B8D"/>
    <w:rsid w:val="540A5F69"/>
    <w:rsid w:val="540D6A1D"/>
    <w:rsid w:val="54186A87"/>
    <w:rsid w:val="54246A07"/>
    <w:rsid w:val="544850E3"/>
    <w:rsid w:val="544902D2"/>
    <w:rsid w:val="544918B9"/>
    <w:rsid w:val="546014B2"/>
    <w:rsid w:val="54694816"/>
    <w:rsid w:val="5478091E"/>
    <w:rsid w:val="547C2195"/>
    <w:rsid w:val="54945458"/>
    <w:rsid w:val="54A7707B"/>
    <w:rsid w:val="54A80276"/>
    <w:rsid w:val="54BF68F5"/>
    <w:rsid w:val="54CD1FD1"/>
    <w:rsid w:val="54CE2E42"/>
    <w:rsid w:val="54D13E95"/>
    <w:rsid w:val="54D75614"/>
    <w:rsid w:val="54E2234E"/>
    <w:rsid w:val="54E84D70"/>
    <w:rsid w:val="54F6547D"/>
    <w:rsid w:val="550E793F"/>
    <w:rsid w:val="551032BC"/>
    <w:rsid w:val="55126187"/>
    <w:rsid w:val="55130E46"/>
    <w:rsid w:val="55137156"/>
    <w:rsid w:val="551C090A"/>
    <w:rsid w:val="551E67FB"/>
    <w:rsid w:val="55417B1D"/>
    <w:rsid w:val="55424084"/>
    <w:rsid w:val="55447F83"/>
    <w:rsid w:val="55671F75"/>
    <w:rsid w:val="556856D7"/>
    <w:rsid w:val="55711E4F"/>
    <w:rsid w:val="55715CA9"/>
    <w:rsid w:val="55A03E80"/>
    <w:rsid w:val="55B35B94"/>
    <w:rsid w:val="55B93C63"/>
    <w:rsid w:val="55CA56D7"/>
    <w:rsid w:val="55ED7B8E"/>
    <w:rsid w:val="560D180D"/>
    <w:rsid w:val="560F1656"/>
    <w:rsid w:val="562600D5"/>
    <w:rsid w:val="562A4037"/>
    <w:rsid w:val="563803ED"/>
    <w:rsid w:val="5645469B"/>
    <w:rsid w:val="56620A35"/>
    <w:rsid w:val="567222C9"/>
    <w:rsid w:val="567822C0"/>
    <w:rsid w:val="567E4A4F"/>
    <w:rsid w:val="568F684D"/>
    <w:rsid w:val="56946E43"/>
    <w:rsid w:val="5695603D"/>
    <w:rsid w:val="56983761"/>
    <w:rsid w:val="56AA31B8"/>
    <w:rsid w:val="56B45CDA"/>
    <w:rsid w:val="56BE6103"/>
    <w:rsid w:val="56ED566F"/>
    <w:rsid w:val="56EE5E26"/>
    <w:rsid w:val="570B144B"/>
    <w:rsid w:val="571118FD"/>
    <w:rsid w:val="57437598"/>
    <w:rsid w:val="574C4005"/>
    <w:rsid w:val="57530C6B"/>
    <w:rsid w:val="575559ED"/>
    <w:rsid w:val="576018D3"/>
    <w:rsid w:val="57641DF0"/>
    <w:rsid w:val="576A2326"/>
    <w:rsid w:val="57705097"/>
    <w:rsid w:val="57725B98"/>
    <w:rsid w:val="57816A5C"/>
    <w:rsid w:val="579430A6"/>
    <w:rsid w:val="57992A6D"/>
    <w:rsid w:val="579B4A57"/>
    <w:rsid w:val="57A54D0A"/>
    <w:rsid w:val="57A879C2"/>
    <w:rsid w:val="57D87798"/>
    <w:rsid w:val="57D942F7"/>
    <w:rsid w:val="57DB1223"/>
    <w:rsid w:val="57DB2C47"/>
    <w:rsid w:val="57F23FF5"/>
    <w:rsid w:val="580150DB"/>
    <w:rsid w:val="58182704"/>
    <w:rsid w:val="58210EA6"/>
    <w:rsid w:val="58214785"/>
    <w:rsid w:val="582B7B63"/>
    <w:rsid w:val="582E5DF3"/>
    <w:rsid w:val="58330A15"/>
    <w:rsid w:val="5833120B"/>
    <w:rsid w:val="583500BA"/>
    <w:rsid w:val="583A11C8"/>
    <w:rsid w:val="58423FCC"/>
    <w:rsid w:val="584739C7"/>
    <w:rsid w:val="584F6703"/>
    <w:rsid w:val="585F26E9"/>
    <w:rsid w:val="58650691"/>
    <w:rsid w:val="586D02C3"/>
    <w:rsid w:val="58876DD6"/>
    <w:rsid w:val="588B5198"/>
    <w:rsid w:val="58975818"/>
    <w:rsid w:val="58B546FD"/>
    <w:rsid w:val="58BA1A97"/>
    <w:rsid w:val="58C233A7"/>
    <w:rsid w:val="58C75CF2"/>
    <w:rsid w:val="58D577D6"/>
    <w:rsid w:val="58D97C32"/>
    <w:rsid w:val="58F67BAF"/>
    <w:rsid w:val="58FC0C75"/>
    <w:rsid w:val="590218C9"/>
    <w:rsid w:val="59031A94"/>
    <w:rsid w:val="590538BA"/>
    <w:rsid w:val="590840BD"/>
    <w:rsid w:val="5908699E"/>
    <w:rsid w:val="59120144"/>
    <w:rsid w:val="59296659"/>
    <w:rsid w:val="59393245"/>
    <w:rsid w:val="594552C9"/>
    <w:rsid w:val="596374C6"/>
    <w:rsid w:val="59737739"/>
    <w:rsid w:val="597771DC"/>
    <w:rsid w:val="598B3C59"/>
    <w:rsid w:val="5996261C"/>
    <w:rsid w:val="59962F19"/>
    <w:rsid w:val="59B224F3"/>
    <w:rsid w:val="59B81505"/>
    <w:rsid w:val="59C94D0C"/>
    <w:rsid w:val="59D62223"/>
    <w:rsid w:val="59D93BDC"/>
    <w:rsid w:val="59F72DCE"/>
    <w:rsid w:val="5A19617D"/>
    <w:rsid w:val="5A270A8E"/>
    <w:rsid w:val="5A2D0C5C"/>
    <w:rsid w:val="5A314ED1"/>
    <w:rsid w:val="5A4B65A4"/>
    <w:rsid w:val="5A5B23AF"/>
    <w:rsid w:val="5A676126"/>
    <w:rsid w:val="5A6C54BB"/>
    <w:rsid w:val="5A7F653C"/>
    <w:rsid w:val="5A81469F"/>
    <w:rsid w:val="5A93262A"/>
    <w:rsid w:val="5A933D68"/>
    <w:rsid w:val="5A941B28"/>
    <w:rsid w:val="5A9C2FB4"/>
    <w:rsid w:val="5AA8435E"/>
    <w:rsid w:val="5AC05003"/>
    <w:rsid w:val="5ACD103A"/>
    <w:rsid w:val="5AD20A6B"/>
    <w:rsid w:val="5AE37BE1"/>
    <w:rsid w:val="5AF453CE"/>
    <w:rsid w:val="5AFF0AC5"/>
    <w:rsid w:val="5B1D6B4C"/>
    <w:rsid w:val="5B326E8C"/>
    <w:rsid w:val="5B352079"/>
    <w:rsid w:val="5B3C2DE8"/>
    <w:rsid w:val="5B3D72EE"/>
    <w:rsid w:val="5B410843"/>
    <w:rsid w:val="5B493428"/>
    <w:rsid w:val="5B4B1386"/>
    <w:rsid w:val="5B5022D7"/>
    <w:rsid w:val="5B5E0DA6"/>
    <w:rsid w:val="5B6C4A6F"/>
    <w:rsid w:val="5B736A63"/>
    <w:rsid w:val="5B794DC6"/>
    <w:rsid w:val="5B7970BF"/>
    <w:rsid w:val="5B920D42"/>
    <w:rsid w:val="5B99675B"/>
    <w:rsid w:val="5B9E6C9C"/>
    <w:rsid w:val="5BA35EAA"/>
    <w:rsid w:val="5BA92A70"/>
    <w:rsid w:val="5BC26352"/>
    <w:rsid w:val="5BCB507C"/>
    <w:rsid w:val="5BDC278A"/>
    <w:rsid w:val="5BDD6BBF"/>
    <w:rsid w:val="5BEB6D81"/>
    <w:rsid w:val="5C0B37C7"/>
    <w:rsid w:val="5C0E4E95"/>
    <w:rsid w:val="5C0F403D"/>
    <w:rsid w:val="5C144AA8"/>
    <w:rsid w:val="5C1C1292"/>
    <w:rsid w:val="5C244898"/>
    <w:rsid w:val="5C2A1F99"/>
    <w:rsid w:val="5C3040BC"/>
    <w:rsid w:val="5C4173CA"/>
    <w:rsid w:val="5C4629D0"/>
    <w:rsid w:val="5C4B6DED"/>
    <w:rsid w:val="5C6507C0"/>
    <w:rsid w:val="5C851267"/>
    <w:rsid w:val="5CA171C4"/>
    <w:rsid w:val="5CA40EC9"/>
    <w:rsid w:val="5CB22750"/>
    <w:rsid w:val="5CBB6DCD"/>
    <w:rsid w:val="5CBD672B"/>
    <w:rsid w:val="5CC34378"/>
    <w:rsid w:val="5CCA4A6F"/>
    <w:rsid w:val="5CCB0AF5"/>
    <w:rsid w:val="5CCF17E0"/>
    <w:rsid w:val="5CD224B7"/>
    <w:rsid w:val="5CD85595"/>
    <w:rsid w:val="5CE81BBE"/>
    <w:rsid w:val="5CEB6116"/>
    <w:rsid w:val="5CFE0059"/>
    <w:rsid w:val="5D252C6B"/>
    <w:rsid w:val="5D456EA5"/>
    <w:rsid w:val="5D4B6C62"/>
    <w:rsid w:val="5D503BD0"/>
    <w:rsid w:val="5D520008"/>
    <w:rsid w:val="5D5977A1"/>
    <w:rsid w:val="5D68596D"/>
    <w:rsid w:val="5D6D437E"/>
    <w:rsid w:val="5D7538A1"/>
    <w:rsid w:val="5D890298"/>
    <w:rsid w:val="5D903F09"/>
    <w:rsid w:val="5D9107D4"/>
    <w:rsid w:val="5D951614"/>
    <w:rsid w:val="5D9705A1"/>
    <w:rsid w:val="5D995B2E"/>
    <w:rsid w:val="5DA13D84"/>
    <w:rsid w:val="5DA5219A"/>
    <w:rsid w:val="5DAC62F8"/>
    <w:rsid w:val="5DAC7819"/>
    <w:rsid w:val="5DAF5C82"/>
    <w:rsid w:val="5DB60317"/>
    <w:rsid w:val="5DB84B5B"/>
    <w:rsid w:val="5DCB4923"/>
    <w:rsid w:val="5DDF4864"/>
    <w:rsid w:val="5DE867CC"/>
    <w:rsid w:val="5DF82F13"/>
    <w:rsid w:val="5DF83640"/>
    <w:rsid w:val="5DFB6C71"/>
    <w:rsid w:val="5DFF1DD0"/>
    <w:rsid w:val="5E0B0978"/>
    <w:rsid w:val="5E0C7A58"/>
    <w:rsid w:val="5E0F0CF7"/>
    <w:rsid w:val="5E156A3F"/>
    <w:rsid w:val="5E1A4DE5"/>
    <w:rsid w:val="5E1F2C9D"/>
    <w:rsid w:val="5E214101"/>
    <w:rsid w:val="5E2146EE"/>
    <w:rsid w:val="5E347891"/>
    <w:rsid w:val="5E3A2D6E"/>
    <w:rsid w:val="5E3D2E95"/>
    <w:rsid w:val="5E446CDB"/>
    <w:rsid w:val="5E520475"/>
    <w:rsid w:val="5E595EF9"/>
    <w:rsid w:val="5E5F4151"/>
    <w:rsid w:val="5E60566C"/>
    <w:rsid w:val="5E637A75"/>
    <w:rsid w:val="5E6A73EE"/>
    <w:rsid w:val="5E6F4DA2"/>
    <w:rsid w:val="5E781930"/>
    <w:rsid w:val="5E86064E"/>
    <w:rsid w:val="5E8620D0"/>
    <w:rsid w:val="5E8B5A5D"/>
    <w:rsid w:val="5E8E24C9"/>
    <w:rsid w:val="5E9A671D"/>
    <w:rsid w:val="5E9D698A"/>
    <w:rsid w:val="5EBA161F"/>
    <w:rsid w:val="5EBC6505"/>
    <w:rsid w:val="5EBD4E4C"/>
    <w:rsid w:val="5EEC3537"/>
    <w:rsid w:val="5EEF2D4C"/>
    <w:rsid w:val="5EF9204F"/>
    <w:rsid w:val="5F1875DB"/>
    <w:rsid w:val="5F187E91"/>
    <w:rsid w:val="5F621DA7"/>
    <w:rsid w:val="5F667B74"/>
    <w:rsid w:val="5F6D2386"/>
    <w:rsid w:val="5F7830EC"/>
    <w:rsid w:val="5F843822"/>
    <w:rsid w:val="5F8E5035"/>
    <w:rsid w:val="5F97445E"/>
    <w:rsid w:val="5FA928DB"/>
    <w:rsid w:val="5FB228B9"/>
    <w:rsid w:val="5FB71878"/>
    <w:rsid w:val="5FBB3F34"/>
    <w:rsid w:val="5FBE3551"/>
    <w:rsid w:val="5FC125DD"/>
    <w:rsid w:val="5FCC7E89"/>
    <w:rsid w:val="5FD37199"/>
    <w:rsid w:val="5FDB1633"/>
    <w:rsid w:val="5FDC3D51"/>
    <w:rsid w:val="5FE51C8A"/>
    <w:rsid w:val="5FF31A22"/>
    <w:rsid w:val="5FF97C79"/>
    <w:rsid w:val="5FFC340C"/>
    <w:rsid w:val="5FFD7A23"/>
    <w:rsid w:val="60092439"/>
    <w:rsid w:val="60100C32"/>
    <w:rsid w:val="60157C85"/>
    <w:rsid w:val="60234361"/>
    <w:rsid w:val="602F0189"/>
    <w:rsid w:val="603F3DC0"/>
    <w:rsid w:val="605A7EBB"/>
    <w:rsid w:val="605C4AA4"/>
    <w:rsid w:val="607B4C94"/>
    <w:rsid w:val="60874295"/>
    <w:rsid w:val="608D3202"/>
    <w:rsid w:val="609A1160"/>
    <w:rsid w:val="60B03425"/>
    <w:rsid w:val="60B4632D"/>
    <w:rsid w:val="60B96610"/>
    <w:rsid w:val="60C067D0"/>
    <w:rsid w:val="60C67794"/>
    <w:rsid w:val="60D2600C"/>
    <w:rsid w:val="60D32EEB"/>
    <w:rsid w:val="61006980"/>
    <w:rsid w:val="61066936"/>
    <w:rsid w:val="610C48A7"/>
    <w:rsid w:val="61193993"/>
    <w:rsid w:val="61194CCF"/>
    <w:rsid w:val="611A0146"/>
    <w:rsid w:val="611B01D9"/>
    <w:rsid w:val="611D7F5D"/>
    <w:rsid w:val="6129562A"/>
    <w:rsid w:val="612B4149"/>
    <w:rsid w:val="613652A0"/>
    <w:rsid w:val="613D6443"/>
    <w:rsid w:val="6148207F"/>
    <w:rsid w:val="614B7A62"/>
    <w:rsid w:val="61611487"/>
    <w:rsid w:val="61634D92"/>
    <w:rsid w:val="61673ACD"/>
    <w:rsid w:val="61784BE7"/>
    <w:rsid w:val="61824566"/>
    <w:rsid w:val="618A153A"/>
    <w:rsid w:val="618E7C4A"/>
    <w:rsid w:val="61A3748F"/>
    <w:rsid w:val="61B47389"/>
    <w:rsid w:val="61B823A5"/>
    <w:rsid w:val="61C9718F"/>
    <w:rsid w:val="61D41BFF"/>
    <w:rsid w:val="61F403B5"/>
    <w:rsid w:val="61FA5122"/>
    <w:rsid w:val="61FD2F85"/>
    <w:rsid w:val="62004AD0"/>
    <w:rsid w:val="620C5660"/>
    <w:rsid w:val="620D0B5A"/>
    <w:rsid w:val="62393C4F"/>
    <w:rsid w:val="62411F44"/>
    <w:rsid w:val="624C023D"/>
    <w:rsid w:val="624C69DC"/>
    <w:rsid w:val="6255478F"/>
    <w:rsid w:val="626C5506"/>
    <w:rsid w:val="626D5E0D"/>
    <w:rsid w:val="62766360"/>
    <w:rsid w:val="62796FE7"/>
    <w:rsid w:val="627A0E10"/>
    <w:rsid w:val="62986BB7"/>
    <w:rsid w:val="62A56AB5"/>
    <w:rsid w:val="62BE242A"/>
    <w:rsid w:val="62C41D67"/>
    <w:rsid w:val="62C44A40"/>
    <w:rsid w:val="62C80CE3"/>
    <w:rsid w:val="62EB3E83"/>
    <w:rsid w:val="63001644"/>
    <w:rsid w:val="630046DB"/>
    <w:rsid w:val="630C20DD"/>
    <w:rsid w:val="63243CCC"/>
    <w:rsid w:val="6326322B"/>
    <w:rsid w:val="632E37C5"/>
    <w:rsid w:val="63307E40"/>
    <w:rsid w:val="63394111"/>
    <w:rsid w:val="63406C48"/>
    <w:rsid w:val="6341508B"/>
    <w:rsid w:val="635160A4"/>
    <w:rsid w:val="635F577B"/>
    <w:rsid w:val="6368608D"/>
    <w:rsid w:val="638757D4"/>
    <w:rsid w:val="63885E41"/>
    <w:rsid w:val="63892462"/>
    <w:rsid w:val="638C32EB"/>
    <w:rsid w:val="63901D61"/>
    <w:rsid w:val="63950A55"/>
    <w:rsid w:val="639935ED"/>
    <w:rsid w:val="63AA490E"/>
    <w:rsid w:val="63BD44B4"/>
    <w:rsid w:val="63BE30A4"/>
    <w:rsid w:val="63BE5B41"/>
    <w:rsid w:val="63E43B08"/>
    <w:rsid w:val="640514FD"/>
    <w:rsid w:val="64111C9B"/>
    <w:rsid w:val="64176F7B"/>
    <w:rsid w:val="6420062C"/>
    <w:rsid w:val="642462A8"/>
    <w:rsid w:val="64457AEB"/>
    <w:rsid w:val="644A2899"/>
    <w:rsid w:val="64510696"/>
    <w:rsid w:val="645C5535"/>
    <w:rsid w:val="64693155"/>
    <w:rsid w:val="646952E7"/>
    <w:rsid w:val="646B6C72"/>
    <w:rsid w:val="647C354B"/>
    <w:rsid w:val="64813E66"/>
    <w:rsid w:val="64823987"/>
    <w:rsid w:val="64851F99"/>
    <w:rsid w:val="648A1CFC"/>
    <w:rsid w:val="64912B8F"/>
    <w:rsid w:val="64933711"/>
    <w:rsid w:val="649E4267"/>
    <w:rsid w:val="64A8697E"/>
    <w:rsid w:val="64D51643"/>
    <w:rsid w:val="64E32075"/>
    <w:rsid w:val="64F23AA6"/>
    <w:rsid w:val="65003E8B"/>
    <w:rsid w:val="65036FBE"/>
    <w:rsid w:val="650F7CFF"/>
    <w:rsid w:val="65146AEE"/>
    <w:rsid w:val="651D7CDC"/>
    <w:rsid w:val="651F3171"/>
    <w:rsid w:val="65207A16"/>
    <w:rsid w:val="65295795"/>
    <w:rsid w:val="65356ADE"/>
    <w:rsid w:val="65376DE2"/>
    <w:rsid w:val="653A57B2"/>
    <w:rsid w:val="65451A92"/>
    <w:rsid w:val="654E013F"/>
    <w:rsid w:val="65582B50"/>
    <w:rsid w:val="656D47DB"/>
    <w:rsid w:val="6576056E"/>
    <w:rsid w:val="657D6E16"/>
    <w:rsid w:val="657F7415"/>
    <w:rsid w:val="659005FC"/>
    <w:rsid w:val="65914851"/>
    <w:rsid w:val="65936B41"/>
    <w:rsid w:val="65A11CE5"/>
    <w:rsid w:val="65A4028E"/>
    <w:rsid w:val="65A50A04"/>
    <w:rsid w:val="65A645F3"/>
    <w:rsid w:val="65CC7513"/>
    <w:rsid w:val="65D6455B"/>
    <w:rsid w:val="65F0707E"/>
    <w:rsid w:val="65F21135"/>
    <w:rsid w:val="65FB2A9F"/>
    <w:rsid w:val="65FF19D3"/>
    <w:rsid w:val="65FF1A42"/>
    <w:rsid w:val="66020F21"/>
    <w:rsid w:val="66080B1B"/>
    <w:rsid w:val="66115AD9"/>
    <w:rsid w:val="6618704B"/>
    <w:rsid w:val="661D7967"/>
    <w:rsid w:val="66270DB9"/>
    <w:rsid w:val="66293515"/>
    <w:rsid w:val="66460F7B"/>
    <w:rsid w:val="665918F6"/>
    <w:rsid w:val="666F37FA"/>
    <w:rsid w:val="66732901"/>
    <w:rsid w:val="667A42E4"/>
    <w:rsid w:val="667C3B87"/>
    <w:rsid w:val="66864D7E"/>
    <w:rsid w:val="668966E2"/>
    <w:rsid w:val="66971B5D"/>
    <w:rsid w:val="669726E7"/>
    <w:rsid w:val="66995C04"/>
    <w:rsid w:val="66A07D9C"/>
    <w:rsid w:val="66B160D1"/>
    <w:rsid w:val="66B536C4"/>
    <w:rsid w:val="66B81E0A"/>
    <w:rsid w:val="66BB6DD6"/>
    <w:rsid w:val="66BE2EC6"/>
    <w:rsid w:val="66BF1BE3"/>
    <w:rsid w:val="66C55C54"/>
    <w:rsid w:val="66D56F12"/>
    <w:rsid w:val="66D66D1A"/>
    <w:rsid w:val="66DF7B09"/>
    <w:rsid w:val="66E33FAD"/>
    <w:rsid w:val="66E43D74"/>
    <w:rsid w:val="67040A74"/>
    <w:rsid w:val="670933AD"/>
    <w:rsid w:val="670C59F4"/>
    <w:rsid w:val="67282A14"/>
    <w:rsid w:val="672C7CA7"/>
    <w:rsid w:val="672F3EE1"/>
    <w:rsid w:val="6738451C"/>
    <w:rsid w:val="67387D87"/>
    <w:rsid w:val="673B47B8"/>
    <w:rsid w:val="674407E3"/>
    <w:rsid w:val="674C39A5"/>
    <w:rsid w:val="67534210"/>
    <w:rsid w:val="675E24D2"/>
    <w:rsid w:val="67705835"/>
    <w:rsid w:val="67780D9D"/>
    <w:rsid w:val="677C7DD2"/>
    <w:rsid w:val="679301F8"/>
    <w:rsid w:val="6796288F"/>
    <w:rsid w:val="67A16A8B"/>
    <w:rsid w:val="67A5217F"/>
    <w:rsid w:val="67A969D1"/>
    <w:rsid w:val="67B45C5B"/>
    <w:rsid w:val="67B832DF"/>
    <w:rsid w:val="67BE1D8C"/>
    <w:rsid w:val="67C10FFD"/>
    <w:rsid w:val="67CC2C6B"/>
    <w:rsid w:val="68023EE2"/>
    <w:rsid w:val="6803535C"/>
    <w:rsid w:val="680442BA"/>
    <w:rsid w:val="68107FB7"/>
    <w:rsid w:val="68237610"/>
    <w:rsid w:val="682A7B56"/>
    <w:rsid w:val="682B41E7"/>
    <w:rsid w:val="682C4EDF"/>
    <w:rsid w:val="683A2B19"/>
    <w:rsid w:val="684056B7"/>
    <w:rsid w:val="684D4F50"/>
    <w:rsid w:val="684F36EB"/>
    <w:rsid w:val="685511DD"/>
    <w:rsid w:val="686B7914"/>
    <w:rsid w:val="687254E5"/>
    <w:rsid w:val="687678C8"/>
    <w:rsid w:val="687824D5"/>
    <w:rsid w:val="68932D79"/>
    <w:rsid w:val="68935010"/>
    <w:rsid w:val="68985C20"/>
    <w:rsid w:val="68992A60"/>
    <w:rsid w:val="689C1D86"/>
    <w:rsid w:val="68A7176E"/>
    <w:rsid w:val="68AE0B30"/>
    <w:rsid w:val="68B5228E"/>
    <w:rsid w:val="68C12754"/>
    <w:rsid w:val="68C862CF"/>
    <w:rsid w:val="68CE148E"/>
    <w:rsid w:val="68D3069C"/>
    <w:rsid w:val="68D774AF"/>
    <w:rsid w:val="68DB2718"/>
    <w:rsid w:val="68DE359A"/>
    <w:rsid w:val="68F84C80"/>
    <w:rsid w:val="68F92F38"/>
    <w:rsid w:val="68FF7F36"/>
    <w:rsid w:val="690C20D3"/>
    <w:rsid w:val="690C763A"/>
    <w:rsid w:val="690E3DDD"/>
    <w:rsid w:val="69124C6B"/>
    <w:rsid w:val="691A4996"/>
    <w:rsid w:val="69203F22"/>
    <w:rsid w:val="692143EC"/>
    <w:rsid w:val="69276B5F"/>
    <w:rsid w:val="693641BC"/>
    <w:rsid w:val="69392DEA"/>
    <w:rsid w:val="6956254C"/>
    <w:rsid w:val="695B67D8"/>
    <w:rsid w:val="695E1BFE"/>
    <w:rsid w:val="69663BF3"/>
    <w:rsid w:val="6966559F"/>
    <w:rsid w:val="69734269"/>
    <w:rsid w:val="697B17A3"/>
    <w:rsid w:val="697D3CFA"/>
    <w:rsid w:val="6981119B"/>
    <w:rsid w:val="69871A65"/>
    <w:rsid w:val="69A04D54"/>
    <w:rsid w:val="69A43201"/>
    <w:rsid w:val="69B05D82"/>
    <w:rsid w:val="69B45619"/>
    <w:rsid w:val="69B84A5B"/>
    <w:rsid w:val="69BB4E04"/>
    <w:rsid w:val="69C02CBA"/>
    <w:rsid w:val="69C11A13"/>
    <w:rsid w:val="69DA054B"/>
    <w:rsid w:val="69DA1E99"/>
    <w:rsid w:val="69EE1B49"/>
    <w:rsid w:val="69EF59CB"/>
    <w:rsid w:val="69FA19C4"/>
    <w:rsid w:val="6A1C0183"/>
    <w:rsid w:val="6A1E5A12"/>
    <w:rsid w:val="6A296664"/>
    <w:rsid w:val="6A344100"/>
    <w:rsid w:val="6A4138FB"/>
    <w:rsid w:val="6A554695"/>
    <w:rsid w:val="6A65735D"/>
    <w:rsid w:val="6A75325A"/>
    <w:rsid w:val="6A8546B0"/>
    <w:rsid w:val="6A875AB0"/>
    <w:rsid w:val="6A9B091E"/>
    <w:rsid w:val="6A9B2068"/>
    <w:rsid w:val="6ABD7FD8"/>
    <w:rsid w:val="6AD134F3"/>
    <w:rsid w:val="6AD47299"/>
    <w:rsid w:val="6AD600AA"/>
    <w:rsid w:val="6AD70BF2"/>
    <w:rsid w:val="6AEC1D3B"/>
    <w:rsid w:val="6AED377B"/>
    <w:rsid w:val="6B0277EA"/>
    <w:rsid w:val="6B037F8B"/>
    <w:rsid w:val="6B320217"/>
    <w:rsid w:val="6B395913"/>
    <w:rsid w:val="6B4A6770"/>
    <w:rsid w:val="6B573197"/>
    <w:rsid w:val="6B5D179E"/>
    <w:rsid w:val="6B5E4AC9"/>
    <w:rsid w:val="6B5F2676"/>
    <w:rsid w:val="6B65380C"/>
    <w:rsid w:val="6B671EA2"/>
    <w:rsid w:val="6B6A4AA7"/>
    <w:rsid w:val="6B716486"/>
    <w:rsid w:val="6B7E6BBE"/>
    <w:rsid w:val="6B97256F"/>
    <w:rsid w:val="6B9F5366"/>
    <w:rsid w:val="6BA72339"/>
    <w:rsid w:val="6BAB49E7"/>
    <w:rsid w:val="6BB63CBC"/>
    <w:rsid w:val="6BBA364A"/>
    <w:rsid w:val="6BC260B7"/>
    <w:rsid w:val="6BC308AD"/>
    <w:rsid w:val="6BC67A01"/>
    <w:rsid w:val="6BCC00E4"/>
    <w:rsid w:val="6BD87350"/>
    <w:rsid w:val="6BE25B6D"/>
    <w:rsid w:val="6BED0FBE"/>
    <w:rsid w:val="6BEE002A"/>
    <w:rsid w:val="6BEE5594"/>
    <w:rsid w:val="6C0E5652"/>
    <w:rsid w:val="6C137E86"/>
    <w:rsid w:val="6C140371"/>
    <w:rsid w:val="6C22324B"/>
    <w:rsid w:val="6C230425"/>
    <w:rsid w:val="6C2753B0"/>
    <w:rsid w:val="6C292016"/>
    <w:rsid w:val="6C323B01"/>
    <w:rsid w:val="6C4C2552"/>
    <w:rsid w:val="6C500640"/>
    <w:rsid w:val="6C5A1861"/>
    <w:rsid w:val="6C6D38E7"/>
    <w:rsid w:val="6C891CAD"/>
    <w:rsid w:val="6C8C6682"/>
    <w:rsid w:val="6C9E08F1"/>
    <w:rsid w:val="6CA44EA9"/>
    <w:rsid w:val="6CA739C9"/>
    <w:rsid w:val="6CB03A70"/>
    <w:rsid w:val="6CB17AA7"/>
    <w:rsid w:val="6CB20878"/>
    <w:rsid w:val="6CB33100"/>
    <w:rsid w:val="6CC7099B"/>
    <w:rsid w:val="6CCD41C1"/>
    <w:rsid w:val="6CE5335B"/>
    <w:rsid w:val="6CE93632"/>
    <w:rsid w:val="6D170BBB"/>
    <w:rsid w:val="6D1A5BDC"/>
    <w:rsid w:val="6D211FEB"/>
    <w:rsid w:val="6D266049"/>
    <w:rsid w:val="6D2B620D"/>
    <w:rsid w:val="6D3548AE"/>
    <w:rsid w:val="6D3C2DE6"/>
    <w:rsid w:val="6D505817"/>
    <w:rsid w:val="6D551440"/>
    <w:rsid w:val="6D5D5D6A"/>
    <w:rsid w:val="6D625E5C"/>
    <w:rsid w:val="6D715974"/>
    <w:rsid w:val="6D741A8D"/>
    <w:rsid w:val="6D7D151C"/>
    <w:rsid w:val="6D8223FC"/>
    <w:rsid w:val="6D86148B"/>
    <w:rsid w:val="6D99068A"/>
    <w:rsid w:val="6DB82245"/>
    <w:rsid w:val="6DB91201"/>
    <w:rsid w:val="6DD2518E"/>
    <w:rsid w:val="6DD45168"/>
    <w:rsid w:val="6DD5073A"/>
    <w:rsid w:val="6DD71AC9"/>
    <w:rsid w:val="6DE0754B"/>
    <w:rsid w:val="6DF11F21"/>
    <w:rsid w:val="6DF14FC3"/>
    <w:rsid w:val="6DF5586E"/>
    <w:rsid w:val="6DF71E5D"/>
    <w:rsid w:val="6DF83672"/>
    <w:rsid w:val="6DFE356E"/>
    <w:rsid w:val="6E055DE4"/>
    <w:rsid w:val="6E071747"/>
    <w:rsid w:val="6E0E7D49"/>
    <w:rsid w:val="6E1F0DEE"/>
    <w:rsid w:val="6E2F446C"/>
    <w:rsid w:val="6E3355F4"/>
    <w:rsid w:val="6E4206D8"/>
    <w:rsid w:val="6E440070"/>
    <w:rsid w:val="6E443B99"/>
    <w:rsid w:val="6E4B5B70"/>
    <w:rsid w:val="6E55721C"/>
    <w:rsid w:val="6E5A124B"/>
    <w:rsid w:val="6E5B6C8F"/>
    <w:rsid w:val="6E5C09A5"/>
    <w:rsid w:val="6E844447"/>
    <w:rsid w:val="6E882E87"/>
    <w:rsid w:val="6E953EC2"/>
    <w:rsid w:val="6EBA3BE4"/>
    <w:rsid w:val="6EBF04D1"/>
    <w:rsid w:val="6ECB7A47"/>
    <w:rsid w:val="6ED16DD5"/>
    <w:rsid w:val="6ED705CA"/>
    <w:rsid w:val="6EE36924"/>
    <w:rsid w:val="6EEE06C2"/>
    <w:rsid w:val="6EFD224A"/>
    <w:rsid w:val="6F003FFB"/>
    <w:rsid w:val="6F013980"/>
    <w:rsid w:val="6F0B1A7F"/>
    <w:rsid w:val="6F0B6C0D"/>
    <w:rsid w:val="6F0E69F1"/>
    <w:rsid w:val="6F0F1D97"/>
    <w:rsid w:val="6F1128CB"/>
    <w:rsid w:val="6F145CA4"/>
    <w:rsid w:val="6F194D34"/>
    <w:rsid w:val="6F234022"/>
    <w:rsid w:val="6F26550A"/>
    <w:rsid w:val="6F2957BE"/>
    <w:rsid w:val="6F2F0361"/>
    <w:rsid w:val="6F38216E"/>
    <w:rsid w:val="6F3F0416"/>
    <w:rsid w:val="6F696378"/>
    <w:rsid w:val="6F95124F"/>
    <w:rsid w:val="6FB1339E"/>
    <w:rsid w:val="6FBC1A6D"/>
    <w:rsid w:val="6FBE7608"/>
    <w:rsid w:val="6FC16413"/>
    <w:rsid w:val="6FCC1EB3"/>
    <w:rsid w:val="6FD35990"/>
    <w:rsid w:val="6FDE65EE"/>
    <w:rsid w:val="6FDF081E"/>
    <w:rsid w:val="6FE43DB9"/>
    <w:rsid w:val="70025AEF"/>
    <w:rsid w:val="700D5A1D"/>
    <w:rsid w:val="70142E5F"/>
    <w:rsid w:val="701B5C08"/>
    <w:rsid w:val="701C5548"/>
    <w:rsid w:val="701F0848"/>
    <w:rsid w:val="70343AE7"/>
    <w:rsid w:val="70352148"/>
    <w:rsid w:val="70452019"/>
    <w:rsid w:val="704F3556"/>
    <w:rsid w:val="7066509D"/>
    <w:rsid w:val="707456F0"/>
    <w:rsid w:val="70756248"/>
    <w:rsid w:val="70835418"/>
    <w:rsid w:val="70A02F31"/>
    <w:rsid w:val="70A033E3"/>
    <w:rsid w:val="70A522AC"/>
    <w:rsid w:val="70BA79CD"/>
    <w:rsid w:val="70BE460C"/>
    <w:rsid w:val="70CC1F0B"/>
    <w:rsid w:val="70CC401F"/>
    <w:rsid w:val="70E65852"/>
    <w:rsid w:val="70F9398A"/>
    <w:rsid w:val="70FF00DA"/>
    <w:rsid w:val="70FF49EF"/>
    <w:rsid w:val="710E7C68"/>
    <w:rsid w:val="71330712"/>
    <w:rsid w:val="71367ADD"/>
    <w:rsid w:val="713B6253"/>
    <w:rsid w:val="71413BC6"/>
    <w:rsid w:val="71441F0C"/>
    <w:rsid w:val="714A060F"/>
    <w:rsid w:val="715150D5"/>
    <w:rsid w:val="715923FE"/>
    <w:rsid w:val="71681473"/>
    <w:rsid w:val="716A2340"/>
    <w:rsid w:val="716B4F90"/>
    <w:rsid w:val="71794B25"/>
    <w:rsid w:val="71A421C5"/>
    <w:rsid w:val="71A7786B"/>
    <w:rsid w:val="71AA681E"/>
    <w:rsid w:val="71B016AC"/>
    <w:rsid w:val="71C547D9"/>
    <w:rsid w:val="71E20747"/>
    <w:rsid w:val="71E362CD"/>
    <w:rsid w:val="71EF6A36"/>
    <w:rsid w:val="71F14DD3"/>
    <w:rsid w:val="71F67B98"/>
    <w:rsid w:val="71F84532"/>
    <w:rsid w:val="72125FB1"/>
    <w:rsid w:val="721B1B5D"/>
    <w:rsid w:val="722C49E1"/>
    <w:rsid w:val="722F3E76"/>
    <w:rsid w:val="723745D1"/>
    <w:rsid w:val="72395888"/>
    <w:rsid w:val="72443848"/>
    <w:rsid w:val="724A2E4C"/>
    <w:rsid w:val="724B7A71"/>
    <w:rsid w:val="72502188"/>
    <w:rsid w:val="725C7368"/>
    <w:rsid w:val="726107B9"/>
    <w:rsid w:val="72653E45"/>
    <w:rsid w:val="726A3DEA"/>
    <w:rsid w:val="72807928"/>
    <w:rsid w:val="729C5989"/>
    <w:rsid w:val="72A42C65"/>
    <w:rsid w:val="72B33E09"/>
    <w:rsid w:val="72C5316A"/>
    <w:rsid w:val="72D60285"/>
    <w:rsid w:val="72E94CC8"/>
    <w:rsid w:val="72EA5A82"/>
    <w:rsid w:val="72EA7F09"/>
    <w:rsid w:val="72F51B4E"/>
    <w:rsid w:val="72FA2065"/>
    <w:rsid w:val="72FB10A3"/>
    <w:rsid w:val="72FD5089"/>
    <w:rsid w:val="72FF69CE"/>
    <w:rsid w:val="73042D20"/>
    <w:rsid w:val="73044DD2"/>
    <w:rsid w:val="73046E47"/>
    <w:rsid w:val="73120C06"/>
    <w:rsid w:val="73123145"/>
    <w:rsid w:val="731A1D7D"/>
    <w:rsid w:val="731A3772"/>
    <w:rsid w:val="73353E8B"/>
    <w:rsid w:val="73375B48"/>
    <w:rsid w:val="73406CDC"/>
    <w:rsid w:val="734758FE"/>
    <w:rsid w:val="735D74D3"/>
    <w:rsid w:val="736330BF"/>
    <w:rsid w:val="736453F6"/>
    <w:rsid w:val="736F00E7"/>
    <w:rsid w:val="73743459"/>
    <w:rsid w:val="7376423F"/>
    <w:rsid w:val="73805387"/>
    <w:rsid w:val="7389633F"/>
    <w:rsid w:val="738F6DB1"/>
    <w:rsid w:val="73A14B30"/>
    <w:rsid w:val="73A80FB7"/>
    <w:rsid w:val="73A84D95"/>
    <w:rsid w:val="73B07F45"/>
    <w:rsid w:val="73B144A5"/>
    <w:rsid w:val="73B71B71"/>
    <w:rsid w:val="73CD6D71"/>
    <w:rsid w:val="73CF1F43"/>
    <w:rsid w:val="73D933B1"/>
    <w:rsid w:val="73E27164"/>
    <w:rsid w:val="73E45A2E"/>
    <w:rsid w:val="73E46515"/>
    <w:rsid w:val="73FF0C59"/>
    <w:rsid w:val="7400400F"/>
    <w:rsid w:val="740D71D5"/>
    <w:rsid w:val="74157E52"/>
    <w:rsid w:val="741D1102"/>
    <w:rsid w:val="74247A47"/>
    <w:rsid w:val="742C3688"/>
    <w:rsid w:val="742C46B8"/>
    <w:rsid w:val="74376062"/>
    <w:rsid w:val="74505089"/>
    <w:rsid w:val="7464581A"/>
    <w:rsid w:val="74693833"/>
    <w:rsid w:val="747F289F"/>
    <w:rsid w:val="74896D79"/>
    <w:rsid w:val="749168D8"/>
    <w:rsid w:val="74917A1A"/>
    <w:rsid w:val="74931BF1"/>
    <w:rsid w:val="74997956"/>
    <w:rsid w:val="74BB222A"/>
    <w:rsid w:val="74C27C8F"/>
    <w:rsid w:val="74C44972"/>
    <w:rsid w:val="74CE1802"/>
    <w:rsid w:val="74E12728"/>
    <w:rsid w:val="74F361E8"/>
    <w:rsid w:val="74FD57F1"/>
    <w:rsid w:val="7501385E"/>
    <w:rsid w:val="750162FC"/>
    <w:rsid w:val="75027DD5"/>
    <w:rsid w:val="7508508E"/>
    <w:rsid w:val="75230DCC"/>
    <w:rsid w:val="75291B21"/>
    <w:rsid w:val="754A5DE6"/>
    <w:rsid w:val="754C49A9"/>
    <w:rsid w:val="754D0064"/>
    <w:rsid w:val="757A185B"/>
    <w:rsid w:val="75866B5C"/>
    <w:rsid w:val="7596708D"/>
    <w:rsid w:val="75982BEE"/>
    <w:rsid w:val="759B6D77"/>
    <w:rsid w:val="75A5515E"/>
    <w:rsid w:val="75B95B7D"/>
    <w:rsid w:val="75BB6020"/>
    <w:rsid w:val="75BD1B77"/>
    <w:rsid w:val="75CC0305"/>
    <w:rsid w:val="75D50007"/>
    <w:rsid w:val="75E2273C"/>
    <w:rsid w:val="75E60165"/>
    <w:rsid w:val="75EA1F87"/>
    <w:rsid w:val="75F83D9A"/>
    <w:rsid w:val="76011475"/>
    <w:rsid w:val="7603488C"/>
    <w:rsid w:val="76081DF8"/>
    <w:rsid w:val="762C2AC6"/>
    <w:rsid w:val="762F01BB"/>
    <w:rsid w:val="763B5D00"/>
    <w:rsid w:val="763F3B19"/>
    <w:rsid w:val="764363CC"/>
    <w:rsid w:val="764D3668"/>
    <w:rsid w:val="764E4608"/>
    <w:rsid w:val="765E7673"/>
    <w:rsid w:val="767B68E4"/>
    <w:rsid w:val="76925F8E"/>
    <w:rsid w:val="769B008A"/>
    <w:rsid w:val="76A12729"/>
    <w:rsid w:val="76A95269"/>
    <w:rsid w:val="76B460C1"/>
    <w:rsid w:val="76BE6499"/>
    <w:rsid w:val="76C00924"/>
    <w:rsid w:val="76C44F49"/>
    <w:rsid w:val="76C86E41"/>
    <w:rsid w:val="76CB45EA"/>
    <w:rsid w:val="76CE4C73"/>
    <w:rsid w:val="76DC1158"/>
    <w:rsid w:val="76EC26E5"/>
    <w:rsid w:val="76F956F6"/>
    <w:rsid w:val="76FB6EAA"/>
    <w:rsid w:val="77034CA2"/>
    <w:rsid w:val="770A6EFD"/>
    <w:rsid w:val="77284FC2"/>
    <w:rsid w:val="772C4287"/>
    <w:rsid w:val="772D4B96"/>
    <w:rsid w:val="772E6BA8"/>
    <w:rsid w:val="774E3F4E"/>
    <w:rsid w:val="77590D70"/>
    <w:rsid w:val="776B4645"/>
    <w:rsid w:val="77777FC8"/>
    <w:rsid w:val="777B7117"/>
    <w:rsid w:val="77834F70"/>
    <w:rsid w:val="778B6746"/>
    <w:rsid w:val="77994F2C"/>
    <w:rsid w:val="779C3452"/>
    <w:rsid w:val="77A20FEC"/>
    <w:rsid w:val="77AB7919"/>
    <w:rsid w:val="77AD5297"/>
    <w:rsid w:val="77B0069A"/>
    <w:rsid w:val="77B7717B"/>
    <w:rsid w:val="77BB630D"/>
    <w:rsid w:val="77C75D2F"/>
    <w:rsid w:val="77DA64AE"/>
    <w:rsid w:val="77E81100"/>
    <w:rsid w:val="77EE5FF8"/>
    <w:rsid w:val="77F47CFE"/>
    <w:rsid w:val="77F62F2B"/>
    <w:rsid w:val="77FB0E29"/>
    <w:rsid w:val="78071220"/>
    <w:rsid w:val="78247825"/>
    <w:rsid w:val="78254609"/>
    <w:rsid w:val="782943BE"/>
    <w:rsid w:val="783C636E"/>
    <w:rsid w:val="786131CE"/>
    <w:rsid w:val="7879539E"/>
    <w:rsid w:val="787B31CC"/>
    <w:rsid w:val="78907877"/>
    <w:rsid w:val="78921251"/>
    <w:rsid w:val="78971370"/>
    <w:rsid w:val="78972C99"/>
    <w:rsid w:val="78B458D9"/>
    <w:rsid w:val="78B7006A"/>
    <w:rsid w:val="78C34AA0"/>
    <w:rsid w:val="78C948FA"/>
    <w:rsid w:val="78D34C97"/>
    <w:rsid w:val="78F40661"/>
    <w:rsid w:val="78F714E3"/>
    <w:rsid w:val="78FE241B"/>
    <w:rsid w:val="79125E46"/>
    <w:rsid w:val="7927494A"/>
    <w:rsid w:val="792E7F47"/>
    <w:rsid w:val="793073EF"/>
    <w:rsid w:val="79325835"/>
    <w:rsid w:val="793410F7"/>
    <w:rsid w:val="79362C39"/>
    <w:rsid w:val="79396C57"/>
    <w:rsid w:val="793F60FD"/>
    <w:rsid w:val="794F2029"/>
    <w:rsid w:val="79517010"/>
    <w:rsid w:val="797260AB"/>
    <w:rsid w:val="797341FD"/>
    <w:rsid w:val="799376EC"/>
    <w:rsid w:val="79A17C23"/>
    <w:rsid w:val="79B058B2"/>
    <w:rsid w:val="79B15ED2"/>
    <w:rsid w:val="79BA067F"/>
    <w:rsid w:val="79DF4ED0"/>
    <w:rsid w:val="79F03AE5"/>
    <w:rsid w:val="79FB7B5D"/>
    <w:rsid w:val="7A00559C"/>
    <w:rsid w:val="7A114D93"/>
    <w:rsid w:val="7A221A46"/>
    <w:rsid w:val="7A2A510B"/>
    <w:rsid w:val="7A323ADA"/>
    <w:rsid w:val="7A326B1B"/>
    <w:rsid w:val="7A336882"/>
    <w:rsid w:val="7A393183"/>
    <w:rsid w:val="7A3B768B"/>
    <w:rsid w:val="7A440A4D"/>
    <w:rsid w:val="7A4E21F3"/>
    <w:rsid w:val="7A516BDD"/>
    <w:rsid w:val="7A59468E"/>
    <w:rsid w:val="7A6C4441"/>
    <w:rsid w:val="7A7F2870"/>
    <w:rsid w:val="7A850D2F"/>
    <w:rsid w:val="7A8F52F4"/>
    <w:rsid w:val="7A9427C1"/>
    <w:rsid w:val="7A992D98"/>
    <w:rsid w:val="7AA13D07"/>
    <w:rsid w:val="7AA418D7"/>
    <w:rsid w:val="7AAC35E6"/>
    <w:rsid w:val="7ABE13C2"/>
    <w:rsid w:val="7AC07E2E"/>
    <w:rsid w:val="7AD445ED"/>
    <w:rsid w:val="7AD659E7"/>
    <w:rsid w:val="7AE12324"/>
    <w:rsid w:val="7AE315B9"/>
    <w:rsid w:val="7AEF430B"/>
    <w:rsid w:val="7AF13085"/>
    <w:rsid w:val="7AF52522"/>
    <w:rsid w:val="7AFB26F4"/>
    <w:rsid w:val="7B08019A"/>
    <w:rsid w:val="7B0C530B"/>
    <w:rsid w:val="7B2648CA"/>
    <w:rsid w:val="7B467B52"/>
    <w:rsid w:val="7B495824"/>
    <w:rsid w:val="7B4E5A6B"/>
    <w:rsid w:val="7B5279EF"/>
    <w:rsid w:val="7B5B5A83"/>
    <w:rsid w:val="7B640887"/>
    <w:rsid w:val="7B6F0854"/>
    <w:rsid w:val="7B6F5A40"/>
    <w:rsid w:val="7B7A4A85"/>
    <w:rsid w:val="7B7D53C6"/>
    <w:rsid w:val="7B8248FE"/>
    <w:rsid w:val="7B853B99"/>
    <w:rsid w:val="7B857E7F"/>
    <w:rsid w:val="7B87496F"/>
    <w:rsid w:val="7B8A0B43"/>
    <w:rsid w:val="7B907B1F"/>
    <w:rsid w:val="7B935998"/>
    <w:rsid w:val="7B994F92"/>
    <w:rsid w:val="7BB31141"/>
    <w:rsid w:val="7BC1489A"/>
    <w:rsid w:val="7BC8773B"/>
    <w:rsid w:val="7BDC19E7"/>
    <w:rsid w:val="7BE0734A"/>
    <w:rsid w:val="7BEF72AD"/>
    <w:rsid w:val="7BF0064E"/>
    <w:rsid w:val="7BF9498D"/>
    <w:rsid w:val="7C0F2F96"/>
    <w:rsid w:val="7C173FE1"/>
    <w:rsid w:val="7C28176E"/>
    <w:rsid w:val="7C302E5B"/>
    <w:rsid w:val="7C354ADD"/>
    <w:rsid w:val="7C477467"/>
    <w:rsid w:val="7C4D55F9"/>
    <w:rsid w:val="7C530CF6"/>
    <w:rsid w:val="7C6007A8"/>
    <w:rsid w:val="7C63087E"/>
    <w:rsid w:val="7C663C26"/>
    <w:rsid w:val="7C6E5998"/>
    <w:rsid w:val="7C72658D"/>
    <w:rsid w:val="7C846219"/>
    <w:rsid w:val="7C97347E"/>
    <w:rsid w:val="7C9D6531"/>
    <w:rsid w:val="7C9E351E"/>
    <w:rsid w:val="7CA61B13"/>
    <w:rsid w:val="7CAF1468"/>
    <w:rsid w:val="7CB03EB3"/>
    <w:rsid w:val="7CCA1B4A"/>
    <w:rsid w:val="7CD15345"/>
    <w:rsid w:val="7CD4564E"/>
    <w:rsid w:val="7CDC0EEC"/>
    <w:rsid w:val="7CE33EC2"/>
    <w:rsid w:val="7CE52DCD"/>
    <w:rsid w:val="7D074DA1"/>
    <w:rsid w:val="7D1557E3"/>
    <w:rsid w:val="7D283C73"/>
    <w:rsid w:val="7D2E058B"/>
    <w:rsid w:val="7D33280D"/>
    <w:rsid w:val="7D4516DD"/>
    <w:rsid w:val="7D4B475B"/>
    <w:rsid w:val="7D635A3A"/>
    <w:rsid w:val="7D690C25"/>
    <w:rsid w:val="7D6C3BFC"/>
    <w:rsid w:val="7D705107"/>
    <w:rsid w:val="7D7C0ED3"/>
    <w:rsid w:val="7D801B72"/>
    <w:rsid w:val="7D802C5C"/>
    <w:rsid w:val="7D8A5A61"/>
    <w:rsid w:val="7D92656C"/>
    <w:rsid w:val="7DB41922"/>
    <w:rsid w:val="7DCE46FB"/>
    <w:rsid w:val="7DD50BAB"/>
    <w:rsid w:val="7DE55831"/>
    <w:rsid w:val="7DF001B7"/>
    <w:rsid w:val="7DFF0B7A"/>
    <w:rsid w:val="7E045193"/>
    <w:rsid w:val="7E2C6973"/>
    <w:rsid w:val="7E4842BD"/>
    <w:rsid w:val="7E631172"/>
    <w:rsid w:val="7E770B57"/>
    <w:rsid w:val="7E7A4A06"/>
    <w:rsid w:val="7E7D1795"/>
    <w:rsid w:val="7E804FE1"/>
    <w:rsid w:val="7E8852A1"/>
    <w:rsid w:val="7E8F3FD2"/>
    <w:rsid w:val="7EA372CA"/>
    <w:rsid w:val="7EC062DA"/>
    <w:rsid w:val="7EC52AE7"/>
    <w:rsid w:val="7ED82275"/>
    <w:rsid w:val="7EE83600"/>
    <w:rsid w:val="7EFB1095"/>
    <w:rsid w:val="7F00051F"/>
    <w:rsid w:val="7F06337C"/>
    <w:rsid w:val="7F0679B1"/>
    <w:rsid w:val="7F142867"/>
    <w:rsid w:val="7F203C50"/>
    <w:rsid w:val="7F2767ED"/>
    <w:rsid w:val="7F2B5D29"/>
    <w:rsid w:val="7F35179E"/>
    <w:rsid w:val="7F4313F7"/>
    <w:rsid w:val="7F433D5B"/>
    <w:rsid w:val="7F4628EF"/>
    <w:rsid w:val="7F4634E9"/>
    <w:rsid w:val="7F482A23"/>
    <w:rsid w:val="7F4D4D25"/>
    <w:rsid w:val="7F6A4048"/>
    <w:rsid w:val="7F6A588B"/>
    <w:rsid w:val="7F71486F"/>
    <w:rsid w:val="7F722ED3"/>
    <w:rsid w:val="7F7F4513"/>
    <w:rsid w:val="7F8C2A24"/>
    <w:rsid w:val="7F921D4D"/>
    <w:rsid w:val="7F98476A"/>
    <w:rsid w:val="7FA57FE2"/>
    <w:rsid w:val="7FAA3E07"/>
    <w:rsid w:val="7FAC2401"/>
    <w:rsid w:val="7FAC4EA3"/>
    <w:rsid w:val="7FBB5EE6"/>
    <w:rsid w:val="7FC97C15"/>
    <w:rsid w:val="7FD8509D"/>
    <w:rsid w:val="7FE50AE2"/>
    <w:rsid w:val="7FE53BCD"/>
    <w:rsid w:val="7FF26E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autoRedefine/>
    <w:qFormat/>
    <w:uiPriority w:val="99"/>
    <w:pPr>
      <w:keepNext/>
      <w:keepLines/>
      <w:spacing w:before="340" w:after="330" w:line="576" w:lineRule="auto"/>
      <w:outlineLvl w:val="0"/>
    </w:pPr>
    <w:rPr>
      <w:rFonts w:eastAsia="楷体_GB2312"/>
      <w:b/>
      <w:kern w:val="44"/>
      <w:sz w:val="44"/>
      <w:szCs w:val="20"/>
    </w:rPr>
  </w:style>
  <w:style w:type="paragraph" w:styleId="5">
    <w:name w:val="heading 2"/>
    <w:basedOn w:val="1"/>
    <w:next w:val="6"/>
    <w:link w:val="34"/>
    <w:autoRedefine/>
    <w:qFormat/>
    <w:uiPriority w:val="99"/>
    <w:pPr>
      <w:keepNext/>
      <w:keepLines/>
      <w:spacing w:before="260" w:after="260" w:line="416" w:lineRule="auto"/>
      <w:outlineLvl w:val="1"/>
    </w:pPr>
    <w:rPr>
      <w:rFonts w:ascii="Arial" w:hAnsi="Arial" w:eastAsia="黑体"/>
      <w:b/>
      <w:bCs/>
      <w:sz w:val="32"/>
      <w:szCs w:val="32"/>
    </w:rPr>
  </w:style>
  <w:style w:type="paragraph" w:styleId="2">
    <w:name w:val="heading 3"/>
    <w:basedOn w:val="1"/>
    <w:next w:val="3"/>
    <w:link w:val="35"/>
    <w:autoRedefine/>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link w:val="37"/>
    <w:autoRedefine/>
    <w:qFormat/>
    <w:uiPriority w:val="0"/>
    <w:pPr>
      <w:autoSpaceDE w:val="0"/>
      <w:autoSpaceDN w:val="0"/>
      <w:adjustRightInd w:val="0"/>
      <w:ind w:firstLine="420"/>
      <w:jc w:val="left"/>
    </w:pPr>
    <w:rPr>
      <w:rFonts w:ascii="宋体"/>
      <w:kern w:val="0"/>
      <w:sz w:val="24"/>
      <w:szCs w:val="20"/>
    </w:rPr>
  </w:style>
  <w:style w:type="paragraph" w:customStyle="1" w:styleId="6">
    <w:name w:val="Í¼±íÕýÎÄ"/>
    <w:basedOn w:val="1"/>
    <w:next w:val="3"/>
    <w:qFormat/>
    <w:uiPriority w:val="0"/>
    <w:pPr>
      <w:ind w:firstLine="420" w:firstLineChars="200"/>
    </w:pPr>
    <w:rPr>
      <w:sz w:val="24"/>
      <w:szCs w:val="20"/>
    </w:rPr>
  </w:style>
  <w:style w:type="paragraph" w:styleId="8">
    <w:name w:val="annotation text"/>
    <w:basedOn w:val="1"/>
    <w:link w:val="40"/>
    <w:autoRedefine/>
    <w:semiHidden/>
    <w:qFormat/>
    <w:uiPriority w:val="99"/>
    <w:pPr>
      <w:jc w:val="left"/>
    </w:pPr>
    <w:rPr>
      <w:rFonts w:eastAsia="楷体_GB2312"/>
      <w:sz w:val="26"/>
      <w:szCs w:val="20"/>
    </w:rPr>
  </w:style>
  <w:style w:type="paragraph" w:styleId="9">
    <w:name w:val="Body Text"/>
    <w:basedOn w:val="1"/>
    <w:next w:val="1"/>
    <w:link w:val="42"/>
    <w:autoRedefine/>
    <w:qFormat/>
    <w:uiPriority w:val="99"/>
    <w:pPr>
      <w:tabs>
        <w:tab w:val="left" w:pos="567"/>
      </w:tabs>
      <w:spacing w:before="120" w:line="22" w:lineRule="atLeast"/>
    </w:pPr>
    <w:rPr>
      <w:rFonts w:ascii="宋体" w:hAnsi="宋体"/>
      <w:sz w:val="24"/>
      <w:szCs w:val="20"/>
    </w:rPr>
  </w:style>
  <w:style w:type="paragraph" w:styleId="10">
    <w:name w:val="List 2"/>
    <w:basedOn w:val="1"/>
    <w:autoRedefine/>
    <w:qFormat/>
    <w:locked/>
    <w:uiPriority w:val="99"/>
    <w:pPr>
      <w:ind w:left="100" w:leftChars="200" w:hanging="200" w:hangingChars="200"/>
    </w:pPr>
  </w:style>
  <w:style w:type="paragraph" w:styleId="11">
    <w:name w:val="Plain Text"/>
    <w:basedOn w:val="1"/>
    <w:link w:val="58"/>
    <w:autoRedefine/>
    <w:qFormat/>
    <w:locked/>
    <w:uiPriority w:val="0"/>
    <w:rPr>
      <w:rFonts w:ascii="宋体" w:hAnsi="Courier New"/>
      <w:kern w:val="0"/>
      <w:sz w:val="20"/>
      <w:szCs w:val="20"/>
    </w:rPr>
  </w:style>
  <w:style w:type="paragraph" w:styleId="12">
    <w:name w:val="Date"/>
    <w:basedOn w:val="1"/>
    <w:next w:val="1"/>
    <w:link w:val="52"/>
    <w:autoRedefine/>
    <w:qFormat/>
    <w:uiPriority w:val="99"/>
    <w:rPr>
      <w:rFonts w:ascii="宋体" w:hAnsi="宋体" w:eastAsia="楷体_GB2312"/>
      <w:sz w:val="24"/>
      <w:szCs w:val="20"/>
    </w:rPr>
  </w:style>
  <w:style w:type="paragraph" w:styleId="13">
    <w:name w:val="Balloon Text"/>
    <w:basedOn w:val="1"/>
    <w:link w:val="44"/>
    <w:autoRedefine/>
    <w:qFormat/>
    <w:uiPriority w:val="99"/>
    <w:rPr>
      <w:rFonts w:eastAsia="楷体_GB2312"/>
      <w:sz w:val="18"/>
      <w:szCs w:val="20"/>
    </w:rPr>
  </w:style>
  <w:style w:type="paragraph" w:styleId="14">
    <w:name w:val="footer"/>
    <w:basedOn w:val="1"/>
    <w:link w:val="45"/>
    <w:autoRedefine/>
    <w:qFormat/>
    <w:uiPriority w:val="99"/>
    <w:pPr>
      <w:tabs>
        <w:tab w:val="center" w:pos="4153"/>
        <w:tab w:val="right" w:pos="8306"/>
      </w:tabs>
      <w:snapToGrid w:val="0"/>
      <w:jc w:val="left"/>
    </w:pPr>
    <w:rPr>
      <w:rFonts w:eastAsia="楷体_GB2312"/>
      <w:sz w:val="18"/>
      <w:szCs w:val="20"/>
    </w:rPr>
  </w:style>
  <w:style w:type="paragraph" w:styleId="15">
    <w:name w:val="header"/>
    <w:basedOn w:val="1"/>
    <w:link w:val="39"/>
    <w:autoRedefine/>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6">
    <w:name w:val="toc 4"/>
    <w:basedOn w:val="1"/>
    <w:next w:val="1"/>
    <w:autoRedefine/>
    <w:qFormat/>
    <w:uiPriority w:val="0"/>
    <w:pPr>
      <w:ind w:left="1260"/>
    </w:pPr>
  </w:style>
  <w:style w:type="paragraph" w:styleId="17">
    <w:name w:val="toc 9"/>
    <w:next w:val="1"/>
    <w:autoRedefine/>
    <w:qFormat/>
    <w:uiPriority w:val="0"/>
    <w:pPr>
      <w:wordWrap w:val="0"/>
      <w:ind w:left="1183"/>
      <w:jc w:val="both"/>
    </w:pPr>
    <w:rPr>
      <w:rFonts w:ascii="MingLiU" w:hAnsi="Times New Roman" w:eastAsia="宋体" w:cs="Times New Roman"/>
      <w:color w:val="000000"/>
      <w:sz w:val="11"/>
      <w:lang w:val="en-US" w:eastAsia="zh-CN" w:bidi="ar-SA"/>
    </w:rPr>
  </w:style>
  <w:style w:type="paragraph" w:styleId="18">
    <w:name w:val="Normal (Web)"/>
    <w:basedOn w:val="1"/>
    <w:autoRedefine/>
    <w:semiHidden/>
    <w:unhideWhenUsed/>
    <w:qFormat/>
    <w:locked/>
    <w:uiPriority w:val="99"/>
    <w:rPr>
      <w:sz w:val="24"/>
    </w:rPr>
  </w:style>
  <w:style w:type="paragraph" w:styleId="19">
    <w:name w:val="index 1"/>
    <w:basedOn w:val="1"/>
    <w:next w:val="1"/>
    <w:autoRedefine/>
    <w:semiHidden/>
    <w:qFormat/>
    <w:uiPriority w:val="99"/>
    <w:rPr>
      <w:rFonts w:eastAsia="楷体_GB2312"/>
      <w:sz w:val="26"/>
      <w:szCs w:val="20"/>
    </w:rPr>
  </w:style>
  <w:style w:type="paragraph" w:styleId="20">
    <w:name w:val="annotation subject"/>
    <w:basedOn w:val="8"/>
    <w:next w:val="8"/>
    <w:link w:val="41"/>
    <w:autoRedefine/>
    <w:semiHidden/>
    <w:qFormat/>
    <w:uiPriority w:val="99"/>
    <w:rPr>
      <w:b/>
      <w:bCs/>
    </w:rPr>
  </w:style>
  <w:style w:type="paragraph" w:styleId="21">
    <w:name w:val="Body Text First Indent"/>
    <w:basedOn w:val="9"/>
    <w:autoRedefine/>
    <w:unhideWhenUsed/>
    <w:qFormat/>
    <w:locked/>
    <w:uiPriority w:val="99"/>
    <w:pPr>
      <w:ind w:firstLine="420" w:firstLineChars="100"/>
    </w:pPr>
  </w:style>
  <w:style w:type="paragraph" w:styleId="22">
    <w:name w:val="Body Text First Indent 2"/>
    <w:basedOn w:val="1"/>
    <w:next w:val="1"/>
    <w:autoRedefine/>
    <w:qFormat/>
    <w:locked/>
    <w:uiPriority w:val="0"/>
    <w:pPr>
      <w:ind w:firstLine="420" w:firstLineChars="200"/>
    </w:pPr>
  </w:style>
  <w:style w:type="table" w:styleId="24">
    <w:name w:val="Table Grid"/>
    <w:basedOn w:val="2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99"/>
    <w:rPr>
      <w:rFonts w:cs="Times New Roman"/>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99"/>
    <w:rPr>
      <w:rFonts w:cs="Times New Roman"/>
      <w:color w:val="800080"/>
      <w:u w:val="single"/>
    </w:rPr>
  </w:style>
  <w:style w:type="character" w:styleId="29">
    <w:name w:val="Hyperlink"/>
    <w:basedOn w:val="25"/>
    <w:autoRedefine/>
    <w:qFormat/>
    <w:uiPriority w:val="99"/>
    <w:rPr>
      <w:rFonts w:cs="Times New Roman"/>
      <w:color w:val="0000FF"/>
      <w:u w:val="single"/>
    </w:rPr>
  </w:style>
  <w:style w:type="character" w:styleId="30">
    <w:name w:val="annotation reference"/>
    <w:basedOn w:val="25"/>
    <w:autoRedefine/>
    <w:semiHidden/>
    <w:qFormat/>
    <w:uiPriority w:val="99"/>
    <w:rPr>
      <w:rFonts w:cs="Times New Roman"/>
      <w:sz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Body Text Indent 21"/>
    <w:basedOn w:val="1"/>
    <w:autoRedefine/>
    <w:qFormat/>
    <w:uiPriority w:val="0"/>
    <w:pPr>
      <w:spacing w:before="100" w:beforeAutospacing="1" w:after="100" w:afterAutospacing="1" w:line="480" w:lineRule="auto"/>
      <w:ind w:left="200" w:leftChars="200"/>
    </w:pPr>
    <w:rPr>
      <w:rFonts w:ascii="Calibri" w:hAnsi="Calibri"/>
    </w:rPr>
  </w:style>
  <w:style w:type="character" w:customStyle="1" w:styleId="33">
    <w:name w:val="标题 1 字符"/>
    <w:basedOn w:val="25"/>
    <w:link w:val="4"/>
    <w:autoRedefine/>
    <w:qFormat/>
    <w:locked/>
    <w:uiPriority w:val="99"/>
    <w:rPr>
      <w:rFonts w:cs="Times New Roman"/>
      <w:b/>
      <w:bCs/>
      <w:kern w:val="44"/>
      <w:sz w:val="44"/>
      <w:szCs w:val="44"/>
    </w:rPr>
  </w:style>
  <w:style w:type="character" w:customStyle="1" w:styleId="34">
    <w:name w:val="标题 2 字符"/>
    <w:basedOn w:val="25"/>
    <w:link w:val="5"/>
    <w:autoRedefine/>
    <w:semiHidden/>
    <w:qFormat/>
    <w:locked/>
    <w:uiPriority w:val="99"/>
    <w:rPr>
      <w:rFonts w:ascii="Cambria" w:hAnsi="Cambria" w:eastAsia="宋体" w:cs="Times New Roman"/>
      <w:b/>
      <w:bCs/>
      <w:sz w:val="32"/>
      <w:szCs w:val="32"/>
    </w:rPr>
  </w:style>
  <w:style w:type="character" w:customStyle="1" w:styleId="35">
    <w:name w:val="标题 3 字符"/>
    <w:basedOn w:val="25"/>
    <w:link w:val="2"/>
    <w:autoRedefine/>
    <w:semiHidden/>
    <w:qFormat/>
    <w:locked/>
    <w:uiPriority w:val="99"/>
    <w:rPr>
      <w:rFonts w:cs="Times New Roman"/>
      <w:b/>
      <w:bCs/>
      <w:sz w:val="32"/>
      <w:szCs w:val="32"/>
    </w:rPr>
  </w:style>
  <w:style w:type="character" w:customStyle="1" w:styleId="36">
    <w:name w:val="style21"/>
    <w:autoRedefine/>
    <w:qFormat/>
    <w:uiPriority w:val="99"/>
    <w:rPr>
      <w:color w:val="0000A0"/>
      <w:sz w:val="33"/>
    </w:rPr>
  </w:style>
  <w:style w:type="character" w:customStyle="1" w:styleId="37">
    <w:name w:val="正文缩进 字符"/>
    <w:link w:val="3"/>
    <w:autoRedefine/>
    <w:qFormat/>
    <w:locked/>
    <w:uiPriority w:val="0"/>
    <w:rPr>
      <w:rFonts w:ascii="宋体" w:eastAsia="宋体"/>
      <w:sz w:val="24"/>
      <w:lang w:val="en-US" w:eastAsia="zh-CN"/>
    </w:rPr>
  </w:style>
  <w:style w:type="character" w:customStyle="1" w:styleId="38">
    <w:name w:val="dr"/>
    <w:basedOn w:val="25"/>
    <w:autoRedefine/>
    <w:qFormat/>
    <w:uiPriority w:val="99"/>
    <w:rPr>
      <w:rFonts w:cs="Times New Roman"/>
    </w:rPr>
  </w:style>
  <w:style w:type="character" w:customStyle="1" w:styleId="39">
    <w:name w:val="页眉 字符"/>
    <w:basedOn w:val="25"/>
    <w:link w:val="15"/>
    <w:autoRedefine/>
    <w:semiHidden/>
    <w:qFormat/>
    <w:locked/>
    <w:uiPriority w:val="99"/>
    <w:rPr>
      <w:rFonts w:cs="Times New Roman"/>
      <w:sz w:val="18"/>
      <w:szCs w:val="18"/>
    </w:rPr>
  </w:style>
  <w:style w:type="character" w:customStyle="1" w:styleId="40">
    <w:name w:val="批注文字 字符"/>
    <w:basedOn w:val="25"/>
    <w:link w:val="8"/>
    <w:autoRedefine/>
    <w:semiHidden/>
    <w:qFormat/>
    <w:locked/>
    <w:uiPriority w:val="99"/>
    <w:rPr>
      <w:rFonts w:cs="Times New Roman"/>
      <w:sz w:val="24"/>
      <w:szCs w:val="24"/>
    </w:rPr>
  </w:style>
  <w:style w:type="character" w:customStyle="1" w:styleId="41">
    <w:name w:val="批注主题 字符"/>
    <w:basedOn w:val="40"/>
    <w:link w:val="20"/>
    <w:autoRedefine/>
    <w:semiHidden/>
    <w:qFormat/>
    <w:locked/>
    <w:uiPriority w:val="99"/>
    <w:rPr>
      <w:rFonts w:cs="Times New Roman"/>
      <w:b/>
      <w:bCs/>
      <w:sz w:val="24"/>
      <w:szCs w:val="24"/>
    </w:rPr>
  </w:style>
  <w:style w:type="character" w:customStyle="1" w:styleId="42">
    <w:name w:val="正文文本 字符"/>
    <w:basedOn w:val="25"/>
    <w:link w:val="9"/>
    <w:autoRedefine/>
    <w:semiHidden/>
    <w:qFormat/>
    <w:locked/>
    <w:uiPriority w:val="99"/>
    <w:rPr>
      <w:rFonts w:cs="Times New Roman"/>
      <w:sz w:val="24"/>
      <w:szCs w:val="24"/>
    </w:rPr>
  </w:style>
  <w:style w:type="character" w:customStyle="1" w:styleId="43">
    <w:name w:val="日期 字符"/>
    <w:basedOn w:val="25"/>
    <w:autoRedefine/>
    <w:semiHidden/>
    <w:qFormat/>
    <w:locked/>
    <w:uiPriority w:val="99"/>
    <w:rPr>
      <w:rFonts w:cs="Times New Roman"/>
      <w:sz w:val="24"/>
      <w:szCs w:val="24"/>
    </w:rPr>
  </w:style>
  <w:style w:type="character" w:customStyle="1" w:styleId="44">
    <w:name w:val="批注框文本 字符"/>
    <w:basedOn w:val="25"/>
    <w:link w:val="13"/>
    <w:autoRedefine/>
    <w:semiHidden/>
    <w:qFormat/>
    <w:locked/>
    <w:uiPriority w:val="99"/>
    <w:rPr>
      <w:rFonts w:cs="Times New Roman"/>
      <w:sz w:val="2"/>
    </w:rPr>
  </w:style>
  <w:style w:type="character" w:customStyle="1" w:styleId="45">
    <w:name w:val="页脚 字符"/>
    <w:basedOn w:val="25"/>
    <w:link w:val="14"/>
    <w:autoRedefine/>
    <w:semiHidden/>
    <w:qFormat/>
    <w:locked/>
    <w:uiPriority w:val="99"/>
    <w:rPr>
      <w:rFonts w:cs="Times New Roman"/>
      <w:sz w:val="18"/>
      <w:szCs w:val="18"/>
    </w:rPr>
  </w:style>
  <w:style w:type="paragraph" w:customStyle="1" w:styleId="46">
    <w:name w:val="Char Char Char1 Char Char Char Char Char Char Char Char Char Char"/>
    <w:basedOn w:val="1"/>
    <w:autoRedefine/>
    <w:qFormat/>
    <w:uiPriority w:val="99"/>
    <w:rPr>
      <w:rFonts w:ascii="Tahoma" w:hAnsi="Tahoma"/>
      <w:sz w:val="24"/>
      <w:szCs w:val="20"/>
    </w:rPr>
  </w:style>
  <w:style w:type="paragraph" w:customStyle="1" w:styleId="47">
    <w:name w:val="纯文本1"/>
    <w:basedOn w:val="1"/>
    <w:autoRedefine/>
    <w:qFormat/>
    <w:uiPriority w:val="99"/>
    <w:pPr>
      <w:adjustRightInd w:val="0"/>
      <w:textAlignment w:val="baseline"/>
    </w:pPr>
    <w:rPr>
      <w:rFonts w:ascii="宋体" w:hAnsi="Courier New" w:eastAsia="楷体_GB2312"/>
      <w:sz w:val="26"/>
      <w:szCs w:val="20"/>
    </w:rPr>
  </w:style>
  <w:style w:type="paragraph" w:customStyle="1" w:styleId="48">
    <w:name w:val="Char"/>
    <w:basedOn w:val="1"/>
    <w:autoRedefine/>
    <w:qFormat/>
    <w:uiPriority w:val="99"/>
    <w:pPr>
      <w:tabs>
        <w:tab w:val="left" w:pos="360"/>
      </w:tabs>
    </w:pPr>
    <w:rPr>
      <w:sz w:val="24"/>
    </w:rPr>
  </w:style>
  <w:style w:type="paragraph" w:customStyle="1" w:styleId="49">
    <w:name w:val="Í¼¡À¡¡¡¡¡¡¡¡¡¡¡¡¡§¬¬¬¬¬¬ªÕýÎÄ"/>
    <w:basedOn w:val="1"/>
    <w:next w:val="3"/>
    <w:autoRedefine/>
    <w:qFormat/>
    <w:uiPriority w:val="99"/>
    <w:pPr>
      <w:ind w:firstLine="420" w:firstLineChars="200"/>
    </w:pPr>
    <w:rPr>
      <w:sz w:val="24"/>
      <w:szCs w:val="20"/>
    </w:rPr>
  </w:style>
  <w:style w:type="paragraph" w:customStyle="1" w:styleId="50">
    <w:name w:val="列出段落1"/>
    <w:basedOn w:val="1"/>
    <w:autoRedefine/>
    <w:qFormat/>
    <w:uiPriority w:val="99"/>
    <w:pPr>
      <w:ind w:firstLine="420" w:firstLineChars="200"/>
    </w:pPr>
    <w:rPr>
      <w:rFonts w:ascii="Calibri" w:hAnsi="Calibri"/>
      <w:szCs w:val="22"/>
    </w:rPr>
  </w:style>
  <w:style w:type="paragraph" w:customStyle="1" w:styleId="51">
    <w:name w:val="列出段落2"/>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52">
    <w:name w:val="日期 字符1"/>
    <w:basedOn w:val="25"/>
    <w:link w:val="12"/>
    <w:autoRedefine/>
    <w:qFormat/>
    <w:uiPriority w:val="0"/>
    <w:rPr>
      <w:rFonts w:hint="default" w:ascii="Times New Roman" w:hAnsi="Times New Roman" w:cs="Times New Roman"/>
      <w:sz w:val="24"/>
    </w:rPr>
  </w:style>
  <w:style w:type="character" w:customStyle="1" w:styleId="53">
    <w:name w:val="font11"/>
    <w:basedOn w:val="25"/>
    <w:autoRedefine/>
    <w:qFormat/>
    <w:uiPriority w:val="99"/>
    <w:rPr>
      <w:rFonts w:ascii="Times New Roman" w:hAnsi="Times New Roman" w:cs="Times New Roman"/>
      <w:color w:val="000000"/>
      <w:sz w:val="22"/>
      <w:szCs w:val="22"/>
      <w:u w:val="none"/>
    </w:rPr>
  </w:style>
  <w:style w:type="character" w:customStyle="1" w:styleId="54">
    <w:name w:val="font01"/>
    <w:basedOn w:val="25"/>
    <w:autoRedefine/>
    <w:qFormat/>
    <w:uiPriority w:val="99"/>
    <w:rPr>
      <w:rFonts w:ascii="Times New Roman" w:hAnsi="Times New Roman" w:cs="Times New Roman"/>
      <w:color w:val="000000"/>
      <w:sz w:val="22"/>
      <w:szCs w:val="22"/>
      <w:u w:val="none"/>
      <w:vertAlign w:val="superscript"/>
    </w:rPr>
  </w:style>
  <w:style w:type="character" w:customStyle="1" w:styleId="55">
    <w:name w:val="font51"/>
    <w:basedOn w:val="25"/>
    <w:autoRedefine/>
    <w:qFormat/>
    <w:uiPriority w:val="99"/>
    <w:rPr>
      <w:rFonts w:ascii="Times New Roman" w:hAnsi="Times New Roman" w:cs="Times New Roman"/>
      <w:color w:val="000000"/>
      <w:sz w:val="22"/>
      <w:szCs w:val="22"/>
      <w:u w:val="none"/>
    </w:rPr>
  </w:style>
  <w:style w:type="paragraph" w:customStyle="1" w:styleId="56">
    <w:name w:val="正文首行缩进."/>
    <w:basedOn w:val="1"/>
    <w:autoRedefine/>
    <w:qFormat/>
    <w:uiPriority w:val="0"/>
    <w:pPr>
      <w:widowControl/>
      <w:spacing w:after="50" w:line="300" w:lineRule="auto"/>
      <w:ind w:firstLine="200" w:firstLineChars="200"/>
      <w:jc w:val="left"/>
    </w:pPr>
    <w:rPr>
      <w:rFonts w:ascii="Arial" w:hAnsi="Arial"/>
      <w:kern w:val="0"/>
      <w:szCs w:val="21"/>
    </w:rPr>
  </w:style>
  <w:style w:type="paragraph" w:styleId="57">
    <w:name w:val="List Paragraph"/>
    <w:basedOn w:val="1"/>
    <w:autoRedefine/>
    <w:unhideWhenUsed/>
    <w:qFormat/>
    <w:uiPriority w:val="99"/>
    <w:pPr>
      <w:ind w:firstLine="420" w:firstLineChars="200"/>
    </w:pPr>
  </w:style>
  <w:style w:type="character" w:customStyle="1" w:styleId="58">
    <w:name w:val="纯文本 字符"/>
    <w:basedOn w:val="25"/>
    <w:link w:val="11"/>
    <w:autoRedefine/>
    <w:qFormat/>
    <w:uiPriority w:val="0"/>
    <w:rPr>
      <w:rFonts w:ascii="宋体" w:hAnsi="Courier New"/>
    </w:rPr>
  </w:style>
  <w:style w:type="paragraph" w:customStyle="1" w:styleId="59">
    <w:name w:val="样式 标题 1 + 宋体 居中 段前: 17 磅 段后: 16.5 磅"/>
    <w:basedOn w:val="4"/>
    <w:autoRedefine/>
    <w:qFormat/>
    <w:uiPriority w:val="0"/>
    <w:pPr>
      <w:pageBreakBefore/>
      <w:widowControl/>
      <w:tabs>
        <w:tab w:val="left" w:pos="840"/>
      </w:tabs>
      <w:snapToGrid w:val="0"/>
      <w:ind w:left="840" w:hanging="420"/>
    </w:pPr>
    <w:rPr>
      <w:rFonts w:ascii="华文中宋" w:hAnsi="华文中宋" w:eastAsia="华文中宋" w:cs="宋体"/>
      <w:bCs/>
      <w:sz w:val="28"/>
    </w:rPr>
  </w:style>
  <w:style w:type="character" w:customStyle="1" w:styleId="60">
    <w:name w:val="font81"/>
    <w:basedOn w:val="25"/>
    <w:autoRedefine/>
    <w:qFormat/>
    <w:uiPriority w:val="0"/>
    <w:rPr>
      <w:rFonts w:hint="eastAsia" w:ascii="微软雅黑" w:hAnsi="微软雅黑" w:eastAsia="微软雅黑" w:cs="微软雅黑"/>
      <w:b/>
      <w:color w:val="000000"/>
      <w:sz w:val="22"/>
      <w:szCs w:val="22"/>
      <w:u w:val="none"/>
    </w:rPr>
  </w:style>
  <w:style w:type="paragraph" w:customStyle="1" w:styleId="61">
    <w:name w:val="正文1"/>
    <w:basedOn w:val="1"/>
    <w:autoRedefine/>
    <w:qFormat/>
    <w:uiPriority w:val="0"/>
    <w:pPr>
      <w:widowControl/>
      <w:adjustRightInd w:val="0"/>
      <w:spacing w:before="120" w:after="120"/>
      <w:ind w:firstLine="200" w:firstLineChars="200"/>
      <w:contextualSpacing/>
      <w:jc w:val="left"/>
    </w:pPr>
    <w:rPr>
      <w:rFonts w:ascii="Calibri" w:hAnsi="Calibri" w:eastAsia="Adobe 仿宋 Std R"/>
      <w:kern w:val="0"/>
      <w:sz w:val="24"/>
    </w:rPr>
  </w:style>
  <w:style w:type="paragraph" w:customStyle="1" w:styleId="62">
    <w:name w:val="纯文本2"/>
    <w:next w:val="16"/>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0B004-2876-464B-8115-1B9B7F8442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18484</Words>
  <Characters>19464</Characters>
  <Lines>153</Lines>
  <Paragraphs>43</Paragraphs>
  <TotalTime>4</TotalTime>
  <ScaleCrop>false</ScaleCrop>
  <LinksUpToDate>false</LinksUpToDate>
  <CharactersWithSpaces>20123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2024-01-31T04:20:00Z</dcterms:created>
  <dc:creator>商议</dc:creator>
  <cp:lastModifiedBy>，，，，，，</cp:lastModifiedBy>
  <cp:lastPrinted>2024-05-14T07:14:00Z</cp:lastPrinted>
  <dcterms:modified xsi:type="dcterms:W3CDTF">2024-07-22T02:35:56Z</dcterms:modified>
  <dc:title>世界宝</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B982673050C646619A701587335A7072_12</vt:lpwstr>
  </property>
</Properties>
</file>