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overflowPunct w:val="0"/>
        <w:spacing w:line="360" w:lineRule="auto"/>
        <w:jc w:val="center"/>
        <w:rPr>
          <w:rFonts w:ascii="宋体" w:hAnsi="宋体" w:cs="宋体"/>
          <w:b/>
          <w:color w:val="auto"/>
          <w:sz w:val="72"/>
          <w:highlight w:val="none"/>
        </w:rPr>
      </w:pPr>
    </w:p>
    <w:p>
      <w:pPr>
        <w:overflowPunct w:val="0"/>
        <w:spacing w:line="360" w:lineRule="auto"/>
        <w:jc w:val="center"/>
        <w:rPr>
          <w:rFonts w:ascii="宋体" w:hAnsi="宋体" w:cs="宋体"/>
          <w:b/>
          <w:color w:val="auto"/>
          <w:sz w:val="72"/>
          <w:highlight w:val="none"/>
        </w:rPr>
      </w:pPr>
    </w:p>
    <w:p>
      <w:pPr>
        <w:overflowPunct w:val="0"/>
        <w:spacing w:line="360" w:lineRule="auto"/>
        <w:jc w:val="center"/>
        <w:rPr>
          <w:rFonts w:hint="eastAsia" w:ascii="宋体" w:hAnsi="宋体" w:eastAsia="宋体" w:cs="宋体"/>
          <w:b/>
          <w:color w:val="auto"/>
          <w:sz w:val="72"/>
          <w:highlight w:val="none"/>
          <w:lang w:eastAsia="zh-CN"/>
        </w:rPr>
      </w:pPr>
      <w:r>
        <w:rPr>
          <w:rFonts w:hint="eastAsia" w:ascii="宋体" w:hAnsi="宋体" w:cs="宋体"/>
          <w:b/>
          <w:color w:val="auto"/>
          <w:sz w:val="72"/>
          <w:highlight w:val="none"/>
          <w:lang w:eastAsia="zh-CN"/>
        </w:rPr>
        <w:t>单一来源采购文件</w:t>
      </w:r>
    </w:p>
    <w:p>
      <w:pPr>
        <w:overflowPunct w:val="0"/>
        <w:spacing w:line="360" w:lineRule="auto"/>
        <w:rPr>
          <w:rFonts w:ascii="宋体" w:hAnsi="宋体" w:cs="宋体"/>
          <w:color w:val="auto"/>
          <w:sz w:val="24"/>
          <w:highlight w:val="none"/>
        </w:rPr>
      </w:pPr>
    </w:p>
    <w:p>
      <w:pPr>
        <w:overflowPunct w:val="0"/>
        <w:spacing w:line="360" w:lineRule="auto"/>
        <w:rPr>
          <w:rFonts w:ascii="宋体" w:hAnsi="宋体" w:cs="宋体"/>
          <w:color w:val="auto"/>
          <w:sz w:val="24"/>
          <w:highlight w:val="none"/>
        </w:rPr>
      </w:pPr>
    </w:p>
    <w:p>
      <w:pPr>
        <w:overflowPunct w:val="0"/>
        <w:spacing w:line="360" w:lineRule="auto"/>
        <w:rPr>
          <w:rFonts w:ascii="宋体" w:hAnsi="宋体" w:cs="宋体"/>
          <w:color w:val="auto"/>
          <w:sz w:val="24"/>
          <w:highlight w:val="none"/>
        </w:rPr>
      </w:pPr>
    </w:p>
    <w:p>
      <w:pPr>
        <w:overflowPunct w:val="0"/>
        <w:spacing w:line="720" w:lineRule="auto"/>
        <w:ind w:firstLine="1084" w:firstLineChars="300"/>
        <w:rPr>
          <w:rFonts w:ascii="宋体" w:hAnsi="宋体" w:cs="宋体"/>
          <w:b/>
          <w:color w:val="auto"/>
          <w:sz w:val="36"/>
          <w:highlight w:val="none"/>
        </w:rPr>
      </w:pPr>
    </w:p>
    <w:p>
      <w:pPr>
        <w:overflowPunct w:val="0"/>
        <w:spacing w:line="720" w:lineRule="auto"/>
        <w:ind w:firstLine="1084" w:firstLineChars="300"/>
        <w:rPr>
          <w:rFonts w:hint="eastAsia" w:ascii="宋体" w:hAnsi="宋体" w:eastAsia="宋体" w:cs="宋体"/>
          <w:b/>
          <w:color w:val="auto"/>
          <w:sz w:val="36"/>
          <w:highlight w:val="none"/>
          <w:lang w:eastAsia="zh-CN"/>
        </w:rPr>
      </w:pPr>
      <w:r>
        <w:rPr>
          <w:rFonts w:hint="eastAsia" w:ascii="宋体" w:hAnsi="宋体" w:cs="宋体"/>
          <w:b/>
          <w:color w:val="auto"/>
          <w:sz w:val="36"/>
          <w:highlight w:val="none"/>
        </w:rPr>
        <w:t>编    号：</w:t>
      </w:r>
      <w:r>
        <w:rPr>
          <w:rFonts w:hint="eastAsia" w:ascii="宋体" w:hAnsi="宋体" w:cs="宋体"/>
          <w:b/>
          <w:color w:val="auto"/>
          <w:sz w:val="36"/>
          <w:highlight w:val="none"/>
          <w:lang w:val="en-US" w:eastAsia="zh-CN"/>
        </w:rPr>
        <w:t>XHDY2024004</w:t>
      </w:r>
    </w:p>
    <w:p>
      <w:pPr>
        <w:overflowPunct w:val="0"/>
        <w:spacing w:line="720" w:lineRule="auto"/>
        <w:ind w:firstLine="1084" w:firstLineChars="300"/>
        <w:rPr>
          <w:rFonts w:hint="eastAsia" w:ascii="宋体" w:hAnsi="宋体" w:eastAsia="宋体" w:cs="宋体"/>
          <w:b/>
          <w:color w:val="auto"/>
          <w:sz w:val="36"/>
          <w:highlight w:val="none"/>
          <w:lang w:eastAsia="zh-CN"/>
        </w:rPr>
      </w:pPr>
      <w:r>
        <w:rPr>
          <w:rFonts w:hint="eastAsia" w:ascii="宋体" w:hAnsi="宋体" w:cs="宋体"/>
          <w:b/>
          <w:color w:val="auto"/>
          <w:sz w:val="36"/>
          <w:highlight w:val="none"/>
        </w:rPr>
        <w:t>采购单位：</w:t>
      </w:r>
      <w:r>
        <w:rPr>
          <w:rFonts w:hint="eastAsia" w:ascii="宋体" w:hAnsi="宋体" w:cs="宋体"/>
          <w:b/>
          <w:color w:val="auto"/>
          <w:sz w:val="36"/>
          <w:highlight w:val="none"/>
          <w:lang w:val="en-US" w:eastAsia="zh-CN"/>
        </w:rPr>
        <w:t>常州市新北区奔牛人民医院</w:t>
      </w:r>
    </w:p>
    <w:p>
      <w:pPr>
        <w:overflowPunct w:val="0"/>
        <w:spacing w:line="720" w:lineRule="auto"/>
        <w:ind w:left="2884" w:leftChars="513" w:hanging="1807" w:hangingChars="500"/>
        <w:jc w:val="both"/>
        <w:rPr>
          <w:rFonts w:hint="eastAsia" w:ascii="宋体" w:hAnsi="宋体" w:eastAsia="宋体" w:cs="宋体"/>
          <w:b/>
          <w:color w:val="auto"/>
          <w:sz w:val="36"/>
          <w:highlight w:val="none"/>
          <w:lang w:eastAsia="zh-CN"/>
        </w:rPr>
      </w:pPr>
      <w:r>
        <w:rPr>
          <w:rFonts w:hint="eastAsia" w:ascii="宋体" w:hAnsi="宋体" w:cs="宋体"/>
          <w:b/>
          <w:color w:val="auto"/>
          <w:sz w:val="36"/>
          <w:highlight w:val="none"/>
        </w:rPr>
        <w:t>采购内容：</w:t>
      </w:r>
      <w:r>
        <w:rPr>
          <w:rFonts w:hint="eastAsia" w:ascii="宋体" w:hAnsi="宋体" w:cs="宋体"/>
          <w:b/>
          <w:color w:val="auto"/>
          <w:sz w:val="36"/>
          <w:highlight w:val="none"/>
          <w:lang w:eastAsia="zh-CN"/>
        </w:rPr>
        <w:t>奔牛医院硫氧还蛋白还原酶（TR）活性检测采购项目</w:t>
      </w:r>
    </w:p>
    <w:p>
      <w:pPr>
        <w:overflowPunct w:val="0"/>
        <w:spacing w:line="360" w:lineRule="auto"/>
        <w:rPr>
          <w:rFonts w:ascii="宋体" w:hAnsi="宋体" w:cs="宋体"/>
          <w:color w:val="auto"/>
          <w:sz w:val="24"/>
          <w:highlight w:val="none"/>
        </w:rPr>
      </w:pPr>
    </w:p>
    <w:p>
      <w:pPr>
        <w:overflowPunct w:val="0"/>
        <w:spacing w:line="360" w:lineRule="auto"/>
        <w:rPr>
          <w:rFonts w:ascii="宋体" w:hAnsi="宋体" w:cs="宋体"/>
          <w:color w:val="auto"/>
          <w:sz w:val="24"/>
          <w:highlight w:val="none"/>
        </w:rPr>
      </w:pPr>
    </w:p>
    <w:p>
      <w:pPr>
        <w:overflowPunct w:val="0"/>
        <w:spacing w:line="360" w:lineRule="auto"/>
        <w:rPr>
          <w:rFonts w:ascii="宋体" w:hAnsi="宋体" w:cs="宋体"/>
          <w:color w:val="auto"/>
          <w:sz w:val="24"/>
          <w:highlight w:val="none"/>
        </w:rPr>
      </w:pPr>
    </w:p>
    <w:p>
      <w:pPr>
        <w:overflowPunct w:val="0"/>
        <w:spacing w:line="360" w:lineRule="auto"/>
        <w:jc w:val="center"/>
        <w:rPr>
          <w:rFonts w:ascii="宋体" w:hAnsi="宋体" w:cs="宋体"/>
          <w:b/>
          <w:color w:val="auto"/>
          <w:sz w:val="36"/>
          <w:highlight w:val="none"/>
        </w:rPr>
      </w:pPr>
    </w:p>
    <w:p>
      <w:pPr>
        <w:overflowPunct w:val="0"/>
        <w:spacing w:line="360" w:lineRule="auto"/>
        <w:jc w:val="center"/>
        <w:rPr>
          <w:rFonts w:ascii="宋体" w:hAnsi="宋体" w:cs="宋体"/>
          <w:b/>
          <w:color w:val="auto"/>
          <w:sz w:val="36"/>
          <w:highlight w:val="none"/>
        </w:rPr>
      </w:pPr>
    </w:p>
    <w:p>
      <w:pPr>
        <w:overflowPunct w:val="0"/>
        <w:spacing w:line="360" w:lineRule="auto"/>
        <w:jc w:val="center"/>
        <w:rPr>
          <w:rFonts w:ascii="宋体" w:hAnsi="宋体" w:cs="宋体"/>
          <w:b/>
          <w:color w:val="auto"/>
          <w:sz w:val="36"/>
          <w:highlight w:val="none"/>
        </w:rPr>
      </w:pPr>
    </w:p>
    <w:p>
      <w:pPr>
        <w:overflowPunct w:val="0"/>
        <w:spacing w:line="360" w:lineRule="auto"/>
        <w:jc w:val="center"/>
        <w:rPr>
          <w:rFonts w:ascii="宋体" w:hAnsi="宋体" w:cs="宋体"/>
          <w:b/>
          <w:color w:val="auto"/>
          <w:sz w:val="36"/>
          <w:highlight w:val="none"/>
        </w:rPr>
      </w:pPr>
      <w:r>
        <w:rPr>
          <w:rFonts w:hint="eastAsia" w:ascii="宋体" w:hAnsi="宋体" w:cs="宋体"/>
          <w:b/>
          <w:color w:val="auto"/>
          <w:sz w:val="36"/>
          <w:highlight w:val="none"/>
        </w:rPr>
        <w:t>常州</w:t>
      </w:r>
      <w:r>
        <w:rPr>
          <w:rFonts w:hint="eastAsia" w:ascii="宋体" w:hAnsi="宋体" w:cs="宋体"/>
          <w:b/>
          <w:color w:val="auto"/>
          <w:sz w:val="36"/>
          <w:highlight w:val="none"/>
          <w:lang w:eastAsia="zh-CN"/>
        </w:rPr>
        <w:t>新禾</w:t>
      </w:r>
      <w:r>
        <w:rPr>
          <w:rFonts w:hint="eastAsia" w:ascii="宋体" w:hAnsi="宋体" w:cs="宋体"/>
          <w:b/>
          <w:color w:val="auto"/>
          <w:sz w:val="36"/>
          <w:highlight w:val="none"/>
        </w:rPr>
        <w:t>招投标有限公司</w:t>
      </w:r>
    </w:p>
    <w:p>
      <w:pPr>
        <w:overflowPunct w:val="0"/>
        <w:spacing w:line="360" w:lineRule="auto"/>
        <w:jc w:val="center"/>
        <w:rPr>
          <w:rFonts w:ascii="宋体" w:hAnsi="宋体" w:cs="宋体"/>
          <w:b/>
          <w:color w:val="auto"/>
          <w:sz w:val="36"/>
          <w:highlight w:val="none"/>
        </w:rPr>
        <w:sectPr>
          <w:headerReference r:id="rId3" w:type="default"/>
          <w:pgSz w:w="11906" w:h="16838"/>
          <w:pgMar w:top="1440" w:right="1080" w:bottom="1440" w:left="1080" w:header="851" w:footer="992" w:gutter="0"/>
          <w:cols w:space="720" w:num="1"/>
          <w:docGrid w:type="lines" w:linePitch="312" w:charSpace="0"/>
        </w:sectPr>
      </w:pPr>
      <w:r>
        <w:rPr>
          <w:rFonts w:hint="eastAsia" w:ascii="宋体" w:hAnsi="宋体" w:cs="宋体"/>
          <w:b/>
          <w:color w:val="auto"/>
          <w:sz w:val="36"/>
          <w:highlight w:val="none"/>
          <w:lang w:eastAsia="zh-CN"/>
        </w:rPr>
        <w:t>二〇二</w:t>
      </w:r>
      <w:r>
        <w:rPr>
          <w:rFonts w:hint="eastAsia" w:ascii="宋体" w:hAnsi="宋体" w:cs="宋体"/>
          <w:b/>
          <w:color w:val="auto"/>
          <w:sz w:val="36"/>
          <w:highlight w:val="none"/>
          <w:lang w:val="en-US" w:eastAsia="zh-CN"/>
        </w:rPr>
        <w:t>四</w:t>
      </w:r>
      <w:r>
        <w:rPr>
          <w:rFonts w:hint="eastAsia" w:ascii="宋体" w:hAnsi="宋体" w:cs="宋体"/>
          <w:b/>
          <w:color w:val="auto"/>
          <w:sz w:val="36"/>
          <w:highlight w:val="none"/>
          <w:lang w:eastAsia="zh-CN"/>
        </w:rPr>
        <w:t>年</w:t>
      </w:r>
      <w:r>
        <w:rPr>
          <w:rFonts w:hint="eastAsia" w:ascii="宋体" w:hAnsi="宋体" w:cs="宋体"/>
          <w:b/>
          <w:color w:val="auto"/>
          <w:sz w:val="36"/>
          <w:highlight w:val="none"/>
          <w:lang w:val="en-US" w:eastAsia="zh-CN"/>
        </w:rPr>
        <w:t>三</w:t>
      </w:r>
      <w:r>
        <w:rPr>
          <w:rFonts w:hint="eastAsia" w:ascii="宋体" w:hAnsi="宋体" w:cs="宋体"/>
          <w:b/>
          <w:color w:val="auto"/>
          <w:sz w:val="36"/>
          <w:highlight w:val="none"/>
        </w:rPr>
        <w:t>月</w:t>
      </w:r>
    </w:p>
    <w:p>
      <w:pPr>
        <w:keepNext w:val="0"/>
        <w:keepLines w:val="0"/>
        <w:pageBreakBefore w:val="0"/>
        <w:kinsoku/>
        <w:topLinePunct w:val="0"/>
        <w:bidi w:val="0"/>
        <w:adjustRightInd w:val="0"/>
        <w:snapToGrid w:val="0"/>
        <w:spacing w:line="360" w:lineRule="auto"/>
        <w:jc w:val="center"/>
        <w:textAlignment w:val="auto"/>
        <w:outlineLvl w:val="9"/>
        <w:rPr>
          <w:rFonts w:hint="eastAsia" w:ascii="宋体" w:hAnsi="宋体" w:cs="宋体"/>
          <w:b/>
          <w:color w:val="auto"/>
          <w:sz w:val="36"/>
          <w:szCs w:val="36"/>
          <w:highlight w:val="none"/>
        </w:rPr>
      </w:pPr>
      <w:r>
        <w:rPr>
          <w:rFonts w:hint="eastAsia" w:ascii="宋体" w:hAnsi="宋体" w:cs="宋体"/>
          <w:b/>
          <w:color w:val="auto"/>
          <w:sz w:val="36"/>
          <w:szCs w:val="36"/>
          <w:highlight w:val="none"/>
          <w:lang w:val="en-US" w:eastAsia="zh-CN"/>
        </w:rPr>
        <w:t>第一章  单一来源谈判邀请</w:t>
      </w:r>
    </w:p>
    <w:p>
      <w:pPr>
        <w:keepNext w:val="0"/>
        <w:keepLines w:val="0"/>
        <w:widowControl/>
        <w:suppressLineNumbers w:val="0"/>
        <w:ind w:firstLine="480" w:firstLineChars="200"/>
        <w:jc w:val="left"/>
        <w:rPr>
          <w:rFonts w:hint="eastAsia" w:ascii="宋体" w:hAnsi="宋体" w:cs="宋体"/>
          <w:b w:val="0"/>
          <w:bCs w:val="0"/>
          <w:sz w:val="24"/>
        </w:rPr>
      </w:pPr>
      <w:r>
        <w:rPr>
          <w:rFonts w:hint="eastAsia" w:ascii="宋体" w:hAnsi="宋体" w:cs="宋体"/>
          <w:b w:val="0"/>
          <w:bCs w:val="0"/>
          <w:sz w:val="24"/>
          <w:lang w:eastAsia="zh-CN"/>
        </w:rPr>
        <w:t>常州新禾招投标有限公司</w:t>
      </w:r>
      <w:r>
        <w:rPr>
          <w:rFonts w:hint="eastAsia" w:ascii="宋体" w:hAnsi="宋体" w:cs="宋体"/>
          <w:b w:val="0"/>
          <w:bCs w:val="0"/>
          <w:sz w:val="24"/>
        </w:rPr>
        <w:t>受</w:t>
      </w:r>
      <w:r>
        <w:rPr>
          <w:rFonts w:hint="eastAsia" w:ascii="宋体" w:hAnsi="宋体" w:cs="宋体"/>
          <w:b w:val="0"/>
          <w:bCs w:val="0"/>
          <w:sz w:val="24"/>
          <w:u w:val="single"/>
          <w:lang w:val="en-US" w:eastAsia="zh-CN"/>
        </w:rPr>
        <w:t>常州市新北区奔牛人民医院</w:t>
      </w:r>
      <w:r>
        <w:rPr>
          <w:rFonts w:hint="eastAsia" w:ascii="宋体" w:hAnsi="宋体" w:cs="宋体"/>
          <w:b w:val="0"/>
          <w:bCs w:val="0"/>
          <w:sz w:val="24"/>
        </w:rPr>
        <w:t>的委托，对</w:t>
      </w:r>
      <w:r>
        <w:rPr>
          <w:rFonts w:hint="eastAsia" w:ascii="宋体" w:hAnsi="宋体" w:cs="宋体"/>
          <w:b w:val="0"/>
          <w:bCs/>
          <w:sz w:val="24"/>
          <w:szCs w:val="24"/>
          <w:u w:val="single"/>
          <w:lang w:val="en-US" w:eastAsia="zh-CN"/>
        </w:rPr>
        <w:t>奔牛医院硫氧还蛋白还原酶（TR）活性检测采购项目</w:t>
      </w:r>
      <w:r>
        <w:rPr>
          <w:rFonts w:hint="eastAsia" w:ascii="宋体" w:hAnsi="宋体" w:cs="宋体"/>
          <w:b w:val="0"/>
          <w:bCs w:val="0"/>
          <w:sz w:val="24"/>
        </w:rPr>
        <w:t>进行采购，兹邀请</w:t>
      </w:r>
      <w:r>
        <w:rPr>
          <w:rFonts w:hint="eastAsia" w:ascii="宋体" w:hAnsi="宋体" w:cs="宋体"/>
          <w:color w:val="000000"/>
          <w:kern w:val="0"/>
          <w:sz w:val="24"/>
          <w:szCs w:val="24"/>
          <w:u w:val="single"/>
          <w:lang w:val="en-US" w:eastAsia="zh-CN" w:bidi="ar"/>
        </w:rPr>
        <w:t>南京凯熹医学检验实验室有限公司</w:t>
      </w:r>
      <w:r>
        <w:rPr>
          <w:rFonts w:hint="eastAsia" w:ascii="宋体" w:hAnsi="宋体" w:cs="宋体"/>
          <w:b w:val="0"/>
          <w:bCs w:val="0"/>
          <w:sz w:val="24"/>
        </w:rPr>
        <w:t>参加报价和谈判。</w:t>
      </w:r>
    </w:p>
    <w:p>
      <w:pPr>
        <w:adjustRightInd w:val="0"/>
        <w:snapToGrid w:val="0"/>
        <w:spacing w:line="360" w:lineRule="auto"/>
        <w:rPr>
          <w:rFonts w:ascii="宋体" w:hAnsi="宋体" w:cs="宋体"/>
          <w:b/>
          <w:bCs/>
          <w:sz w:val="24"/>
        </w:rPr>
      </w:pPr>
      <w:r>
        <w:rPr>
          <w:rFonts w:hint="eastAsia" w:ascii="宋体" w:hAnsi="宋体" w:cs="宋体"/>
          <w:b/>
          <w:bCs/>
          <w:sz w:val="24"/>
        </w:rPr>
        <w:t>一、项目基本情况</w:t>
      </w:r>
    </w:p>
    <w:p>
      <w:pPr>
        <w:keepNext w:val="0"/>
        <w:keepLines w:val="0"/>
        <w:pageBreakBefore w:val="0"/>
        <w:widowControl w:val="0"/>
        <w:numPr>
          <w:ilvl w:val="0"/>
          <w:numId w:val="1"/>
        </w:numPr>
        <w:kinsoku/>
        <w:wordWrap/>
        <w:overflowPunct/>
        <w:topLinePunct w:val="0"/>
        <w:bidi w:val="0"/>
        <w:adjustRightInd w:val="0"/>
        <w:snapToGrid w:val="0"/>
        <w:spacing w:line="360" w:lineRule="auto"/>
        <w:ind w:left="425" w:leftChars="0" w:hanging="425" w:firstLineChars="0"/>
        <w:textAlignment w:val="auto"/>
        <w:rPr>
          <w:rFonts w:hint="default" w:ascii="宋体" w:hAnsi="宋体" w:eastAsia="宋体" w:cs="宋体"/>
          <w:b w:val="0"/>
          <w:bCs w:val="0"/>
          <w:sz w:val="24"/>
          <w:lang w:val="en-US" w:eastAsia="zh-CN"/>
        </w:rPr>
      </w:pPr>
      <w:r>
        <w:rPr>
          <w:rFonts w:hint="eastAsia" w:ascii="宋体" w:hAnsi="宋体" w:cs="宋体"/>
          <w:b w:val="0"/>
          <w:bCs w:val="0"/>
          <w:sz w:val="24"/>
        </w:rPr>
        <w:t>项目编号:</w:t>
      </w:r>
      <w:r>
        <w:rPr>
          <w:rFonts w:hint="eastAsia" w:ascii="宋体" w:hAnsi="宋体" w:cs="宋体"/>
          <w:b w:val="0"/>
          <w:bCs w:val="0"/>
          <w:sz w:val="24"/>
          <w:lang w:val="en-US" w:eastAsia="zh-CN"/>
        </w:rPr>
        <w:t>XHDY2024004</w:t>
      </w:r>
    </w:p>
    <w:p>
      <w:pPr>
        <w:keepNext w:val="0"/>
        <w:keepLines w:val="0"/>
        <w:pageBreakBefore w:val="0"/>
        <w:widowControl w:val="0"/>
        <w:numPr>
          <w:ilvl w:val="0"/>
          <w:numId w:val="1"/>
        </w:numPr>
        <w:kinsoku/>
        <w:wordWrap/>
        <w:overflowPunct/>
        <w:topLinePunct w:val="0"/>
        <w:bidi w:val="0"/>
        <w:adjustRightInd w:val="0"/>
        <w:snapToGrid w:val="0"/>
        <w:spacing w:line="360" w:lineRule="auto"/>
        <w:ind w:left="425" w:leftChars="0" w:hanging="425" w:firstLineChars="0"/>
        <w:textAlignment w:val="auto"/>
        <w:rPr>
          <w:rFonts w:ascii="宋体" w:hAnsi="宋体" w:cs="宋体"/>
          <w:b w:val="0"/>
          <w:bCs w:val="0"/>
          <w:sz w:val="24"/>
        </w:rPr>
      </w:pPr>
      <w:r>
        <w:rPr>
          <w:rFonts w:hint="eastAsia" w:ascii="宋体" w:hAnsi="宋体" w:cs="宋体"/>
          <w:b w:val="0"/>
          <w:bCs w:val="0"/>
          <w:sz w:val="24"/>
        </w:rPr>
        <w:t>项目名称:</w:t>
      </w:r>
      <w:r>
        <w:rPr>
          <w:rFonts w:hint="eastAsia" w:ascii="宋体" w:hAnsi="宋体" w:cs="宋体"/>
          <w:b w:val="0"/>
          <w:bCs/>
          <w:sz w:val="24"/>
          <w:szCs w:val="24"/>
          <w:u w:val="none"/>
          <w:lang w:val="en-US" w:eastAsia="zh-CN"/>
        </w:rPr>
        <w:t>奔牛医院硫氧还蛋白还原酶（TR）活性检测采购项目</w:t>
      </w:r>
    </w:p>
    <w:p>
      <w:pPr>
        <w:keepNext w:val="0"/>
        <w:keepLines w:val="0"/>
        <w:pageBreakBefore w:val="0"/>
        <w:widowControl w:val="0"/>
        <w:numPr>
          <w:ilvl w:val="0"/>
          <w:numId w:val="1"/>
        </w:numPr>
        <w:kinsoku/>
        <w:wordWrap/>
        <w:overflowPunct/>
        <w:topLinePunct w:val="0"/>
        <w:bidi w:val="0"/>
        <w:adjustRightInd w:val="0"/>
        <w:snapToGrid w:val="0"/>
        <w:spacing w:line="360" w:lineRule="auto"/>
        <w:ind w:left="425" w:leftChars="0" w:hanging="425" w:firstLineChars="0"/>
        <w:textAlignment w:val="auto"/>
        <w:rPr>
          <w:rFonts w:ascii="宋体" w:hAnsi="宋体" w:cs="宋体"/>
          <w:b w:val="0"/>
          <w:bCs w:val="0"/>
          <w:sz w:val="24"/>
        </w:rPr>
      </w:pPr>
      <w:r>
        <w:rPr>
          <w:rFonts w:hint="eastAsia" w:ascii="宋体" w:hAnsi="宋体" w:cs="宋体"/>
          <w:b w:val="0"/>
          <w:bCs w:val="0"/>
          <w:sz w:val="24"/>
        </w:rPr>
        <w:t>预算金额:</w:t>
      </w:r>
      <w:r>
        <w:rPr>
          <w:rFonts w:hint="eastAsia" w:ascii="宋体" w:hAnsi="宋体" w:cs="宋体"/>
          <w:b w:val="0"/>
          <w:bCs w:val="0"/>
          <w:sz w:val="24"/>
          <w:lang w:val="en-US" w:eastAsia="zh-CN"/>
        </w:rPr>
        <w:t>195元/例</w:t>
      </w:r>
    </w:p>
    <w:p>
      <w:pPr>
        <w:keepNext w:val="0"/>
        <w:keepLines w:val="0"/>
        <w:pageBreakBefore w:val="0"/>
        <w:widowControl w:val="0"/>
        <w:numPr>
          <w:ilvl w:val="0"/>
          <w:numId w:val="1"/>
        </w:numPr>
        <w:kinsoku/>
        <w:wordWrap/>
        <w:overflowPunct/>
        <w:topLinePunct w:val="0"/>
        <w:bidi w:val="0"/>
        <w:adjustRightInd w:val="0"/>
        <w:snapToGrid w:val="0"/>
        <w:spacing w:line="360" w:lineRule="auto"/>
        <w:ind w:left="425" w:leftChars="0" w:hanging="425" w:firstLineChars="0"/>
        <w:textAlignment w:val="auto"/>
        <w:rPr>
          <w:rFonts w:ascii="宋体" w:hAnsi="宋体" w:cs="宋体"/>
          <w:b w:val="0"/>
          <w:bCs w:val="0"/>
          <w:sz w:val="24"/>
        </w:rPr>
      </w:pPr>
      <w:r>
        <w:rPr>
          <w:rFonts w:hint="eastAsia" w:ascii="宋体" w:hAnsi="宋体" w:cs="宋体"/>
          <w:b w:val="0"/>
          <w:bCs w:val="0"/>
          <w:sz w:val="24"/>
        </w:rPr>
        <w:t>最高限价:</w:t>
      </w:r>
      <w:r>
        <w:rPr>
          <w:rFonts w:hint="eastAsia" w:ascii="宋体" w:hAnsi="宋体" w:cs="宋体"/>
          <w:b w:val="0"/>
          <w:bCs w:val="0"/>
          <w:sz w:val="24"/>
          <w:lang w:val="en-US" w:eastAsia="zh-CN"/>
        </w:rPr>
        <w:t>195元/例</w:t>
      </w:r>
    </w:p>
    <w:p>
      <w:pPr>
        <w:pStyle w:val="7"/>
        <w:keepNext w:val="0"/>
        <w:keepLines w:val="0"/>
        <w:pageBreakBefore w:val="0"/>
        <w:widowControl w:val="0"/>
        <w:numPr>
          <w:ilvl w:val="0"/>
          <w:numId w:val="1"/>
        </w:numPr>
        <w:kinsoku/>
        <w:wordWrap/>
        <w:overflowPunct/>
        <w:topLinePunct w:val="0"/>
        <w:bidi w:val="0"/>
        <w:snapToGrid w:val="0"/>
        <w:spacing w:line="360" w:lineRule="auto"/>
        <w:ind w:left="425" w:leftChars="0" w:hanging="425" w:firstLineChars="0"/>
        <w:textAlignment w:val="auto"/>
        <w:rPr>
          <w:rFonts w:hint="eastAsia" w:ascii="宋体" w:hAnsi="宋体" w:eastAsia="宋体" w:cs="宋体"/>
          <w:sz w:val="24"/>
          <w:szCs w:val="24"/>
        </w:rPr>
      </w:pPr>
      <w:r>
        <w:rPr>
          <w:rFonts w:hint="eastAsia" w:ascii="宋体" w:hAnsi="宋体"/>
          <w:color w:val="000000"/>
          <w:sz w:val="24"/>
        </w:rPr>
        <w:t>采购</w:t>
      </w:r>
      <w:r>
        <w:rPr>
          <w:rFonts w:hint="eastAsia" w:hAnsi="宋体"/>
          <w:color w:val="000000"/>
          <w:sz w:val="24"/>
          <w:lang w:val="en-US" w:eastAsia="zh-CN"/>
        </w:rPr>
        <w:t>需求</w:t>
      </w:r>
      <w:r>
        <w:rPr>
          <w:rFonts w:hint="eastAsia" w:hAnsi="宋体" w:cs="宋体"/>
          <w:b w:val="0"/>
          <w:bCs w:val="0"/>
        </w:rPr>
        <w:t>:</w:t>
      </w:r>
      <w:r>
        <w:rPr>
          <w:rFonts w:hint="eastAsia" w:hAnsi="宋体" w:cs="宋体"/>
          <w:b w:val="0"/>
          <w:bCs w:val="0"/>
          <w:lang w:val="en-US" w:eastAsia="zh-CN"/>
        </w:rPr>
        <w:t>本项目是奔牛医院硫氧还蛋白还原酶（TR）活性检测采购项目，详情见采购内容。</w:t>
      </w:r>
    </w:p>
    <w:p>
      <w:pPr>
        <w:pStyle w:val="7"/>
        <w:keepNext w:val="0"/>
        <w:keepLines w:val="0"/>
        <w:pageBreakBefore w:val="0"/>
        <w:widowControl w:val="0"/>
        <w:numPr>
          <w:ilvl w:val="0"/>
          <w:numId w:val="1"/>
        </w:numPr>
        <w:kinsoku/>
        <w:wordWrap/>
        <w:overflowPunct/>
        <w:topLinePunct w:val="0"/>
        <w:bidi w:val="0"/>
        <w:snapToGrid w:val="0"/>
        <w:spacing w:line="360" w:lineRule="auto"/>
        <w:ind w:left="425" w:leftChars="0" w:hanging="425" w:firstLineChars="0"/>
        <w:textAlignment w:val="auto"/>
        <w:rPr>
          <w:rFonts w:hint="eastAsia"/>
          <w:sz w:val="24"/>
          <w:szCs w:val="24"/>
        </w:rPr>
      </w:pPr>
      <w:r>
        <w:rPr>
          <w:rFonts w:hint="eastAsia"/>
          <w:sz w:val="24"/>
          <w:szCs w:val="24"/>
        </w:rPr>
        <w:t>本项目不接受联合体。</w:t>
      </w:r>
    </w:p>
    <w:p>
      <w:pPr>
        <w:keepNext w:val="0"/>
        <w:keepLines w:val="0"/>
        <w:pageBreakBefore w:val="0"/>
        <w:widowControl w:val="0"/>
        <w:numPr>
          <w:ilvl w:val="0"/>
          <w:numId w:val="2"/>
        </w:numPr>
        <w:kinsoku/>
        <w:wordWrap/>
        <w:overflowPunct/>
        <w:topLinePunct w:val="0"/>
        <w:bidi w:val="0"/>
        <w:adjustRightInd w:val="0"/>
        <w:snapToGrid w:val="0"/>
        <w:spacing w:line="360" w:lineRule="auto"/>
        <w:textAlignment w:val="auto"/>
        <w:rPr>
          <w:rFonts w:hint="eastAsia" w:ascii="宋体" w:hAnsi="宋体" w:cs="宋体"/>
          <w:b/>
          <w:bCs/>
          <w:color w:val="auto"/>
          <w:sz w:val="24"/>
          <w:highlight w:val="none"/>
          <w:lang w:val="en-US" w:eastAsia="zh-CN"/>
        </w:rPr>
      </w:pPr>
      <w:r>
        <w:rPr>
          <w:rFonts w:hint="eastAsia" w:ascii="宋体" w:hAnsi="宋体" w:cs="宋体"/>
          <w:b/>
          <w:bCs/>
          <w:color w:val="auto"/>
          <w:sz w:val="24"/>
          <w:highlight w:val="none"/>
          <w:lang w:val="en-US" w:eastAsia="zh-CN"/>
        </w:rPr>
        <w:t>申请人的资格要求</w:t>
      </w:r>
    </w:p>
    <w:p>
      <w:pPr>
        <w:keepNext w:val="0"/>
        <w:keepLines w:val="0"/>
        <w:pageBreakBefore w:val="0"/>
        <w:widowControl w:val="0"/>
        <w:numPr>
          <w:ilvl w:val="0"/>
          <w:numId w:val="3"/>
        </w:numPr>
        <w:kinsoku/>
        <w:wordWrap/>
        <w:overflowPunct/>
        <w:topLinePunct w:val="0"/>
        <w:bidi w:val="0"/>
        <w:adjustRightInd w:val="0"/>
        <w:snapToGrid w:val="0"/>
        <w:spacing w:line="360" w:lineRule="auto"/>
        <w:textAlignment w:val="auto"/>
        <w:rPr>
          <w:rFonts w:hint="eastAsia" w:ascii="宋体" w:hAnsi="宋体" w:eastAsia="宋体" w:cs="宋体"/>
          <w:i w:val="0"/>
          <w:iCs w:val="0"/>
          <w:caps w:val="0"/>
          <w:spacing w:val="0"/>
          <w:sz w:val="24"/>
          <w:szCs w:val="24"/>
          <w:shd w:val="clear" w:color="auto" w:fill="auto"/>
        </w:rPr>
      </w:pPr>
      <w:r>
        <w:rPr>
          <w:rFonts w:hint="eastAsia" w:ascii="宋体" w:hAnsi="宋体" w:eastAsia="宋体" w:cs="宋体"/>
          <w:i w:val="0"/>
          <w:iCs w:val="0"/>
          <w:caps w:val="0"/>
          <w:spacing w:val="0"/>
          <w:sz w:val="24"/>
          <w:szCs w:val="24"/>
          <w:shd w:val="clear" w:color="auto" w:fill="auto"/>
          <w:lang w:val="en-US" w:eastAsia="zh-CN"/>
        </w:rPr>
        <w:t xml:space="preserve"> </w:t>
      </w:r>
      <w:r>
        <w:rPr>
          <w:rFonts w:hint="eastAsia" w:ascii="宋体" w:hAnsi="宋体" w:eastAsia="宋体" w:cs="宋体"/>
          <w:i w:val="0"/>
          <w:iCs w:val="0"/>
          <w:caps w:val="0"/>
          <w:spacing w:val="0"/>
          <w:sz w:val="24"/>
          <w:szCs w:val="24"/>
          <w:shd w:val="clear" w:color="auto" w:fill="auto"/>
        </w:rPr>
        <w:t xml:space="preserve">满足《中华人民共和国政府采购法》第二十二条规定； </w:t>
      </w:r>
    </w:p>
    <w:p>
      <w:pPr>
        <w:numPr>
          <w:ilvl w:val="0"/>
          <w:numId w:val="3"/>
        </w:numPr>
        <w:spacing w:line="360" w:lineRule="auto"/>
        <w:ind w:left="0" w:leftChars="0" w:firstLine="0" w:firstLineChars="0"/>
        <w:rPr>
          <w:rFonts w:hint="eastAsia" w:ascii="宋体" w:hAnsi="宋体" w:eastAsia="宋体" w:cs="宋体"/>
          <w:i w:val="0"/>
          <w:iCs w:val="0"/>
          <w:caps w:val="0"/>
          <w:spacing w:val="0"/>
          <w:sz w:val="24"/>
          <w:szCs w:val="24"/>
          <w:shd w:val="clear" w:color="auto" w:fill="auto"/>
        </w:rPr>
      </w:pPr>
      <w:r>
        <w:rPr>
          <w:rFonts w:hint="eastAsia" w:ascii="宋体" w:hAnsi="宋体" w:eastAsia="宋体" w:cs="宋体"/>
          <w:i w:val="0"/>
          <w:iCs w:val="0"/>
          <w:caps w:val="0"/>
          <w:spacing w:val="0"/>
          <w:sz w:val="24"/>
          <w:szCs w:val="24"/>
          <w:shd w:val="clear" w:color="auto" w:fill="auto"/>
          <w:lang w:val="en-US" w:eastAsia="zh-CN"/>
        </w:rPr>
        <w:t xml:space="preserve"> </w:t>
      </w:r>
      <w:r>
        <w:rPr>
          <w:rFonts w:hint="eastAsia" w:ascii="宋体" w:hAnsi="宋体" w:eastAsia="宋体" w:cs="宋体"/>
          <w:i w:val="0"/>
          <w:iCs w:val="0"/>
          <w:caps w:val="0"/>
          <w:spacing w:val="0"/>
          <w:sz w:val="24"/>
          <w:szCs w:val="24"/>
          <w:shd w:val="clear" w:color="auto" w:fill="auto"/>
        </w:rPr>
        <w:t xml:space="preserve">落实政府采购政策需满足的资格要求：无 </w:t>
      </w:r>
    </w:p>
    <w:p>
      <w:pPr>
        <w:numPr>
          <w:ilvl w:val="0"/>
          <w:numId w:val="3"/>
        </w:numPr>
        <w:spacing w:line="360" w:lineRule="auto"/>
        <w:ind w:left="0" w:leftChars="0" w:firstLine="0" w:firstLineChars="0"/>
        <w:rPr>
          <w:rFonts w:hint="eastAsia" w:ascii="宋体" w:hAnsi="宋体" w:eastAsia="宋体" w:cs="宋体"/>
          <w:i w:val="0"/>
          <w:iCs w:val="0"/>
          <w:caps w:val="0"/>
          <w:spacing w:val="0"/>
          <w:sz w:val="24"/>
          <w:szCs w:val="24"/>
          <w:shd w:val="clear" w:color="auto" w:fill="auto"/>
        </w:rPr>
      </w:pPr>
      <w:r>
        <w:rPr>
          <w:rFonts w:hint="eastAsia" w:ascii="宋体" w:hAnsi="宋体" w:eastAsia="宋体" w:cs="宋体"/>
          <w:i w:val="0"/>
          <w:iCs w:val="0"/>
          <w:caps w:val="0"/>
          <w:spacing w:val="0"/>
          <w:sz w:val="24"/>
          <w:szCs w:val="24"/>
          <w:shd w:val="clear" w:color="auto" w:fill="auto"/>
          <w:lang w:val="en-US" w:eastAsia="zh-CN"/>
        </w:rPr>
        <w:t xml:space="preserve"> </w:t>
      </w:r>
      <w:r>
        <w:rPr>
          <w:rFonts w:hint="eastAsia" w:ascii="宋体" w:hAnsi="宋体" w:eastAsia="宋体" w:cs="宋体"/>
          <w:i w:val="0"/>
          <w:iCs w:val="0"/>
          <w:caps w:val="0"/>
          <w:spacing w:val="0"/>
          <w:sz w:val="24"/>
          <w:szCs w:val="24"/>
          <w:shd w:val="clear" w:color="auto" w:fill="auto"/>
        </w:rPr>
        <w:t xml:space="preserve">本项目的特定资格要求： </w:t>
      </w:r>
    </w:p>
    <w:p>
      <w:pPr>
        <w:spacing w:line="360" w:lineRule="auto"/>
        <w:ind w:firstLine="240" w:firstLineChars="100"/>
        <w:rPr>
          <w:rFonts w:hint="eastAsia" w:ascii="宋体" w:hAnsi="宋体" w:eastAsia="宋体" w:cs="宋体"/>
          <w:i w:val="0"/>
          <w:iCs w:val="0"/>
          <w:caps w:val="0"/>
          <w:spacing w:val="0"/>
          <w:sz w:val="24"/>
          <w:szCs w:val="24"/>
          <w:shd w:val="clear" w:color="auto" w:fill="auto"/>
        </w:rPr>
      </w:pPr>
      <w:r>
        <w:rPr>
          <w:rFonts w:hint="eastAsia" w:ascii="宋体" w:hAnsi="宋体" w:eastAsia="宋体" w:cs="宋体"/>
          <w:i w:val="0"/>
          <w:iCs w:val="0"/>
          <w:caps w:val="0"/>
          <w:spacing w:val="0"/>
          <w:sz w:val="24"/>
          <w:szCs w:val="24"/>
          <w:shd w:val="clear" w:color="auto" w:fill="auto"/>
        </w:rPr>
        <w:t xml:space="preserve">（1）未被“信用中国”网站（www.creditchina.gov.cn）或“中国政府采购网”网站（www.ccgp.gov.cn）列入失信被执行人、重大税收违法案件当事人名单、政府采购严重失信行为记录名单； </w:t>
      </w:r>
    </w:p>
    <w:p>
      <w:pPr>
        <w:spacing w:line="360" w:lineRule="auto"/>
        <w:ind w:firstLine="240" w:firstLineChars="100"/>
        <w:rPr>
          <w:rFonts w:hint="eastAsia" w:ascii="宋体" w:hAnsi="宋体" w:eastAsia="宋体" w:cs="宋体"/>
          <w:i w:val="0"/>
          <w:iCs w:val="0"/>
          <w:caps w:val="0"/>
          <w:spacing w:val="0"/>
          <w:sz w:val="24"/>
          <w:szCs w:val="24"/>
          <w:shd w:val="clear" w:color="auto" w:fill="auto"/>
        </w:rPr>
      </w:pPr>
      <w:r>
        <w:rPr>
          <w:rFonts w:hint="eastAsia" w:ascii="宋体" w:hAnsi="宋体" w:eastAsia="宋体" w:cs="宋体"/>
          <w:i w:val="0"/>
          <w:iCs w:val="0"/>
          <w:caps w:val="0"/>
          <w:spacing w:val="0"/>
          <w:sz w:val="24"/>
          <w:szCs w:val="24"/>
          <w:shd w:val="clear" w:color="auto" w:fill="auto"/>
        </w:rPr>
        <w:t xml:space="preserve">（2）单位负责人为同一人或者存在直接控股、管理关系的不同供应商（包含法定代表人为同一个人的两个及两个以上法人，母公司、全资子公司及其控股公司），不得参加同一合同项下的政府采购活动。 </w:t>
      </w:r>
    </w:p>
    <w:p>
      <w:pPr>
        <w:spacing w:line="360" w:lineRule="auto"/>
        <w:ind w:firstLine="240" w:firstLineChars="100"/>
        <w:rPr>
          <w:rFonts w:hint="eastAsia" w:ascii="宋体" w:hAnsi="宋体" w:eastAsia="宋体" w:cs="宋体"/>
          <w:sz w:val="24"/>
          <w:szCs w:val="24"/>
          <w:shd w:val="clear" w:color="auto" w:fill="auto"/>
        </w:rPr>
      </w:pPr>
      <w:r>
        <w:rPr>
          <w:rFonts w:hint="eastAsia" w:ascii="宋体" w:hAnsi="宋体" w:eastAsia="宋体" w:cs="宋体"/>
          <w:i w:val="0"/>
          <w:iCs w:val="0"/>
          <w:caps w:val="0"/>
          <w:spacing w:val="0"/>
          <w:sz w:val="24"/>
          <w:szCs w:val="24"/>
          <w:shd w:val="clear" w:color="auto" w:fill="auto"/>
        </w:rPr>
        <w:t>（3）采购人的其他特定资格要求：无。</w:t>
      </w:r>
    </w:p>
    <w:p>
      <w:pPr>
        <w:keepNext w:val="0"/>
        <w:keepLines w:val="0"/>
        <w:pageBreakBefore w:val="0"/>
        <w:widowControl w:val="0"/>
        <w:kinsoku/>
        <w:wordWrap/>
        <w:overflowPunct/>
        <w:topLinePunct w:val="0"/>
        <w:bidi w:val="0"/>
        <w:adjustRightInd w:val="0"/>
        <w:snapToGrid w:val="0"/>
        <w:spacing w:line="360" w:lineRule="auto"/>
        <w:textAlignment w:val="auto"/>
        <w:rPr>
          <w:rFonts w:hint="eastAsia" w:ascii="宋体" w:hAnsi="宋体" w:eastAsia="宋体" w:cs="宋体"/>
          <w:b/>
          <w:bCs/>
          <w:color w:val="auto"/>
          <w:sz w:val="24"/>
          <w:highlight w:val="none"/>
          <w:lang w:eastAsia="zh-CN"/>
        </w:rPr>
      </w:pPr>
      <w:r>
        <w:rPr>
          <w:rFonts w:hint="eastAsia" w:ascii="宋体" w:hAnsi="宋体" w:cs="宋体"/>
          <w:b/>
          <w:bCs/>
          <w:color w:val="auto"/>
          <w:sz w:val="24"/>
          <w:highlight w:val="none"/>
          <w:lang w:val="en-US" w:eastAsia="zh-CN"/>
        </w:rPr>
        <w:t>三</w:t>
      </w:r>
      <w:r>
        <w:rPr>
          <w:rFonts w:hint="eastAsia" w:ascii="宋体" w:hAnsi="宋体" w:cs="宋体"/>
          <w:b/>
          <w:bCs/>
          <w:color w:val="auto"/>
          <w:sz w:val="24"/>
          <w:highlight w:val="none"/>
        </w:rPr>
        <w:t>、获取</w:t>
      </w:r>
      <w:r>
        <w:rPr>
          <w:rFonts w:hint="eastAsia" w:ascii="宋体" w:hAnsi="宋体" w:cs="宋体"/>
          <w:b/>
          <w:bCs/>
          <w:color w:val="auto"/>
          <w:sz w:val="24"/>
          <w:highlight w:val="none"/>
          <w:lang w:eastAsia="zh-CN"/>
        </w:rPr>
        <w:t>单一来源采购文件</w:t>
      </w:r>
    </w:p>
    <w:p>
      <w:pPr>
        <w:numPr>
          <w:ilvl w:val="0"/>
          <w:numId w:val="4"/>
        </w:numPr>
        <w:adjustRightInd w:val="0"/>
        <w:snapToGrid w:val="0"/>
        <w:spacing w:line="360" w:lineRule="auto"/>
        <w:ind w:left="425" w:leftChars="0" w:hanging="425" w:firstLineChars="0"/>
        <w:rPr>
          <w:rFonts w:hint="eastAsia" w:ascii="宋体" w:hAnsi="宋体" w:eastAsia="宋体" w:cs="宋体"/>
          <w:sz w:val="24"/>
          <w:lang w:eastAsia="zh-CN"/>
        </w:rPr>
      </w:pPr>
      <w:r>
        <w:rPr>
          <w:rFonts w:hint="eastAsia" w:ascii="宋体" w:hAnsi="宋体" w:cs="宋体"/>
          <w:sz w:val="24"/>
        </w:rPr>
        <w:t>时间:</w:t>
      </w:r>
      <w:r>
        <w:rPr>
          <w:rFonts w:hint="eastAsia" w:ascii="宋体" w:hAnsi="宋体" w:cs="宋体"/>
          <w:sz w:val="24"/>
          <w:lang w:val="en-US" w:eastAsia="zh-CN"/>
        </w:rPr>
        <w:t xml:space="preserve"> </w:t>
      </w:r>
      <w:r>
        <w:rPr>
          <w:rFonts w:hint="eastAsia" w:ascii="宋体" w:hAnsi="宋体" w:cs="宋体"/>
          <w:sz w:val="24"/>
          <w:u w:val="single"/>
          <w:lang w:val="en-US" w:eastAsia="zh-CN"/>
        </w:rPr>
        <w:t>2024</w:t>
      </w:r>
      <w:r>
        <w:rPr>
          <w:rFonts w:hint="eastAsia" w:ascii="宋体" w:hAnsi="宋体" w:cs="宋体"/>
          <w:sz w:val="24"/>
          <w:lang w:val="en-US" w:eastAsia="zh-CN"/>
        </w:rPr>
        <w:t xml:space="preserve"> 年</w:t>
      </w:r>
      <w:r>
        <w:rPr>
          <w:rFonts w:hint="eastAsia" w:ascii="宋体" w:hAnsi="宋体" w:cs="宋体"/>
          <w:b w:val="0"/>
          <w:bCs w:val="0"/>
          <w:sz w:val="24"/>
          <w:u w:val="single"/>
          <w:lang w:val="en-US" w:eastAsia="zh-CN"/>
        </w:rPr>
        <w:t>3</w:t>
      </w:r>
      <w:r>
        <w:rPr>
          <w:rFonts w:hint="eastAsia" w:ascii="宋体" w:hAnsi="宋体" w:cs="宋体"/>
          <w:sz w:val="24"/>
          <w:lang w:val="en-US" w:eastAsia="zh-CN"/>
        </w:rPr>
        <w:t xml:space="preserve">月 </w:t>
      </w:r>
      <w:r>
        <w:rPr>
          <w:rFonts w:hint="eastAsia" w:ascii="宋体" w:hAnsi="宋体" w:cs="宋体"/>
          <w:sz w:val="24"/>
          <w:u w:val="single"/>
          <w:lang w:val="en-US" w:eastAsia="zh-CN"/>
        </w:rPr>
        <w:t>20</w:t>
      </w:r>
      <w:r>
        <w:rPr>
          <w:rFonts w:hint="eastAsia" w:ascii="宋体" w:hAnsi="宋体" w:cs="宋体"/>
          <w:sz w:val="24"/>
          <w:lang w:val="en-US" w:eastAsia="zh-CN"/>
        </w:rPr>
        <w:t>日至2024年</w:t>
      </w:r>
      <w:r>
        <w:rPr>
          <w:rFonts w:hint="eastAsia" w:ascii="宋体" w:hAnsi="宋体" w:cs="宋体"/>
          <w:sz w:val="24"/>
          <w:u w:val="single"/>
          <w:lang w:val="en-US" w:eastAsia="zh-CN"/>
        </w:rPr>
        <w:t>3</w:t>
      </w:r>
      <w:r>
        <w:rPr>
          <w:rFonts w:hint="eastAsia" w:ascii="宋体" w:hAnsi="宋体" w:cs="宋体"/>
          <w:sz w:val="24"/>
          <w:lang w:val="en-US" w:eastAsia="zh-CN"/>
        </w:rPr>
        <w:t>月</w:t>
      </w:r>
      <w:r>
        <w:rPr>
          <w:rFonts w:hint="eastAsia" w:ascii="宋体" w:hAnsi="宋体" w:cs="宋体"/>
          <w:b w:val="0"/>
          <w:bCs w:val="0"/>
          <w:sz w:val="24"/>
          <w:u w:val="single"/>
          <w:lang w:val="en-US" w:eastAsia="zh-CN"/>
        </w:rPr>
        <w:t>26</w:t>
      </w:r>
      <w:r>
        <w:rPr>
          <w:rFonts w:hint="eastAsia" w:ascii="宋体" w:hAnsi="宋体" w:cs="宋体"/>
          <w:sz w:val="24"/>
          <w:lang w:val="en-US" w:eastAsia="zh-CN"/>
        </w:rPr>
        <w:t>日</w:t>
      </w:r>
      <w:bookmarkStart w:id="5" w:name="_GoBack"/>
      <w:bookmarkEnd w:id="5"/>
    </w:p>
    <w:p>
      <w:pPr>
        <w:numPr>
          <w:ilvl w:val="0"/>
          <w:numId w:val="4"/>
        </w:numPr>
        <w:adjustRightInd w:val="0"/>
        <w:snapToGrid w:val="0"/>
        <w:spacing w:line="360" w:lineRule="auto"/>
        <w:ind w:left="425" w:leftChars="0" w:hanging="425" w:firstLineChars="0"/>
        <w:rPr>
          <w:rFonts w:hint="eastAsia" w:ascii="宋体" w:hAnsi="宋体" w:eastAsia="宋体" w:cs="宋体"/>
          <w:i w:val="0"/>
          <w:iCs w:val="0"/>
          <w:caps w:val="0"/>
          <w:spacing w:val="0"/>
          <w:sz w:val="24"/>
          <w:szCs w:val="24"/>
          <w:shd w:val="clear" w:color="auto" w:fill="auto"/>
        </w:rPr>
      </w:pPr>
      <w:r>
        <w:rPr>
          <w:rFonts w:hint="eastAsia" w:ascii="宋体" w:hAnsi="宋体" w:eastAsia="宋体" w:cs="宋体"/>
          <w:i w:val="0"/>
          <w:iCs w:val="0"/>
          <w:caps w:val="0"/>
          <w:spacing w:val="0"/>
          <w:sz w:val="24"/>
          <w:szCs w:val="24"/>
          <w:shd w:val="clear" w:color="auto" w:fill="auto"/>
          <w:lang w:val="en-US" w:eastAsia="zh-CN"/>
        </w:rPr>
        <w:t>方式:</w:t>
      </w:r>
      <w:r>
        <w:rPr>
          <w:rFonts w:hint="eastAsia" w:ascii="宋体" w:hAnsi="宋体" w:eastAsia="宋体" w:cs="宋体"/>
          <w:i w:val="0"/>
          <w:iCs w:val="0"/>
          <w:caps w:val="0"/>
          <w:spacing w:val="0"/>
          <w:sz w:val="24"/>
          <w:szCs w:val="24"/>
          <w:shd w:val="clear" w:color="auto" w:fill="auto"/>
        </w:rPr>
        <w:t>单一来源采购公示无异议后，</w:t>
      </w:r>
      <w:r>
        <w:rPr>
          <w:rFonts w:hint="eastAsia" w:ascii="宋体" w:hAnsi="宋体" w:cs="宋体"/>
          <w:sz w:val="24"/>
          <w:highlight w:val="none"/>
          <w:lang w:val="en-US" w:eastAsia="zh-CN"/>
        </w:rPr>
        <w:t>常州新禾招投标有限公司</w:t>
      </w:r>
      <w:r>
        <w:rPr>
          <w:rFonts w:hint="eastAsia" w:ascii="宋体" w:hAnsi="宋体" w:eastAsia="宋体" w:cs="宋体"/>
          <w:i w:val="0"/>
          <w:iCs w:val="0"/>
          <w:caps w:val="0"/>
          <w:spacing w:val="0"/>
          <w:sz w:val="24"/>
          <w:szCs w:val="24"/>
          <w:shd w:val="clear" w:color="auto" w:fill="auto"/>
        </w:rPr>
        <w:t>从</w:t>
      </w:r>
      <w:r>
        <w:rPr>
          <w:rFonts w:hint="eastAsia" w:ascii="宋体" w:hAnsi="宋体" w:cs="宋体"/>
          <w:i w:val="0"/>
          <w:iCs w:val="0"/>
          <w:caps w:val="0"/>
          <w:spacing w:val="0"/>
          <w:sz w:val="24"/>
          <w:szCs w:val="24"/>
          <w:shd w:val="clear" w:color="auto" w:fill="auto"/>
          <w:lang w:val="en-US" w:eastAsia="zh-CN"/>
        </w:rPr>
        <w:t>现场</w:t>
      </w:r>
      <w:r>
        <w:rPr>
          <w:rFonts w:hint="eastAsia" w:ascii="宋体" w:hAnsi="宋体" w:eastAsia="宋体" w:cs="宋体"/>
          <w:i w:val="0"/>
          <w:iCs w:val="0"/>
          <w:caps w:val="0"/>
          <w:spacing w:val="0"/>
          <w:sz w:val="24"/>
          <w:szCs w:val="24"/>
          <w:shd w:val="clear" w:color="auto" w:fill="auto"/>
        </w:rPr>
        <w:t>发</w:t>
      </w:r>
      <w:r>
        <w:rPr>
          <w:rFonts w:hint="eastAsia" w:ascii="宋体" w:hAnsi="宋体" w:cs="宋体"/>
          <w:i w:val="0"/>
          <w:iCs w:val="0"/>
          <w:caps w:val="0"/>
          <w:spacing w:val="0"/>
          <w:sz w:val="24"/>
          <w:szCs w:val="24"/>
          <w:shd w:val="clear" w:color="auto" w:fill="auto"/>
          <w:lang w:val="en-US" w:eastAsia="zh-CN"/>
        </w:rPr>
        <w:t>放</w:t>
      </w:r>
      <w:r>
        <w:rPr>
          <w:rFonts w:hint="eastAsia" w:ascii="宋体" w:hAnsi="宋体" w:eastAsia="宋体" w:cs="宋体"/>
          <w:i w:val="0"/>
          <w:iCs w:val="0"/>
          <w:caps w:val="0"/>
          <w:spacing w:val="0"/>
          <w:sz w:val="24"/>
          <w:szCs w:val="24"/>
          <w:shd w:val="clear" w:color="auto" w:fill="auto"/>
        </w:rPr>
        <w:t>单一来源采购文</w:t>
      </w:r>
      <w:r>
        <w:rPr>
          <w:rFonts w:hint="eastAsia" w:ascii="宋体" w:hAnsi="宋体" w:eastAsia="宋体" w:cs="宋体"/>
          <w:i w:val="0"/>
          <w:iCs w:val="0"/>
          <w:caps w:val="0"/>
          <w:spacing w:val="0"/>
          <w:sz w:val="24"/>
          <w:szCs w:val="24"/>
          <w:shd w:val="clear" w:color="auto" w:fill="auto"/>
          <w:lang w:val="en-US" w:eastAsia="zh-CN"/>
        </w:rPr>
        <w:t xml:space="preserve">       </w:t>
      </w:r>
      <w:r>
        <w:rPr>
          <w:rFonts w:hint="eastAsia" w:ascii="宋体" w:hAnsi="宋体" w:eastAsia="宋体" w:cs="宋体"/>
          <w:i w:val="0"/>
          <w:iCs w:val="0"/>
          <w:caps w:val="0"/>
          <w:spacing w:val="0"/>
          <w:sz w:val="24"/>
          <w:szCs w:val="24"/>
          <w:shd w:val="clear" w:color="auto" w:fill="auto"/>
        </w:rPr>
        <w:t>件，谈判现场交纳采购文件费用。</w:t>
      </w:r>
    </w:p>
    <w:p>
      <w:pPr>
        <w:numPr>
          <w:ilvl w:val="0"/>
          <w:numId w:val="4"/>
        </w:numPr>
        <w:adjustRightInd w:val="0"/>
        <w:snapToGrid w:val="0"/>
        <w:spacing w:line="360" w:lineRule="auto"/>
        <w:ind w:left="425" w:leftChars="0" w:hanging="425" w:firstLineChars="0"/>
        <w:rPr>
          <w:rFonts w:hint="eastAsia"/>
          <w:lang w:val="en-US" w:eastAsia="zh-CN"/>
        </w:rPr>
      </w:pPr>
      <w:r>
        <w:rPr>
          <w:rFonts w:hint="eastAsia" w:ascii="宋体" w:hAnsi="宋体" w:cs="宋体"/>
          <w:color w:val="auto"/>
          <w:sz w:val="24"/>
          <w:highlight w:val="none"/>
          <w:lang w:val="en-US" w:eastAsia="zh-CN"/>
        </w:rPr>
        <w:t>地点</w:t>
      </w:r>
      <w:r>
        <w:rPr>
          <w:rFonts w:hint="eastAsia" w:ascii="宋体" w:hAnsi="宋体" w:cs="宋体"/>
          <w:color w:val="auto"/>
          <w:sz w:val="24"/>
          <w:highlight w:val="none"/>
        </w:rPr>
        <w:t>:</w:t>
      </w:r>
      <w:r>
        <w:rPr>
          <w:rFonts w:hint="eastAsia" w:ascii="宋体" w:hAnsi="宋体" w:cs="宋体"/>
          <w:sz w:val="24"/>
          <w:highlight w:val="none"/>
        </w:rPr>
        <w:t>常州市</w:t>
      </w:r>
      <w:r>
        <w:rPr>
          <w:rFonts w:hint="eastAsia" w:ascii="宋体" w:hAnsi="宋体" w:cs="宋体"/>
          <w:sz w:val="24"/>
          <w:highlight w:val="none"/>
          <w:lang w:val="en-US" w:eastAsia="zh-CN"/>
        </w:rPr>
        <w:t>武进区淹城丰乐坊11号—常州新禾招投标有限公司</w:t>
      </w:r>
    </w:p>
    <w:p>
      <w:pPr>
        <w:numPr>
          <w:ilvl w:val="0"/>
          <w:numId w:val="4"/>
        </w:numPr>
        <w:adjustRightInd w:val="0"/>
        <w:snapToGrid w:val="0"/>
        <w:spacing w:line="360" w:lineRule="auto"/>
        <w:ind w:left="425" w:leftChars="0" w:hanging="425" w:firstLineChars="0"/>
        <w:rPr>
          <w:rFonts w:hint="eastAsia"/>
          <w:lang w:val="en-US" w:eastAsia="zh-CN"/>
        </w:rPr>
      </w:pPr>
      <w:r>
        <w:rPr>
          <w:rFonts w:hint="eastAsia" w:ascii="宋体" w:hAnsi="宋体" w:cs="宋体"/>
          <w:sz w:val="24"/>
        </w:rPr>
        <w:t>售价:人民币</w:t>
      </w:r>
      <w:r>
        <w:rPr>
          <w:rFonts w:hint="eastAsia" w:ascii="宋体" w:hAnsi="宋体" w:cs="宋体"/>
          <w:sz w:val="24"/>
          <w:u w:val="single"/>
          <w:lang w:val="en-US" w:eastAsia="zh-CN"/>
        </w:rPr>
        <w:t>500</w:t>
      </w:r>
      <w:r>
        <w:rPr>
          <w:rFonts w:hint="eastAsia" w:ascii="宋体" w:hAnsi="宋体" w:cs="宋体"/>
          <w:sz w:val="24"/>
        </w:rPr>
        <w:t>元/份（现金、微信或支付宝</w:t>
      </w:r>
      <w:r>
        <w:rPr>
          <w:rFonts w:hint="eastAsia" w:ascii="宋体" w:hAnsi="宋体" w:cs="宋体"/>
          <w:sz w:val="24"/>
          <w:highlight w:val="none"/>
        </w:rPr>
        <w:t>）</w:t>
      </w:r>
      <w:r>
        <w:rPr>
          <w:rFonts w:hint="eastAsia" w:ascii="宋体" w:hAnsi="宋体" w:cs="宋体"/>
          <w:sz w:val="24"/>
          <w:highlight w:val="none"/>
          <w:lang w:val="en-US" w:eastAsia="zh-CN"/>
        </w:rPr>
        <w:t>,</w:t>
      </w:r>
      <w:r>
        <w:rPr>
          <w:rFonts w:hint="eastAsia" w:ascii="宋体" w:hAnsi="宋体" w:cs="宋体"/>
          <w:color w:val="auto"/>
          <w:sz w:val="24"/>
          <w:szCs w:val="24"/>
          <w:highlight w:val="none"/>
          <w:lang w:eastAsia="zh-CN"/>
        </w:rPr>
        <w:t>采购文件</w:t>
      </w:r>
      <w:r>
        <w:rPr>
          <w:rFonts w:hint="eastAsia" w:ascii="宋体" w:hAnsi="宋体" w:eastAsia="宋体" w:cs="宋体"/>
          <w:color w:val="auto"/>
          <w:sz w:val="24"/>
          <w:szCs w:val="24"/>
          <w:highlight w:val="none"/>
        </w:rPr>
        <w:t>售后一概不退。</w:t>
      </w:r>
    </w:p>
    <w:p>
      <w:pPr>
        <w:adjustRightInd w:val="0"/>
        <w:snapToGrid w:val="0"/>
        <w:spacing w:line="360" w:lineRule="auto"/>
        <w:rPr>
          <w:rFonts w:ascii="宋体" w:hAnsi="宋体" w:cs="宋体"/>
          <w:b/>
          <w:bCs/>
          <w:sz w:val="24"/>
        </w:rPr>
      </w:pPr>
      <w:r>
        <w:rPr>
          <w:rFonts w:hint="eastAsia" w:ascii="宋体" w:hAnsi="宋体" w:cs="宋体"/>
          <w:b/>
          <w:bCs/>
          <w:sz w:val="24"/>
          <w:lang w:val="en-US" w:eastAsia="zh-CN"/>
        </w:rPr>
        <w:t>四</w:t>
      </w:r>
      <w:r>
        <w:rPr>
          <w:rFonts w:hint="eastAsia" w:ascii="宋体" w:hAnsi="宋体" w:cs="宋体"/>
          <w:b/>
          <w:bCs/>
          <w:sz w:val="24"/>
        </w:rPr>
        <w:t>、提交</w:t>
      </w:r>
      <w:r>
        <w:rPr>
          <w:rFonts w:hint="eastAsia" w:ascii="宋体" w:hAnsi="宋体" w:cs="宋体"/>
          <w:b/>
          <w:bCs/>
          <w:sz w:val="24"/>
          <w:lang w:eastAsia="zh-CN"/>
        </w:rPr>
        <w:t>响应文件</w:t>
      </w:r>
      <w:r>
        <w:rPr>
          <w:rFonts w:hint="eastAsia" w:ascii="宋体" w:hAnsi="宋体" w:cs="宋体"/>
          <w:b/>
          <w:bCs/>
          <w:sz w:val="24"/>
        </w:rPr>
        <w:t>截止时间、开标时间和地点</w:t>
      </w:r>
    </w:p>
    <w:p>
      <w:pPr>
        <w:adjustRightInd w:val="0"/>
        <w:snapToGrid w:val="0"/>
        <w:spacing w:line="360" w:lineRule="auto"/>
        <w:rPr>
          <w:rFonts w:ascii="宋体" w:hAnsi="宋体" w:cs="宋体"/>
          <w:sz w:val="24"/>
        </w:rPr>
      </w:pPr>
      <w:r>
        <w:rPr>
          <w:rFonts w:hint="eastAsia" w:ascii="宋体" w:hAnsi="宋体" w:cs="宋体"/>
          <w:sz w:val="24"/>
        </w:rPr>
        <w:t>递交截止暨开标时间:</w:t>
      </w:r>
      <w:r>
        <w:rPr>
          <w:rFonts w:hint="eastAsia" w:ascii="宋体" w:hAnsi="宋体" w:cs="宋体"/>
          <w:sz w:val="24"/>
          <w:lang w:val="en-US" w:eastAsia="zh-CN"/>
        </w:rPr>
        <w:t xml:space="preserve"> </w:t>
      </w:r>
      <w:r>
        <w:rPr>
          <w:rFonts w:hint="eastAsia" w:ascii="宋体" w:hAnsi="宋体" w:cs="宋体"/>
          <w:sz w:val="24"/>
          <w:u w:val="single"/>
          <w:lang w:val="en-US" w:eastAsia="zh-CN"/>
        </w:rPr>
        <w:t>2024</w:t>
      </w:r>
      <w:r>
        <w:rPr>
          <w:rFonts w:hint="eastAsia" w:ascii="宋体" w:hAnsi="宋体" w:cs="宋体"/>
          <w:sz w:val="24"/>
        </w:rPr>
        <w:t>年</w:t>
      </w:r>
      <w:r>
        <w:rPr>
          <w:rFonts w:hint="eastAsia" w:ascii="宋体" w:hAnsi="宋体" w:cs="宋体"/>
          <w:sz w:val="24"/>
          <w:u w:val="single"/>
          <w:lang w:val="en-US" w:eastAsia="zh-CN"/>
        </w:rPr>
        <w:t>3</w:t>
      </w:r>
      <w:r>
        <w:rPr>
          <w:rFonts w:hint="eastAsia" w:ascii="宋体" w:hAnsi="宋体" w:cs="宋体"/>
          <w:sz w:val="24"/>
        </w:rPr>
        <w:t>月</w:t>
      </w:r>
      <w:r>
        <w:rPr>
          <w:rFonts w:hint="eastAsia" w:ascii="宋体" w:hAnsi="宋体" w:cs="宋体"/>
          <w:sz w:val="24"/>
          <w:u w:val="single"/>
          <w:lang w:val="en-US" w:eastAsia="zh-CN"/>
        </w:rPr>
        <w:t>29</w:t>
      </w:r>
      <w:r>
        <w:rPr>
          <w:rFonts w:hint="eastAsia" w:ascii="宋体" w:hAnsi="宋体" w:cs="宋体"/>
          <w:sz w:val="24"/>
        </w:rPr>
        <w:t>日下午</w:t>
      </w:r>
      <w:r>
        <w:rPr>
          <w:rFonts w:hint="eastAsia" w:ascii="宋体" w:hAnsi="宋体" w:cs="宋体"/>
          <w:sz w:val="24"/>
          <w:u w:val="single"/>
          <w:lang w:val="en-US" w:eastAsia="zh-CN"/>
        </w:rPr>
        <w:t>14:30</w:t>
      </w:r>
      <w:r>
        <w:rPr>
          <w:rFonts w:hint="eastAsia" w:ascii="宋体" w:hAnsi="宋体" w:cs="宋体"/>
          <w:sz w:val="24"/>
        </w:rPr>
        <w:t>(北京时间)</w:t>
      </w:r>
    </w:p>
    <w:p>
      <w:pPr>
        <w:adjustRightInd w:val="0"/>
        <w:snapToGrid w:val="0"/>
        <w:spacing w:line="360" w:lineRule="auto"/>
        <w:rPr>
          <w:rFonts w:ascii="宋体" w:hAnsi="宋体" w:cs="宋体"/>
          <w:sz w:val="24"/>
        </w:rPr>
      </w:pPr>
      <w:r>
        <w:rPr>
          <w:rFonts w:hint="eastAsia" w:ascii="宋体" w:hAnsi="宋体" w:cs="宋体"/>
          <w:sz w:val="24"/>
        </w:rPr>
        <w:t>地点:常州市</w:t>
      </w:r>
      <w:r>
        <w:rPr>
          <w:rFonts w:hint="eastAsia" w:ascii="宋体" w:hAnsi="宋体" w:cs="宋体"/>
          <w:sz w:val="24"/>
          <w:lang w:val="en-US" w:eastAsia="zh-CN"/>
        </w:rPr>
        <w:t>武进区淹城丰乐坊11号—常州新禾招投标有限公司</w:t>
      </w:r>
    </w:p>
    <w:p>
      <w:pPr>
        <w:numPr>
          <w:ilvl w:val="0"/>
          <w:numId w:val="0"/>
        </w:numPr>
        <w:adjustRightInd w:val="0"/>
        <w:snapToGrid w:val="0"/>
        <w:spacing w:line="360" w:lineRule="auto"/>
        <w:rPr>
          <w:rFonts w:ascii="宋体" w:hAnsi="宋体" w:cs="宋体"/>
          <w:b/>
          <w:bCs/>
          <w:sz w:val="24"/>
        </w:rPr>
      </w:pPr>
      <w:r>
        <w:rPr>
          <w:rFonts w:hint="eastAsia" w:ascii="宋体" w:hAnsi="宋体" w:cs="宋体"/>
          <w:b/>
          <w:bCs/>
          <w:sz w:val="24"/>
          <w:lang w:val="en-US" w:eastAsia="zh-CN"/>
        </w:rPr>
        <w:t>五</w:t>
      </w:r>
      <w:r>
        <w:rPr>
          <w:rFonts w:hint="eastAsia" w:ascii="宋体" w:hAnsi="宋体" w:cs="宋体"/>
          <w:b/>
          <w:bCs/>
          <w:sz w:val="24"/>
          <w:lang w:eastAsia="zh-CN"/>
        </w:rPr>
        <w:t>、</w:t>
      </w:r>
      <w:r>
        <w:rPr>
          <w:rFonts w:hint="eastAsia" w:ascii="宋体" w:hAnsi="宋体" w:cs="宋体"/>
          <w:b/>
          <w:bCs/>
          <w:sz w:val="24"/>
        </w:rPr>
        <w:t>其他补充事宜</w:t>
      </w:r>
    </w:p>
    <w:p>
      <w:pPr>
        <w:adjustRightInd w:val="0"/>
        <w:snapToGrid w:val="0"/>
        <w:spacing w:line="360" w:lineRule="auto"/>
        <w:rPr>
          <w:rFonts w:ascii="宋体" w:hAnsi="宋体" w:cs="宋体"/>
          <w:sz w:val="24"/>
        </w:rPr>
      </w:pPr>
      <w:r>
        <w:rPr>
          <w:rFonts w:hint="eastAsia" w:ascii="宋体" w:hAnsi="宋体" w:cs="宋体"/>
          <w:sz w:val="24"/>
        </w:rPr>
        <w:t>1.报名时需提供资料：</w:t>
      </w:r>
    </w:p>
    <w:p>
      <w:pPr>
        <w:adjustRightInd w:val="0"/>
        <w:snapToGrid w:val="0"/>
        <w:spacing w:line="360" w:lineRule="auto"/>
        <w:rPr>
          <w:rFonts w:ascii="宋体" w:hAnsi="宋体" w:cs="宋体"/>
          <w:sz w:val="24"/>
        </w:rPr>
      </w:pPr>
      <w:r>
        <w:rPr>
          <w:rFonts w:hint="eastAsia" w:ascii="宋体" w:hAnsi="宋体" w:cs="宋体"/>
          <w:sz w:val="24"/>
        </w:rPr>
        <w:t>（1）报名申请表（加盖公章，格式后附）</w:t>
      </w:r>
    </w:p>
    <w:p>
      <w:pPr>
        <w:adjustRightInd w:val="0"/>
        <w:snapToGrid w:val="0"/>
        <w:spacing w:line="360" w:lineRule="auto"/>
        <w:rPr>
          <w:rFonts w:ascii="宋体" w:hAnsi="宋体" w:cs="宋体"/>
          <w:sz w:val="24"/>
        </w:rPr>
      </w:pPr>
      <w:r>
        <w:rPr>
          <w:rFonts w:hint="eastAsia" w:ascii="宋体" w:hAnsi="宋体" w:cs="宋体"/>
          <w:sz w:val="24"/>
        </w:rPr>
        <w:t>（2）企业营业执照（复印件加盖公章）</w:t>
      </w:r>
    </w:p>
    <w:p>
      <w:pPr>
        <w:adjustRightInd w:val="0"/>
        <w:snapToGrid w:val="0"/>
        <w:spacing w:line="360" w:lineRule="auto"/>
        <w:rPr>
          <w:rFonts w:ascii="宋体" w:hAnsi="宋体" w:cs="宋体"/>
          <w:sz w:val="24"/>
        </w:rPr>
      </w:pPr>
      <w:r>
        <w:rPr>
          <w:rFonts w:hint="eastAsia" w:ascii="宋体" w:hAnsi="宋体" w:cs="宋体"/>
          <w:sz w:val="24"/>
        </w:rPr>
        <w:t>以上资料齐全、符合要求的由代理机构发放</w:t>
      </w:r>
      <w:r>
        <w:rPr>
          <w:rFonts w:hint="eastAsia" w:ascii="宋体" w:hAnsi="宋体" w:cs="宋体"/>
          <w:sz w:val="24"/>
          <w:lang w:eastAsia="zh-CN"/>
        </w:rPr>
        <w:t>谈判文件</w:t>
      </w:r>
      <w:r>
        <w:rPr>
          <w:rFonts w:hint="eastAsia" w:ascii="宋体" w:hAnsi="宋体" w:cs="宋体"/>
          <w:sz w:val="24"/>
        </w:rPr>
        <w:t>。</w:t>
      </w:r>
    </w:p>
    <w:p>
      <w:pPr>
        <w:adjustRightInd w:val="0"/>
        <w:snapToGrid w:val="0"/>
        <w:spacing w:line="360" w:lineRule="auto"/>
        <w:rPr>
          <w:rFonts w:ascii="宋体" w:hAnsi="宋体" w:cs="宋体"/>
          <w:sz w:val="24"/>
          <w:highlight w:val="none"/>
        </w:rPr>
      </w:pPr>
      <w:r>
        <w:rPr>
          <w:rFonts w:hint="eastAsia" w:ascii="宋体" w:hAnsi="宋体" w:cs="宋体"/>
          <w:sz w:val="24"/>
        </w:rPr>
        <w:t>2.本项目不召开标前答疑会。</w:t>
      </w:r>
      <w:r>
        <w:rPr>
          <w:rFonts w:hint="eastAsia" w:ascii="宋体" w:hAnsi="宋体" w:cs="宋体"/>
          <w:sz w:val="24"/>
          <w:lang w:eastAsia="zh-CN"/>
        </w:rPr>
        <w:t>供应商</w:t>
      </w:r>
      <w:r>
        <w:rPr>
          <w:rFonts w:hint="eastAsia" w:ascii="宋体" w:hAnsi="宋体" w:cs="宋体"/>
          <w:sz w:val="24"/>
        </w:rPr>
        <w:t>对</w:t>
      </w:r>
      <w:r>
        <w:rPr>
          <w:rFonts w:hint="eastAsia" w:ascii="宋体" w:hAnsi="宋体" w:cs="宋体"/>
          <w:sz w:val="24"/>
          <w:lang w:eastAsia="zh-CN"/>
        </w:rPr>
        <w:t>谈判文件</w:t>
      </w:r>
      <w:r>
        <w:rPr>
          <w:rFonts w:hint="eastAsia" w:ascii="宋体" w:hAnsi="宋体" w:cs="宋体"/>
          <w:sz w:val="24"/>
        </w:rPr>
        <w:t>如有疑问，</w:t>
      </w:r>
      <w:r>
        <w:rPr>
          <w:rFonts w:hint="eastAsia" w:ascii="宋体" w:hAnsi="宋体" w:eastAsia="宋体" w:cs="宋体"/>
          <w:i w:val="0"/>
          <w:iCs w:val="0"/>
          <w:caps w:val="0"/>
          <w:spacing w:val="0"/>
          <w:sz w:val="24"/>
          <w:szCs w:val="24"/>
          <w:shd w:val="clear" w:color="auto" w:fill="auto"/>
        </w:rPr>
        <w:t>请将疑问于响应文件提交截止期2日前以书面形式</w:t>
      </w:r>
      <w:r>
        <w:rPr>
          <w:rFonts w:hint="eastAsia" w:ascii="宋体" w:hAnsi="宋体" w:cs="宋体"/>
          <w:sz w:val="24"/>
          <w:highlight w:val="none"/>
        </w:rPr>
        <w:t>向常州</w:t>
      </w:r>
      <w:r>
        <w:rPr>
          <w:rFonts w:hint="eastAsia" w:ascii="宋体" w:hAnsi="宋体" w:cs="宋体"/>
          <w:sz w:val="24"/>
          <w:highlight w:val="none"/>
          <w:lang w:eastAsia="zh-CN"/>
        </w:rPr>
        <w:t>新禾</w:t>
      </w:r>
      <w:r>
        <w:rPr>
          <w:rFonts w:hint="eastAsia" w:ascii="宋体" w:hAnsi="宋体" w:cs="宋体"/>
          <w:sz w:val="24"/>
          <w:highlight w:val="none"/>
        </w:rPr>
        <w:t>招投标有限公司提出。</w:t>
      </w:r>
    </w:p>
    <w:p>
      <w:pPr>
        <w:adjustRightInd w:val="0"/>
        <w:snapToGrid w:val="0"/>
        <w:spacing w:line="360" w:lineRule="auto"/>
        <w:rPr>
          <w:rFonts w:hint="eastAsia" w:ascii="宋体" w:hAnsi="宋体" w:cs="宋体"/>
          <w:color w:val="auto"/>
          <w:sz w:val="24"/>
          <w:highlight w:val="none"/>
        </w:rPr>
      </w:pPr>
      <w:r>
        <w:rPr>
          <w:rFonts w:hint="eastAsia" w:ascii="宋体" w:hAnsi="宋体" w:cs="宋体"/>
          <w:color w:val="auto"/>
          <w:sz w:val="24"/>
          <w:highlight w:val="none"/>
        </w:rPr>
        <w:t>3.有关本次</w:t>
      </w:r>
      <w:r>
        <w:rPr>
          <w:rFonts w:hint="eastAsia" w:ascii="宋体" w:hAnsi="宋体" w:cs="宋体"/>
          <w:color w:val="auto"/>
          <w:sz w:val="24"/>
          <w:highlight w:val="none"/>
          <w:lang w:eastAsia="zh-CN"/>
        </w:rPr>
        <w:t>采购</w:t>
      </w:r>
      <w:r>
        <w:rPr>
          <w:rFonts w:hint="eastAsia" w:ascii="宋体" w:hAnsi="宋体" w:cs="宋体"/>
          <w:color w:val="auto"/>
          <w:sz w:val="24"/>
          <w:highlight w:val="none"/>
        </w:rPr>
        <w:t>的事项若存在变动或修改，常州</w:t>
      </w:r>
      <w:r>
        <w:rPr>
          <w:rFonts w:hint="eastAsia" w:ascii="宋体" w:hAnsi="宋体" w:cs="宋体"/>
          <w:color w:val="auto"/>
          <w:sz w:val="24"/>
          <w:highlight w:val="none"/>
          <w:lang w:eastAsia="zh-CN"/>
        </w:rPr>
        <w:t>新禾</w:t>
      </w:r>
      <w:r>
        <w:rPr>
          <w:rFonts w:hint="eastAsia" w:ascii="宋体" w:hAnsi="宋体" w:cs="宋体"/>
          <w:color w:val="auto"/>
          <w:sz w:val="24"/>
          <w:highlight w:val="none"/>
        </w:rPr>
        <w:t>招投标有限公司将通过补充或更正形式在网站上发布，因未能及时了解相关最新信息所引起的失误责任由</w:t>
      </w:r>
      <w:r>
        <w:rPr>
          <w:rFonts w:hint="eastAsia" w:ascii="宋体" w:hAnsi="宋体" w:cs="宋体"/>
          <w:color w:val="auto"/>
          <w:sz w:val="24"/>
          <w:highlight w:val="none"/>
          <w:lang w:eastAsia="zh-CN"/>
        </w:rPr>
        <w:t>供应商</w:t>
      </w:r>
      <w:r>
        <w:rPr>
          <w:rFonts w:hint="eastAsia" w:ascii="宋体" w:hAnsi="宋体" w:cs="宋体"/>
          <w:color w:val="auto"/>
          <w:sz w:val="24"/>
          <w:highlight w:val="none"/>
        </w:rPr>
        <w:t>自负。</w:t>
      </w:r>
    </w:p>
    <w:p>
      <w:pPr>
        <w:adjustRightInd w:val="0"/>
        <w:snapToGrid w:val="0"/>
        <w:spacing w:line="360" w:lineRule="auto"/>
        <w:rPr>
          <w:rFonts w:hint="eastAsia" w:ascii="宋体" w:hAnsi="宋体" w:cs="宋体"/>
          <w:color w:val="auto"/>
          <w:sz w:val="24"/>
          <w:highlight w:val="none"/>
        </w:rPr>
      </w:pPr>
      <w:r>
        <w:rPr>
          <w:rFonts w:hint="eastAsia" w:ascii="宋体" w:hAnsi="宋体" w:cs="宋体"/>
          <w:color w:val="auto"/>
          <w:sz w:val="24"/>
          <w:highlight w:val="none"/>
          <w:lang w:val="en-US" w:eastAsia="zh-CN"/>
        </w:rPr>
        <w:t>4.</w:t>
      </w:r>
      <w:r>
        <w:rPr>
          <w:rFonts w:hint="eastAsia" w:ascii="宋体" w:hAnsi="宋体" w:cs="宋体"/>
          <w:color w:val="auto"/>
          <w:sz w:val="24"/>
          <w:highlight w:val="none"/>
          <w:lang w:eastAsia="zh-CN"/>
        </w:rPr>
        <w:t>响应文件</w:t>
      </w:r>
      <w:r>
        <w:rPr>
          <w:rFonts w:hint="eastAsia" w:ascii="宋体" w:hAnsi="宋体" w:cs="宋体"/>
          <w:color w:val="auto"/>
          <w:sz w:val="24"/>
          <w:highlight w:val="none"/>
        </w:rPr>
        <w:t>制作份数及要求</w:t>
      </w:r>
    </w:p>
    <w:p>
      <w:pPr>
        <w:adjustRightInd w:val="0"/>
        <w:snapToGrid w:val="0"/>
        <w:spacing w:line="360" w:lineRule="auto"/>
        <w:rPr>
          <w:rFonts w:hint="eastAsia" w:ascii="宋体" w:hAnsi="宋体" w:cs="宋体"/>
          <w:color w:val="auto"/>
          <w:sz w:val="24"/>
          <w:highlight w:val="none"/>
        </w:rPr>
      </w:pP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1</w:t>
      </w:r>
      <w:r>
        <w:rPr>
          <w:rFonts w:hint="eastAsia" w:ascii="宋体" w:hAnsi="宋体" w:cs="宋体"/>
          <w:color w:val="auto"/>
          <w:sz w:val="24"/>
          <w:highlight w:val="none"/>
          <w:lang w:eastAsia="zh-CN"/>
        </w:rPr>
        <w:t>）</w:t>
      </w:r>
      <w:r>
        <w:rPr>
          <w:rFonts w:hint="eastAsia" w:ascii="宋体" w:hAnsi="宋体" w:cs="宋体"/>
          <w:color w:val="auto"/>
          <w:sz w:val="24"/>
          <w:highlight w:val="none"/>
        </w:rPr>
        <w:t>正本份数:1份，副本份数:</w:t>
      </w:r>
      <w:r>
        <w:rPr>
          <w:rFonts w:hint="eastAsia" w:ascii="宋体" w:hAnsi="宋体" w:cs="宋体"/>
          <w:color w:val="auto"/>
          <w:sz w:val="24"/>
          <w:highlight w:val="none"/>
          <w:lang w:eastAsia="zh-CN"/>
        </w:rPr>
        <w:t>2份</w:t>
      </w:r>
      <w:r>
        <w:rPr>
          <w:rFonts w:hint="eastAsia" w:ascii="宋体" w:hAnsi="宋体" w:cs="宋体"/>
          <w:color w:val="auto"/>
          <w:sz w:val="24"/>
          <w:highlight w:val="none"/>
        </w:rPr>
        <w:t>，</w:t>
      </w:r>
      <w:r>
        <w:rPr>
          <w:rFonts w:hint="eastAsia" w:ascii="宋体" w:hAnsi="宋体" w:cs="宋体"/>
          <w:color w:val="auto"/>
          <w:sz w:val="24"/>
          <w:highlight w:val="none"/>
          <w:lang w:eastAsia="zh-CN"/>
        </w:rPr>
        <w:t>胶装成册</w:t>
      </w:r>
      <w:r>
        <w:rPr>
          <w:rFonts w:hint="eastAsia" w:ascii="宋体" w:hAnsi="宋体" w:cs="宋体"/>
          <w:color w:val="auto"/>
          <w:sz w:val="24"/>
          <w:highlight w:val="none"/>
        </w:rPr>
        <w:t>,未提供完整的视为无效投标。</w:t>
      </w:r>
    </w:p>
    <w:p>
      <w:pPr>
        <w:adjustRightInd w:val="0"/>
        <w:snapToGrid w:val="0"/>
        <w:spacing w:line="360" w:lineRule="auto"/>
        <w:rPr>
          <w:rFonts w:hint="eastAsia" w:ascii="宋体" w:hAnsi="宋体" w:cs="宋体"/>
          <w:color w:val="auto"/>
          <w:sz w:val="24"/>
          <w:highlight w:val="none"/>
        </w:rPr>
      </w:pP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2</w:t>
      </w:r>
      <w:r>
        <w:rPr>
          <w:rFonts w:hint="eastAsia" w:ascii="宋体" w:hAnsi="宋体" w:cs="宋体"/>
          <w:color w:val="auto"/>
          <w:sz w:val="24"/>
          <w:highlight w:val="none"/>
          <w:lang w:eastAsia="zh-CN"/>
        </w:rPr>
        <w:t>）</w:t>
      </w:r>
      <w:r>
        <w:rPr>
          <w:rFonts w:hint="eastAsia" w:ascii="宋体" w:hAnsi="宋体" w:cs="宋体"/>
          <w:color w:val="auto"/>
          <w:sz w:val="24"/>
          <w:highlight w:val="none"/>
        </w:rPr>
        <w:t>正本和副本合并密封或独立密封，由</w:t>
      </w:r>
      <w:r>
        <w:rPr>
          <w:rFonts w:hint="eastAsia" w:ascii="宋体" w:hAnsi="宋体" w:cs="宋体"/>
          <w:color w:val="auto"/>
          <w:sz w:val="24"/>
          <w:highlight w:val="none"/>
          <w:lang w:eastAsia="zh-CN"/>
        </w:rPr>
        <w:t>供应商</w:t>
      </w:r>
      <w:r>
        <w:rPr>
          <w:rFonts w:hint="eastAsia" w:ascii="宋体" w:hAnsi="宋体" w:cs="宋体"/>
          <w:color w:val="auto"/>
          <w:sz w:val="24"/>
          <w:highlight w:val="none"/>
        </w:rPr>
        <w:t>根据实际情况自行确定。</w:t>
      </w:r>
    </w:p>
    <w:p>
      <w:pPr>
        <w:adjustRightInd w:val="0"/>
        <w:snapToGrid w:val="0"/>
        <w:spacing w:line="360" w:lineRule="auto"/>
        <w:rPr>
          <w:rFonts w:hint="eastAsia" w:ascii="宋体" w:hAnsi="宋体" w:cs="宋体"/>
          <w:color w:val="auto"/>
          <w:sz w:val="24"/>
          <w:highlight w:val="none"/>
        </w:rPr>
      </w:pP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3</w:t>
      </w:r>
      <w:r>
        <w:rPr>
          <w:rFonts w:hint="eastAsia" w:ascii="宋体" w:hAnsi="宋体" w:cs="宋体"/>
          <w:color w:val="auto"/>
          <w:sz w:val="24"/>
          <w:highlight w:val="none"/>
          <w:lang w:eastAsia="zh-CN"/>
        </w:rPr>
        <w:t>）</w:t>
      </w:r>
      <w:r>
        <w:rPr>
          <w:rFonts w:hint="eastAsia" w:ascii="宋体" w:hAnsi="宋体" w:cs="宋体"/>
          <w:color w:val="auto"/>
          <w:sz w:val="24"/>
          <w:highlight w:val="none"/>
        </w:rPr>
        <w:t>不论</w:t>
      </w:r>
      <w:r>
        <w:rPr>
          <w:rFonts w:hint="eastAsia" w:ascii="宋体" w:hAnsi="宋体" w:cs="宋体"/>
          <w:color w:val="auto"/>
          <w:sz w:val="24"/>
          <w:highlight w:val="none"/>
          <w:lang w:eastAsia="zh-CN"/>
        </w:rPr>
        <w:t>供应商成交</w:t>
      </w:r>
      <w:r>
        <w:rPr>
          <w:rFonts w:hint="eastAsia" w:ascii="宋体" w:hAnsi="宋体" w:cs="宋体"/>
          <w:color w:val="auto"/>
          <w:sz w:val="24"/>
          <w:highlight w:val="none"/>
        </w:rPr>
        <w:t>与否，</w:t>
      </w:r>
      <w:r>
        <w:rPr>
          <w:rFonts w:hint="eastAsia" w:ascii="宋体" w:hAnsi="宋体" w:cs="宋体"/>
          <w:color w:val="auto"/>
          <w:sz w:val="24"/>
          <w:highlight w:val="none"/>
          <w:lang w:eastAsia="zh-CN"/>
        </w:rPr>
        <w:t>响应文件</w:t>
      </w:r>
      <w:r>
        <w:rPr>
          <w:rFonts w:hint="eastAsia" w:ascii="宋体" w:hAnsi="宋体" w:cs="宋体"/>
          <w:color w:val="auto"/>
          <w:sz w:val="24"/>
          <w:highlight w:val="none"/>
        </w:rPr>
        <w:t>均不退回。</w:t>
      </w:r>
    </w:p>
    <w:p>
      <w:pPr>
        <w:adjustRightInd w:val="0"/>
        <w:snapToGrid w:val="0"/>
        <w:spacing w:line="360" w:lineRule="auto"/>
        <w:rPr>
          <w:rFonts w:ascii="宋体" w:hAnsi="宋体" w:cs="宋体"/>
          <w:b/>
          <w:bCs/>
          <w:sz w:val="24"/>
        </w:rPr>
      </w:pPr>
      <w:r>
        <w:rPr>
          <w:rFonts w:hint="eastAsia" w:ascii="宋体" w:hAnsi="宋体" w:cs="宋体"/>
          <w:b/>
          <w:bCs/>
          <w:sz w:val="24"/>
          <w:lang w:val="en-US" w:eastAsia="zh-CN"/>
        </w:rPr>
        <w:t>六</w:t>
      </w:r>
      <w:r>
        <w:rPr>
          <w:rFonts w:hint="eastAsia" w:ascii="宋体" w:hAnsi="宋体" w:cs="宋体"/>
          <w:b/>
          <w:bCs/>
          <w:sz w:val="24"/>
        </w:rPr>
        <w:t>、对本次</w:t>
      </w:r>
      <w:r>
        <w:rPr>
          <w:rFonts w:hint="eastAsia" w:ascii="宋体" w:hAnsi="宋体" w:cs="宋体"/>
          <w:b/>
          <w:bCs/>
          <w:sz w:val="24"/>
          <w:lang w:eastAsia="zh-CN"/>
        </w:rPr>
        <w:t>采购</w:t>
      </w:r>
      <w:r>
        <w:rPr>
          <w:rFonts w:hint="eastAsia" w:ascii="宋体" w:hAnsi="宋体" w:cs="宋体"/>
          <w:b/>
          <w:bCs/>
          <w:sz w:val="24"/>
        </w:rPr>
        <w:t>提出询问，请按以下方式联系。</w:t>
      </w:r>
    </w:p>
    <w:p>
      <w:pPr>
        <w:adjustRightInd w:val="0"/>
        <w:snapToGrid w:val="0"/>
        <w:spacing w:line="360" w:lineRule="auto"/>
        <w:rPr>
          <w:rFonts w:hint="default" w:ascii="宋体" w:hAnsi="宋体" w:eastAsia="宋体" w:cs="宋体"/>
          <w:sz w:val="24"/>
          <w:lang w:val="en-US" w:eastAsia="zh-CN"/>
        </w:rPr>
      </w:pPr>
      <w:r>
        <w:rPr>
          <w:rFonts w:hint="eastAsia" w:ascii="宋体" w:hAnsi="宋体" w:cs="宋体"/>
          <w:sz w:val="24"/>
        </w:rPr>
        <w:t>1.</w:t>
      </w:r>
      <w:r>
        <w:rPr>
          <w:rFonts w:hint="eastAsia" w:ascii="宋体" w:hAnsi="宋体" w:cs="宋体"/>
          <w:sz w:val="24"/>
          <w:lang w:eastAsia="zh-CN"/>
        </w:rPr>
        <w:t>采购</w:t>
      </w:r>
      <w:r>
        <w:rPr>
          <w:rFonts w:hint="eastAsia" w:ascii="宋体" w:hAnsi="宋体" w:cs="宋体"/>
          <w:sz w:val="24"/>
        </w:rPr>
        <w:t>人信息</w:t>
      </w:r>
      <w:r>
        <w:rPr>
          <w:rFonts w:hint="eastAsia" w:ascii="宋体" w:hAnsi="宋体" w:cs="宋体"/>
          <w:sz w:val="24"/>
        </w:rPr>
        <w:br w:type="textWrapping"/>
      </w:r>
      <w:r>
        <w:rPr>
          <w:rFonts w:hint="eastAsia" w:ascii="宋体" w:hAnsi="宋体" w:cs="宋体"/>
          <w:sz w:val="24"/>
        </w:rPr>
        <w:t>名称:</w:t>
      </w:r>
      <w:r>
        <w:rPr>
          <w:rFonts w:hint="eastAsia" w:ascii="宋体" w:hAnsi="宋体" w:cs="宋体"/>
          <w:sz w:val="24"/>
          <w:lang w:val="en-US" w:eastAsia="zh-CN"/>
        </w:rPr>
        <w:t>常州市新北区奔牛人民医院</w:t>
      </w:r>
    </w:p>
    <w:p>
      <w:pPr>
        <w:adjustRightInd w:val="0"/>
        <w:snapToGrid w:val="0"/>
        <w:spacing w:line="360" w:lineRule="auto"/>
        <w:rPr>
          <w:rFonts w:hint="eastAsia" w:ascii="宋体" w:hAnsi="宋体" w:eastAsia="宋体" w:cs="宋体"/>
          <w:sz w:val="24"/>
          <w:szCs w:val="24"/>
          <w:lang w:val="en-US" w:eastAsia="zh-CN"/>
        </w:rPr>
      </w:pPr>
      <w:r>
        <w:rPr>
          <w:rFonts w:hint="eastAsia" w:ascii="宋体" w:hAnsi="宋体" w:cs="宋体"/>
          <w:sz w:val="24"/>
        </w:rPr>
        <w:t>地址:</w:t>
      </w:r>
      <w:r>
        <w:rPr>
          <w:rFonts w:hint="eastAsia" w:ascii="宋体" w:hAnsi="宋体" w:cs="宋体"/>
          <w:i w:val="0"/>
          <w:iCs w:val="0"/>
          <w:caps w:val="0"/>
          <w:color w:val="333333"/>
          <w:spacing w:val="0"/>
          <w:sz w:val="24"/>
          <w:szCs w:val="24"/>
          <w:shd w:val="clear" w:fill="FFFFFF"/>
          <w:lang w:eastAsia="zh-CN"/>
        </w:rPr>
        <w:t>常州市新北区天禧桥南路92号</w:t>
      </w:r>
    </w:p>
    <w:p>
      <w:pPr>
        <w:adjustRightInd w:val="0"/>
        <w:snapToGrid w:val="0"/>
        <w:spacing w:line="360" w:lineRule="auto"/>
        <w:rPr>
          <w:rFonts w:hint="default" w:ascii="宋体" w:hAnsi="宋体" w:eastAsia="宋体" w:cs="宋体"/>
          <w:sz w:val="24"/>
          <w:lang w:val="en-US" w:eastAsia="zh-CN"/>
        </w:rPr>
      </w:pPr>
      <w:r>
        <w:rPr>
          <w:rFonts w:hint="eastAsia" w:ascii="宋体" w:hAnsi="宋体" w:cs="宋体"/>
          <w:sz w:val="24"/>
        </w:rPr>
        <w:t>2.采购代理机构信息</w:t>
      </w:r>
      <w:r>
        <w:rPr>
          <w:rFonts w:hint="eastAsia" w:ascii="宋体" w:hAnsi="宋体" w:cs="宋体"/>
          <w:sz w:val="24"/>
        </w:rPr>
        <w:br w:type="textWrapping"/>
      </w:r>
      <w:r>
        <w:rPr>
          <w:rFonts w:hint="eastAsia" w:ascii="宋体" w:hAnsi="宋体" w:cs="宋体"/>
          <w:sz w:val="24"/>
        </w:rPr>
        <w:t>名称:常州</w:t>
      </w:r>
      <w:r>
        <w:rPr>
          <w:rFonts w:hint="eastAsia" w:ascii="宋体" w:hAnsi="宋体" w:cs="宋体"/>
          <w:sz w:val="24"/>
          <w:lang w:eastAsia="zh-CN"/>
        </w:rPr>
        <w:t>新禾</w:t>
      </w:r>
      <w:r>
        <w:rPr>
          <w:rFonts w:hint="eastAsia" w:ascii="宋体" w:hAnsi="宋体" w:cs="宋体"/>
          <w:sz w:val="24"/>
        </w:rPr>
        <w:t xml:space="preserve">招投标有限公司      </w:t>
      </w:r>
      <w:r>
        <w:rPr>
          <w:rFonts w:hint="eastAsia" w:ascii="宋体" w:hAnsi="宋体" w:cs="宋体"/>
          <w:sz w:val="24"/>
        </w:rPr>
        <w:br w:type="textWrapping"/>
      </w:r>
      <w:r>
        <w:rPr>
          <w:rFonts w:hint="eastAsia" w:ascii="宋体" w:hAnsi="宋体" w:eastAsia="宋体" w:cs="宋体"/>
          <w:sz w:val="24"/>
        </w:rPr>
        <w:t>地址:常州市</w:t>
      </w:r>
      <w:r>
        <w:rPr>
          <w:rFonts w:hint="eastAsia" w:ascii="宋体" w:hAnsi="宋体" w:cs="宋体"/>
          <w:sz w:val="24"/>
          <w:lang w:val="en-US" w:eastAsia="zh-CN"/>
        </w:rPr>
        <w:t>武进区淹城丰乐坊11号</w:t>
      </w:r>
      <w:r>
        <w:rPr>
          <w:rFonts w:hint="eastAsia" w:ascii="宋体" w:hAnsi="宋体" w:eastAsia="宋体" w:cs="宋体"/>
          <w:sz w:val="24"/>
        </w:rPr>
        <w:br w:type="textWrapping"/>
      </w:r>
      <w:r>
        <w:rPr>
          <w:rFonts w:hint="eastAsia" w:ascii="宋体" w:hAnsi="宋体" w:eastAsia="宋体" w:cs="宋体"/>
          <w:sz w:val="24"/>
        </w:rPr>
        <w:t>联系人</w:t>
      </w:r>
      <w:r>
        <w:rPr>
          <w:rFonts w:hint="eastAsia" w:ascii="宋体" w:hAnsi="宋体" w:eastAsia="宋体" w:cs="宋体"/>
          <w:sz w:val="24"/>
          <w:lang w:val="en-US" w:eastAsia="zh-CN"/>
        </w:rPr>
        <w:t>:</w:t>
      </w:r>
      <w:r>
        <w:rPr>
          <w:rFonts w:hint="eastAsia" w:ascii="宋体" w:hAnsi="宋体" w:cs="宋体"/>
          <w:sz w:val="24"/>
          <w:lang w:val="en-US" w:eastAsia="zh-CN"/>
        </w:rPr>
        <w:t>王先生</w:t>
      </w:r>
    </w:p>
    <w:p>
      <w:pPr>
        <w:pStyle w:val="16"/>
        <w:widowControl/>
        <w:adjustRightInd w:val="0"/>
        <w:snapToGrid w:val="0"/>
        <w:spacing w:line="360" w:lineRule="auto"/>
        <w:rPr>
          <w:rFonts w:hint="default" w:ascii="宋体" w:hAnsi="宋体" w:eastAsia="宋体" w:cs="宋体"/>
          <w:lang w:val="en-US" w:eastAsia="zh-CN"/>
        </w:rPr>
      </w:pPr>
      <w:r>
        <w:rPr>
          <w:rFonts w:hint="eastAsia" w:ascii="宋体" w:hAnsi="宋体" w:eastAsia="宋体" w:cs="宋体"/>
        </w:rPr>
        <w:t>联系方式:0519-</w:t>
      </w:r>
      <w:r>
        <w:rPr>
          <w:rFonts w:hint="eastAsia" w:ascii="宋体" w:hAnsi="宋体" w:cs="宋体"/>
        </w:rPr>
        <w:t>8</w:t>
      </w:r>
      <w:r>
        <w:rPr>
          <w:rFonts w:hint="eastAsia" w:ascii="宋体" w:hAnsi="宋体" w:cs="宋体"/>
          <w:lang w:val="en-US" w:eastAsia="zh-CN"/>
        </w:rPr>
        <w:t>0588588</w:t>
      </w:r>
    </w:p>
    <w:p>
      <w:pPr>
        <w:adjustRightInd w:val="0"/>
        <w:snapToGrid w:val="0"/>
        <w:spacing w:line="360" w:lineRule="auto"/>
        <w:rPr>
          <w:rFonts w:ascii="宋体" w:hAnsi="宋体" w:cs="宋体"/>
          <w:sz w:val="24"/>
        </w:rPr>
      </w:pPr>
      <w:r>
        <w:rPr>
          <w:rFonts w:hint="eastAsia" w:ascii="宋体" w:hAnsi="宋体" w:cs="宋体"/>
          <w:sz w:val="24"/>
        </w:rPr>
        <w:t>3.项目联系方式</w:t>
      </w:r>
    </w:p>
    <w:p>
      <w:pPr>
        <w:adjustRightInd w:val="0"/>
        <w:snapToGrid w:val="0"/>
        <w:spacing w:line="360" w:lineRule="auto"/>
        <w:rPr>
          <w:rFonts w:ascii="宋体" w:hAnsi="宋体" w:cs="宋体"/>
          <w:sz w:val="24"/>
          <w:u w:val="single"/>
        </w:rPr>
      </w:pPr>
      <w:r>
        <w:rPr>
          <w:rFonts w:hint="eastAsia" w:ascii="宋体" w:hAnsi="宋体" w:cs="宋体"/>
          <w:sz w:val="24"/>
        </w:rPr>
        <w:t>项目联系人:</w:t>
      </w:r>
      <w:r>
        <w:rPr>
          <w:rFonts w:hint="eastAsia" w:ascii="宋体" w:hAnsi="宋体" w:cs="宋体"/>
          <w:sz w:val="24"/>
          <w:lang w:val="en-US" w:eastAsia="zh-CN"/>
        </w:rPr>
        <w:t>李</w:t>
      </w:r>
      <w:r>
        <w:rPr>
          <w:rFonts w:hint="eastAsia" w:ascii="宋体" w:hAnsi="宋体" w:cs="宋体"/>
          <w:sz w:val="24"/>
        </w:rPr>
        <w:t>女士</w:t>
      </w:r>
    </w:p>
    <w:p>
      <w:pPr>
        <w:adjustRightInd w:val="0"/>
        <w:snapToGrid w:val="0"/>
        <w:spacing w:line="360" w:lineRule="auto"/>
        <w:jc w:val="left"/>
        <w:rPr>
          <w:rFonts w:hint="default" w:ascii="宋体" w:hAnsi="宋体" w:eastAsia="宋体" w:cs="宋体"/>
          <w:sz w:val="24"/>
          <w:lang w:val="en-US" w:eastAsia="zh-CN"/>
        </w:rPr>
      </w:pPr>
      <w:r>
        <w:rPr>
          <w:rFonts w:hint="eastAsia" w:ascii="宋体" w:hAnsi="宋体" w:cs="宋体"/>
          <w:sz w:val="24"/>
        </w:rPr>
        <w:t>电话:0519-8</w:t>
      </w:r>
      <w:r>
        <w:rPr>
          <w:rFonts w:hint="eastAsia" w:ascii="宋体" w:hAnsi="宋体" w:cs="宋体"/>
          <w:sz w:val="24"/>
          <w:lang w:val="en-US" w:eastAsia="zh-CN"/>
        </w:rPr>
        <w:t>0588588</w:t>
      </w:r>
    </w:p>
    <w:p>
      <w:pPr>
        <w:rPr>
          <w:rFonts w:hint="eastAsia" w:ascii="宋体" w:hAnsi="宋体" w:cs="宋体"/>
          <w:b/>
          <w:bCs/>
          <w:color w:val="auto"/>
          <w:sz w:val="28"/>
          <w:szCs w:val="28"/>
          <w:highlight w:val="none"/>
        </w:rPr>
      </w:pPr>
      <w:r>
        <w:rPr>
          <w:rFonts w:hint="eastAsia" w:ascii="宋体" w:hAnsi="宋体" w:cs="宋体"/>
          <w:b/>
          <w:bCs/>
          <w:color w:val="auto"/>
          <w:sz w:val="28"/>
          <w:szCs w:val="28"/>
          <w:highlight w:val="none"/>
        </w:rPr>
        <w:br w:type="page"/>
      </w:r>
    </w:p>
    <w:p>
      <w:pPr>
        <w:pStyle w:val="16"/>
        <w:keepNext w:val="0"/>
        <w:keepLines w:val="0"/>
        <w:pageBreakBefore w:val="0"/>
        <w:widowControl/>
        <w:kinsoku/>
        <w:topLinePunct w:val="0"/>
        <w:bidi w:val="0"/>
        <w:adjustRightInd w:val="0"/>
        <w:snapToGrid w:val="0"/>
        <w:spacing w:after="225" w:line="360" w:lineRule="auto"/>
        <w:jc w:val="center"/>
        <w:textAlignment w:val="auto"/>
        <w:outlineLvl w:val="9"/>
        <w:rPr>
          <w:rFonts w:ascii="宋体" w:hAnsi="宋体" w:cs="宋体"/>
          <w:b/>
          <w:bCs/>
          <w:color w:val="auto"/>
          <w:sz w:val="28"/>
          <w:szCs w:val="28"/>
          <w:highlight w:val="none"/>
        </w:rPr>
      </w:pPr>
      <w:r>
        <w:rPr>
          <w:rFonts w:hint="eastAsia" w:ascii="宋体" w:hAnsi="宋体" w:cs="宋体"/>
          <w:b/>
          <w:bCs/>
          <w:color w:val="auto"/>
          <w:sz w:val="28"/>
          <w:szCs w:val="28"/>
          <w:highlight w:val="none"/>
        </w:rPr>
        <w:t>报名申请表</w:t>
      </w:r>
    </w:p>
    <w:p>
      <w:pPr>
        <w:pStyle w:val="16"/>
        <w:keepNext w:val="0"/>
        <w:keepLines w:val="0"/>
        <w:pageBreakBefore w:val="0"/>
        <w:widowControl/>
        <w:kinsoku/>
        <w:topLinePunct w:val="0"/>
        <w:bidi w:val="0"/>
        <w:adjustRightInd w:val="0"/>
        <w:snapToGrid w:val="0"/>
        <w:spacing w:after="225" w:line="360" w:lineRule="auto"/>
        <w:textAlignment w:val="auto"/>
        <w:outlineLvl w:val="9"/>
        <w:rPr>
          <w:rFonts w:ascii="宋体" w:hAnsi="宋体" w:cs="宋体"/>
          <w:color w:val="auto"/>
          <w:sz w:val="24"/>
          <w:szCs w:val="24"/>
          <w:highlight w:val="none"/>
        </w:rPr>
      </w:pPr>
      <w:r>
        <w:rPr>
          <w:rFonts w:hint="eastAsia" w:ascii="宋体" w:hAnsi="宋体" w:cs="宋体"/>
          <w:color w:val="auto"/>
          <w:sz w:val="24"/>
          <w:szCs w:val="24"/>
          <w:highlight w:val="none"/>
        </w:rPr>
        <w:t>项目名称：</w:t>
      </w:r>
    </w:p>
    <w:p>
      <w:pPr>
        <w:pStyle w:val="16"/>
        <w:keepNext w:val="0"/>
        <w:keepLines w:val="0"/>
        <w:pageBreakBefore w:val="0"/>
        <w:widowControl/>
        <w:kinsoku/>
        <w:topLinePunct w:val="0"/>
        <w:bidi w:val="0"/>
        <w:adjustRightInd w:val="0"/>
        <w:snapToGrid w:val="0"/>
        <w:spacing w:after="225" w:line="360" w:lineRule="auto"/>
        <w:textAlignment w:val="auto"/>
        <w:outlineLvl w:val="9"/>
        <w:rPr>
          <w:rFonts w:ascii="宋体" w:hAnsi="宋体" w:cs="宋体"/>
          <w:color w:val="auto"/>
          <w:sz w:val="24"/>
          <w:szCs w:val="24"/>
          <w:highlight w:val="none"/>
          <w:shd w:val="clear" w:color="auto" w:fill="FFFFFF"/>
        </w:rPr>
      </w:pPr>
      <w:r>
        <w:rPr>
          <w:rFonts w:hint="eastAsia" w:ascii="宋体" w:hAnsi="宋体" w:cs="宋体"/>
          <w:color w:val="auto"/>
          <w:sz w:val="24"/>
          <w:szCs w:val="24"/>
          <w:highlight w:val="none"/>
          <w:lang w:eastAsia="zh-CN"/>
        </w:rPr>
        <w:t>编号</w:t>
      </w:r>
      <w:r>
        <w:rPr>
          <w:rFonts w:hint="eastAsia" w:ascii="宋体" w:hAnsi="宋体" w:cs="宋体"/>
          <w:color w:val="auto"/>
          <w:sz w:val="24"/>
          <w:szCs w:val="24"/>
          <w:highlight w:val="none"/>
        </w:rPr>
        <w:t>：</w:t>
      </w:r>
    </w:p>
    <w:tbl>
      <w:tblPr>
        <w:tblStyle w:val="21"/>
        <w:tblW w:w="9760"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9760"/>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26" w:hRule="atLeast"/>
          <w:jc w:val="center"/>
        </w:trPr>
        <w:tc>
          <w:tcPr>
            <w:tcW w:w="9760" w:type="dxa"/>
            <w:tcBorders>
              <w:top w:val="outset" w:color="auto" w:sz="6" w:space="0"/>
              <w:left w:val="outset" w:color="auto" w:sz="6" w:space="0"/>
              <w:bottom w:val="outset" w:color="auto" w:sz="6" w:space="0"/>
              <w:right w:val="outset" w:color="auto" w:sz="6" w:space="0"/>
            </w:tcBorders>
            <w:vAlign w:val="center"/>
          </w:tcPr>
          <w:p>
            <w:pPr>
              <w:pStyle w:val="16"/>
              <w:keepNext w:val="0"/>
              <w:keepLines w:val="0"/>
              <w:pageBreakBefore w:val="0"/>
              <w:widowControl/>
              <w:kinsoku/>
              <w:topLinePunct w:val="0"/>
              <w:bidi w:val="0"/>
              <w:adjustRightInd w:val="0"/>
              <w:snapToGrid w:val="0"/>
              <w:spacing w:after="225" w:line="360" w:lineRule="auto"/>
              <w:textAlignment w:val="auto"/>
              <w:outlineLvl w:val="9"/>
              <w:rPr>
                <w:rFonts w:ascii="宋体" w:hAnsi="宋体" w:cs="宋体"/>
                <w:color w:val="auto"/>
                <w:highlight w:val="none"/>
              </w:rPr>
            </w:pPr>
            <w:r>
              <w:rPr>
                <w:rFonts w:hint="eastAsia" w:ascii="宋体" w:hAnsi="宋体" w:cs="宋体"/>
                <w:color w:val="auto"/>
                <w:highlight w:val="none"/>
                <w:lang w:eastAsia="zh-CN"/>
              </w:rPr>
              <w:t>供应商（盖章）</w:t>
            </w:r>
            <w:r>
              <w:rPr>
                <w:rFonts w:hint="eastAsia" w:ascii="宋体" w:hAnsi="宋体" w:cs="宋体"/>
                <w:color w:val="auto"/>
                <w:highlight w:val="none"/>
              </w:rPr>
              <w:t>：</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338" w:hRule="atLeast"/>
          <w:jc w:val="center"/>
        </w:trPr>
        <w:tc>
          <w:tcPr>
            <w:tcW w:w="9760" w:type="dxa"/>
            <w:tcBorders>
              <w:top w:val="outset" w:color="auto" w:sz="6" w:space="0"/>
              <w:left w:val="outset" w:color="auto" w:sz="6" w:space="0"/>
              <w:bottom w:val="outset" w:color="auto" w:sz="6" w:space="0"/>
              <w:right w:val="outset" w:color="auto" w:sz="6" w:space="0"/>
            </w:tcBorders>
            <w:vAlign w:val="center"/>
          </w:tcPr>
          <w:p>
            <w:pPr>
              <w:pStyle w:val="16"/>
              <w:keepNext w:val="0"/>
              <w:keepLines w:val="0"/>
              <w:pageBreakBefore w:val="0"/>
              <w:widowControl/>
              <w:kinsoku/>
              <w:topLinePunct w:val="0"/>
              <w:bidi w:val="0"/>
              <w:adjustRightInd w:val="0"/>
              <w:snapToGrid w:val="0"/>
              <w:spacing w:after="225" w:line="360" w:lineRule="auto"/>
              <w:textAlignment w:val="auto"/>
              <w:outlineLvl w:val="9"/>
              <w:rPr>
                <w:rFonts w:ascii="宋体" w:hAnsi="宋体" w:cs="宋体"/>
                <w:color w:val="auto"/>
                <w:highlight w:val="none"/>
              </w:rPr>
            </w:pPr>
            <w:r>
              <w:rPr>
                <w:rFonts w:hint="eastAsia" w:ascii="宋体" w:hAnsi="宋体" w:cs="宋体"/>
                <w:color w:val="auto"/>
                <w:highlight w:val="none"/>
              </w:rPr>
              <w:t>现委托</w:t>
            </w:r>
            <w:r>
              <w:rPr>
                <w:rFonts w:hint="eastAsia" w:ascii="宋体" w:hAnsi="宋体" w:eastAsia="宋体" w:cs="宋体"/>
                <w:color w:val="auto"/>
                <w:highlight w:val="none"/>
              </w:rPr>
              <w:t>______</w:t>
            </w:r>
            <w:r>
              <w:rPr>
                <w:rFonts w:hint="eastAsia" w:ascii="宋体" w:hAnsi="宋体" w:cs="宋体"/>
                <w:color w:val="auto"/>
                <w:highlight w:val="none"/>
              </w:rPr>
              <w:t>参与常州</w:t>
            </w:r>
            <w:r>
              <w:rPr>
                <w:rFonts w:hint="eastAsia" w:ascii="宋体" w:hAnsi="宋体" w:cs="宋体"/>
                <w:color w:val="auto"/>
                <w:highlight w:val="none"/>
                <w:lang w:eastAsia="zh-CN"/>
              </w:rPr>
              <w:t>新禾</w:t>
            </w:r>
            <w:r>
              <w:rPr>
                <w:rFonts w:hint="eastAsia" w:ascii="宋体" w:hAnsi="宋体" w:cs="宋体"/>
                <w:color w:val="auto"/>
                <w:highlight w:val="none"/>
              </w:rPr>
              <w:t>招投标有限公司此项目的报名工作。项目招投标过程中答疑补充等相关文件都须</w:t>
            </w:r>
            <w:r>
              <w:rPr>
                <w:rFonts w:hint="eastAsia" w:ascii="宋体" w:hAnsi="宋体" w:cs="宋体"/>
                <w:color w:val="auto"/>
                <w:highlight w:val="none"/>
                <w:lang w:eastAsia="zh-CN"/>
              </w:rPr>
              <w:t>供应商</w:t>
            </w:r>
            <w:r>
              <w:rPr>
                <w:rFonts w:hint="eastAsia" w:ascii="宋体" w:hAnsi="宋体" w:cs="宋体"/>
                <w:color w:val="auto"/>
                <w:highlight w:val="none"/>
              </w:rPr>
              <w:t>在相关网站上下载，本单位会及时关注相关网站，以防遗漏，并承诺不以此为理由提出质疑。</w:t>
            </w:r>
          </w:p>
          <w:p>
            <w:pPr>
              <w:pStyle w:val="16"/>
              <w:keepNext w:val="0"/>
              <w:keepLines w:val="0"/>
              <w:pageBreakBefore w:val="0"/>
              <w:widowControl/>
              <w:kinsoku/>
              <w:topLinePunct w:val="0"/>
              <w:bidi w:val="0"/>
              <w:adjustRightInd w:val="0"/>
              <w:snapToGrid w:val="0"/>
              <w:spacing w:after="225" w:line="360" w:lineRule="auto"/>
              <w:jc w:val="center"/>
              <w:textAlignment w:val="auto"/>
              <w:outlineLvl w:val="9"/>
              <w:rPr>
                <w:rFonts w:ascii="宋体" w:hAnsi="宋体" w:cs="宋体"/>
                <w:color w:val="auto"/>
                <w:highlight w:val="none"/>
              </w:rPr>
            </w:pPr>
            <w:r>
              <w:rPr>
                <w:rFonts w:hint="eastAsia" w:ascii="宋体" w:hAnsi="宋体" w:cs="宋体"/>
                <w:color w:val="auto"/>
                <w:highlight w:val="none"/>
              </w:rPr>
              <w:t xml:space="preserve">                 法定代表人（签字或盖章）：</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1249" w:hRule="atLeast"/>
          <w:jc w:val="center"/>
        </w:trPr>
        <w:tc>
          <w:tcPr>
            <w:tcW w:w="9760" w:type="dxa"/>
            <w:tcBorders>
              <w:top w:val="outset" w:color="auto" w:sz="6" w:space="0"/>
              <w:left w:val="outset" w:color="auto" w:sz="6" w:space="0"/>
              <w:bottom w:val="outset" w:color="auto" w:sz="6" w:space="0"/>
              <w:right w:val="outset" w:color="auto" w:sz="6" w:space="0"/>
            </w:tcBorders>
            <w:vAlign w:val="center"/>
          </w:tcPr>
          <w:p>
            <w:pPr>
              <w:pStyle w:val="16"/>
              <w:keepNext w:val="0"/>
              <w:keepLines w:val="0"/>
              <w:pageBreakBefore w:val="0"/>
              <w:widowControl/>
              <w:kinsoku/>
              <w:topLinePunct w:val="0"/>
              <w:bidi w:val="0"/>
              <w:adjustRightInd w:val="0"/>
              <w:snapToGrid w:val="0"/>
              <w:spacing w:after="225" w:line="360" w:lineRule="auto"/>
              <w:textAlignment w:val="auto"/>
              <w:outlineLvl w:val="9"/>
              <w:rPr>
                <w:rFonts w:ascii="宋体" w:hAnsi="宋体" w:cs="宋体"/>
                <w:color w:val="auto"/>
                <w:highlight w:val="none"/>
              </w:rPr>
            </w:pPr>
            <w:r>
              <w:rPr>
                <w:rFonts w:hint="eastAsia" w:ascii="宋体" w:hAnsi="宋体" w:cs="宋体"/>
                <w:color w:val="auto"/>
                <w:highlight w:val="none"/>
              </w:rPr>
              <w:t>被授权人姓名：</w:t>
            </w:r>
          </w:p>
          <w:p>
            <w:pPr>
              <w:pStyle w:val="16"/>
              <w:keepNext w:val="0"/>
              <w:keepLines w:val="0"/>
              <w:pageBreakBefore w:val="0"/>
              <w:widowControl/>
              <w:kinsoku/>
              <w:topLinePunct w:val="0"/>
              <w:bidi w:val="0"/>
              <w:adjustRightInd w:val="0"/>
              <w:snapToGrid w:val="0"/>
              <w:spacing w:after="225" w:line="360" w:lineRule="auto"/>
              <w:textAlignment w:val="auto"/>
              <w:outlineLvl w:val="9"/>
              <w:rPr>
                <w:rFonts w:ascii="宋体" w:hAnsi="宋体" w:cs="宋体"/>
                <w:color w:val="auto"/>
                <w:highlight w:val="none"/>
              </w:rPr>
            </w:pPr>
            <w:r>
              <w:rPr>
                <w:rFonts w:hint="eastAsia" w:ascii="宋体" w:hAnsi="宋体" w:cs="宋体"/>
                <w:color w:val="auto"/>
                <w:highlight w:val="none"/>
              </w:rPr>
              <w:t>联系电话：</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760" w:type="dxa"/>
            <w:tcBorders>
              <w:top w:val="outset" w:color="auto" w:sz="6" w:space="0"/>
              <w:left w:val="outset" w:color="auto" w:sz="6" w:space="0"/>
              <w:bottom w:val="outset" w:color="auto" w:sz="6" w:space="0"/>
              <w:right w:val="outset" w:color="auto" w:sz="6" w:space="0"/>
            </w:tcBorders>
            <w:vAlign w:val="center"/>
          </w:tcPr>
          <w:p>
            <w:pPr>
              <w:pStyle w:val="16"/>
              <w:keepNext w:val="0"/>
              <w:keepLines w:val="0"/>
              <w:pageBreakBefore w:val="0"/>
              <w:widowControl/>
              <w:kinsoku/>
              <w:topLinePunct w:val="0"/>
              <w:bidi w:val="0"/>
              <w:adjustRightInd w:val="0"/>
              <w:snapToGrid w:val="0"/>
              <w:spacing w:after="225" w:line="360" w:lineRule="auto"/>
              <w:textAlignment w:val="auto"/>
              <w:outlineLvl w:val="9"/>
              <w:rPr>
                <w:rFonts w:ascii="宋体" w:hAnsi="宋体" w:cs="宋体"/>
                <w:color w:val="auto"/>
                <w:highlight w:val="none"/>
              </w:rPr>
            </w:pPr>
            <w:r>
              <w:rPr>
                <w:rFonts w:hint="eastAsia" w:ascii="宋体" w:hAnsi="宋体" w:cs="宋体"/>
                <w:color w:val="auto"/>
                <w:highlight w:val="none"/>
              </w:rPr>
              <w:t>第二代身份证号码：</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90" w:hRule="atLeast"/>
          <w:jc w:val="center"/>
        </w:trPr>
        <w:tc>
          <w:tcPr>
            <w:tcW w:w="9760" w:type="dxa"/>
            <w:tcBorders>
              <w:top w:val="outset" w:color="auto" w:sz="6" w:space="0"/>
              <w:left w:val="outset" w:color="auto" w:sz="6" w:space="0"/>
              <w:bottom w:val="outset" w:color="auto" w:sz="6" w:space="0"/>
              <w:right w:val="outset" w:color="auto" w:sz="6" w:space="0"/>
            </w:tcBorders>
            <w:vAlign w:val="center"/>
          </w:tcPr>
          <w:p>
            <w:pPr>
              <w:pStyle w:val="16"/>
              <w:keepNext w:val="0"/>
              <w:keepLines w:val="0"/>
              <w:pageBreakBefore w:val="0"/>
              <w:widowControl/>
              <w:kinsoku/>
              <w:topLinePunct w:val="0"/>
              <w:bidi w:val="0"/>
              <w:adjustRightInd w:val="0"/>
              <w:snapToGrid w:val="0"/>
              <w:spacing w:after="225" w:line="360" w:lineRule="auto"/>
              <w:textAlignment w:val="auto"/>
              <w:outlineLvl w:val="9"/>
              <w:rPr>
                <w:rFonts w:ascii="宋体" w:hAnsi="宋体" w:cs="宋体"/>
                <w:color w:val="auto"/>
                <w:highlight w:val="none"/>
              </w:rPr>
            </w:pPr>
            <w:r>
              <w:rPr>
                <w:rFonts w:hint="eastAsia" w:ascii="宋体" w:hAnsi="宋体" w:cs="宋体"/>
                <w:color w:val="auto"/>
                <w:highlight w:val="none"/>
              </w:rPr>
              <w:t>接收</w:t>
            </w:r>
            <w:r>
              <w:rPr>
                <w:rFonts w:hint="eastAsia" w:ascii="宋体" w:hAnsi="宋体" w:cs="宋体"/>
                <w:color w:val="auto"/>
                <w:highlight w:val="none"/>
                <w:lang w:eastAsia="zh-CN"/>
              </w:rPr>
              <w:t>采购文件</w:t>
            </w:r>
            <w:r>
              <w:rPr>
                <w:rFonts w:hint="eastAsia" w:ascii="宋体" w:hAnsi="宋体" w:cs="宋体"/>
                <w:color w:val="auto"/>
                <w:highlight w:val="none"/>
              </w:rPr>
              <w:t>指定电子邮箱：</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1225" w:hRule="atLeast"/>
          <w:jc w:val="center"/>
        </w:trPr>
        <w:tc>
          <w:tcPr>
            <w:tcW w:w="9760" w:type="dxa"/>
            <w:tcBorders>
              <w:top w:val="outset" w:color="auto" w:sz="6" w:space="0"/>
              <w:left w:val="outset" w:color="auto" w:sz="6" w:space="0"/>
              <w:bottom w:val="outset" w:color="auto" w:sz="6" w:space="0"/>
              <w:right w:val="outset" w:color="auto" w:sz="6" w:space="0"/>
            </w:tcBorders>
            <w:vAlign w:val="center"/>
          </w:tcPr>
          <w:p>
            <w:pPr>
              <w:pStyle w:val="16"/>
              <w:keepNext w:val="0"/>
              <w:keepLines w:val="0"/>
              <w:pageBreakBefore w:val="0"/>
              <w:widowControl/>
              <w:kinsoku/>
              <w:topLinePunct w:val="0"/>
              <w:bidi w:val="0"/>
              <w:adjustRightInd w:val="0"/>
              <w:snapToGrid w:val="0"/>
              <w:spacing w:after="225" w:line="360" w:lineRule="auto"/>
              <w:textAlignment w:val="auto"/>
              <w:outlineLvl w:val="9"/>
              <w:rPr>
                <w:rFonts w:ascii="宋体" w:hAnsi="宋体" w:cs="宋体"/>
                <w:color w:val="auto"/>
                <w:highlight w:val="none"/>
              </w:rPr>
            </w:pPr>
            <w:r>
              <w:rPr>
                <w:rFonts w:hint="eastAsia" w:ascii="宋体" w:hAnsi="宋体" w:cs="宋体"/>
                <w:b/>
                <w:bCs/>
                <w:color w:val="auto"/>
                <w:highlight w:val="none"/>
              </w:rPr>
              <w:t>注：本表以上内容填写均需打印，以下内容需由被授权人本人在代理机构报名时现场填写</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34" w:hRule="atLeast"/>
          <w:jc w:val="center"/>
        </w:trPr>
        <w:tc>
          <w:tcPr>
            <w:tcW w:w="9760" w:type="dxa"/>
            <w:tcBorders>
              <w:top w:val="outset" w:color="auto" w:sz="6" w:space="0"/>
              <w:left w:val="outset" w:color="auto" w:sz="6" w:space="0"/>
              <w:bottom w:val="outset" w:color="auto" w:sz="6" w:space="0"/>
              <w:right w:val="outset" w:color="auto" w:sz="6" w:space="0"/>
            </w:tcBorders>
            <w:vAlign w:val="center"/>
          </w:tcPr>
          <w:p>
            <w:pPr>
              <w:pStyle w:val="16"/>
              <w:keepNext w:val="0"/>
              <w:keepLines w:val="0"/>
              <w:pageBreakBefore w:val="0"/>
              <w:widowControl/>
              <w:kinsoku/>
              <w:topLinePunct w:val="0"/>
              <w:bidi w:val="0"/>
              <w:adjustRightInd w:val="0"/>
              <w:snapToGrid w:val="0"/>
              <w:spacing w:after="225" w:line="360" w:lineRule="auto"/>
              <w:textAlignment w:val="auto"/>
              <w:outlineLvl w:val="9"/>
              <w:rPr>
                <w:rFonts w:ascii="宋体" w:hAnsi="宋体" w:cs="宋体"/>
                <w:color w:val="auto"/>
                <w:highlight w:val="none"/>
              </w:rPr>
            </w:pPr>
            <w:r>
              <w:rPr>
                <w:rFonts w:hint="eastAsia" w:ascii="宋体" w:hAnsi="宋体" w:cs="宋体"/>
                <w:color w:val="auto"/>
                <w:highlight w:val="none"/>
              </w:rPr>
              <w:t>报名时间：</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99" w:hRule="atLeast"/>
          <w:jc w:val="center"/>
        </w:trPr>
        <w:tc>
          <w:tcPr>
            <w:tcW w:w="9760" w:type="dxa"/>
            <w:tcBorders>
              <w:top w:val="outset" w:color="auto" w:sz="6" w:space="0"/>
              <w:left w:val="outset" w:color="auto" w:sz="6" w:space="0"/>
              <w:bottom w:val="outset" w:color="auto" w:sz="6" w:space="0"/>
              <w:right w:val="outset" w:color="auto" w:sz="6" w:space="0"/>
            </w:tcBorders>
            <w:vAlign w:val="center"/>
          </w:tcPr>
          <w:p>
            <w:pPr>
              <w:pStyle w:val="16"/>
              <w:keepNext w:val="0"/>
              <w:keepLines w:val="0"/>
              <w:pageBreakBefore w:val="0"/>
              <w:widowControl/>
              <w:kinsoku/>
              <w:topLinePunct w:val="0"/>
              <w:bidi w:val="0"/>
              <w:adjustRightInd w:val="0"/>
              <w:snapToGrid w:val="0"/>
              <w:spacing w:after="225" w:line="360" w:lineRule="auto"/>
              <w:textAlignment w:val="auto"/>
              <w:outlineLvl w:val="9"/>
              <w:rPr>
                <w:rFonts w:ascii="宋体" w:hAnsi="宋体" w:cs="宋体"/>
                <w:color w:val="auto"/>
                <w:highlight w:val="none"/>
              </w:rPr>
            </w:pPr>
            <w:r>
              <w:rPr>
                <w:rFonts w:hint="eastAsia" w:ascii="宋体" w:hAnsi="宋体" w:cs="宋体"/>
                <w:color w:val="auto"/>
                <w:highlight w:val="none"/>
              </w:rPr>
              <w:t>被授权人签字：</w:t>
            </w:r>
          </w:p>
        </w:tc>
      </w:tr>
    </w:tbl>
    <w:p>
      <w:pPr>
        <w:pStyle w:val="16"/>
        <w:keepNext w:val="0"/>
        <w:keepLines w:val="0"/>
        <w:pageBreakBefore w:val="0"/>
        <w:widowControl/>
        <w:kinsoku/>
        <w:topLinePunct w:val="0"/>
        <w:bidi w:val="0"/>
        <w:adjustRightInd w:val="0"/>
        <w:snapToGrid w:val="0"/>
        <w:spacing w:after="225" w:line="360" w:lineRule="auto"/>
        <w:textAlignment w:val="auto"/>
        <w:outlineLvl w:val="9"/>
        <w:rPr>
          <w:rFonts w:ascii="黑体" w:hAnsi="黑体" w:eastAsia="黑体"/>
          <w:color w:val="auto"/>
          <w:sz w:val="32"/>
          <w:szCs w:val="32"/>
          <w:highlight w:val="none"/>
        </w:rPr>
      </w:pPr>
      <w:r>
        <w:rPr>
          <w:rFonts w:hint="eastAsia" w:ascii="宋体" w:hAnsi="宋体" w:cs="宋体"/>
          <w:b/>
          <w:bCs/>
          <w:color w:val="auto"/>
          <w:sz w:val="21"/>
          <w:szCs w:val="21"/>
          <w:highlight w:val="none"/>
        </w:rPr>
        <w:t>*注：</w:t>
      </w:r>
      <w:r>
        <w:rPr>
          <w:rFonts w:hint="eastAsia" w:ascii="宋体" w:hAnsi="宋体" w:cs="宋体"/>
          <w:b/>
          <w:bCs/>
          <w:color w:val="auto"/>
          <w:sz w:val="21"/>
          <w:szCs w:val="21"/>
          <w:highlight w:val="none"/>
          <w:lang w:eastAsia="zh-CN"/>
        </w:rPr>
        <w:t>供应商</w:t>
      </w:r>
      <w:r>
        <w:rPr>
          <w:rFonts w:hint="eastAsia" w:ascii="宋体" w:hAnsi="宋体" w:cs="宋体"/>
          <w:b/>
          <w:bCs/>
          <w:color w:val="auto"/>
          <w:sz w:val="21"/>
          <w:szCs w:val="21"/>
          <w:highlight w:val="none"/>
        </w:rPr>
        <w:t>应完整填写表格，并对内容的真实性和有效性负全部责任。</w:t>
      </w:r>
    </w:p>
    <w:p>
      <w:pPr>
        <w:keepNext w:val="0"/>
        <w:keepLines w:val="0"/>
        <w:pageBreakBefore w:val="0"/>
        <w:kinsoku/>
        <w:topLinePunct w:val="0"/>
        <w:bidi w:val="0"/>
        <w:adjustRightInd w:val="0"/>
        <w:snapToGrid w:val="0"/>
        <w:spacing w:line="360" w:lineRule="auto"/>
        <w:jc w:val="center"/>
        <w:textAlignment w:val="auto"/>
        <w:outlineLvl w:val="9"/>
        <w:rPr>
          <w:rFonts w:hint="eastAsia" w:ascii="宋体" w:hAnsi="宋体" w:cs="宋体"/>
          <w:b/>
          <w:bCs/>
          <w:color w:val="auto"/>
          <w:sz w:val="28"/>
          <w:szCs w:val="28"/>
          <w:highlight w:val="none"/>
        </w:rPr>
      </w:pPr>
    </w:p>
    <w:p>
      <w:pPr>
        <w:keepNext w:val="0"/>
        <w:keepLines w:val="0"/>
        <w:pageBreakBefore w:val="0"/>
        <w:kinsoku/>
        <w:topLinePunct w:val="0"/>
        <w:bidi w:val="0"/>
        <w:adjustRightInd w:val="0"/>
        <w:snapToGrid w:val="0"/>
        <w:spacing w:line="360" w:lineRule="auto"/>
        <w:jc w:val="center"/>
        <w:textAlignment w:val="auto"/>
        <w:outlineLvl w:val="9"/>
        <w:rPr>
          <w:rFonts w:hint="eastAsia" w:ascii="宋体" w:hAnsi="宋体" w:cs="宋体"/>
          <w:b/>
          <w:bCs/>
          <w:color w:val="auto"/>
          <w:sz w:val="28"/>
          <w:szCs w:val="28"/>
          <w:highlight w:val="none"/>
        </w:rPr>
      </w:pPr>
    </w:p>
    <w:p>
      <w:pPr>
        <w:keepNext w:val="0"/>
        <w:keepLines w:val="0"/>
        <w:pageBreakBefore w:val="0"/>
        <w:kinsoku/>
        <w:topLinePunct w:val="0"/>
        <w:bidi w:val="0"/>
        <w:adjustRightInd w:val="0"/>
        <w:snapToGrid w:val="0"/>
        <w:spacing w:line="360" w:lineRule="auto"/>
        <w:jc w:val="both"/>
        <w:textAlignment w:val="auto"/>
        <w:outlineLvl w:val="9"/>
        <w:rPr>
          <w:rFonts w:hint="eastAsia" w:ascii="宋体" w:hAnsi="宋体" w:cs="宋体"/>
          <w:b/>
          <w:bCs/>
          <w:snapToGrid w:val="0"/>
          <w:sz w:val="32"/>
          <w:szCs w:val="32"/>
        </w:rPr>
      </w:pPr>
    </w:p>
    <w:p>
      <w:pPr>
        <w:jc w:val="center"/>
        <w:rPr>
          <w:rFonts w:ascii="宋体" w:hAnsi="宋体" w:cs="宋体"/>
          <w:b/>
          <w:bCs/>
          <w:snapToGrid w:val="0"/>
          <w:sz w:val="32"/>
          <w:szCs w:val="32"/>
        </w:rPr>
      </w:pPr>
      <w:r>
        <w:rPr>
          <w:rFonts w:hint="eastAsia" w:ascii="宋体" w:hAnsi="宋体" w:cs="宋体"/>
          <w:b/>
          <w:bCs/>
          <w:snapToGrid w:val="0"/>
          <w:sz w:val="32"/>
          <w:szCs w:val="32"/>
        </w:rPr>
        <w:t>政府采购供应商信用承诺书</w:t>
      </w:r>
    </w:p>
    <w:p>
      <w:pPr>
        <w:adjustRightInd w:val="0"/>
        <w:snapToGrid w:val="0"/>
        <w:spacing w:line="360" w:lineRule="auto"/>
        <w:ind w:firstLine="640"/>
        <w:rPr>
          <w:rFonts w:ascii="宋体" w:hAnsi="宋体" w:cs="宋体"/>
          <w:snapToGrid w:val="0"/>
          <w:kern w:val="0"/>
          <w:sz w:val="24"/>
        </w:rPr>
      </w:pPr>
      <w:r>
        <w:rPr>
          <w:rFonts w:hint="eastAsia" w:ascii="宋体" w:hAnsi="宋体" w:cs="宋体"/>
          <w:snapToGrid w:val="0"/>
          <w:kern w:val="0"/>
          <w:sz w:val="24"/>
        </w:rPr>
        <w:t>为维护公开、公平、公正的政府采购市场秩序，树立诚实守信的供应商形象，本单位在参与政府采购活动中,自愿作出以下承诺：</w:t>
      </w:r>
    </w:p>
    <w:p>
      <w:pPr>
        <w:adjustRightInd w:val="0"/>
        <w:snapToGrid w:val="0"/>
        <w:spacing w:line="360" w:lineRule="auto"/>
        <w:ind w:firstLine="640"/>
        <w:rPr>
          <w:rFonts w:ascii="宋体" w:hAnsi="宋体" w:cs="宋体"/>
          <w:snapToGrid w:val="0"/>
          <w:kern w:val="0"/>
          <w:sz w:val="24"/>
        </w:rPr>
      </w:pPr>
      <w:r>
        <w:rPr>
          <w:rFonts w:hint="eastAsia" w:ascii="宋体" w:hAnsi="宋体" w:cs="宋体"/>
          <w:snapToGrid w:val="0"/>
          <w:kern w:val="0"/>
          <w:sz w:val="24"/>
        </w:rPr>
        <w:t>一、严格遵守国家法律、法规和规章，全面履行应尽的责任和义务，全面做到履约守信，具备《政府采购法》第二十二条第一款规定的条件。</w:t>
      </w:r>
    </w:p>
    <w:p>
      <w:pPr>
        <w:adjustRightInd w:val="0"/>
        <w:snapToGrid w:val="0"/>
        <w:spacing w:line="360" w:lineRule="auto"/>
        <w:ind w:firstLine="640"/>
        <w:rPr>
          <w:rFonts w:ascii="宋体" w:hAnsi="宋体" w:cs="宋体"/>
          <w:snapToGrid w:val="0"/>
          <w:kern w:val="0"/>
          <w:sz w:val="24"/>
        </w:rPr>
      </w:pPr>
      <w:r>
        <w:rPr>
          <w:rFonts w:hint="eastAsia" w:ascii="宋体" w:hAnsi="宋体" w:cs="宋体"/>
          <w:snapToGrid w:val="0"/>
          <w:kern w:val="0"/>
          <w:sz w:val="24"/>
        </w:rPr>
        <w:t>二、本单位已经阅读并充分理解《常州市政府采购供应商信用管理暂行办法》，自愿按照《常州市政府采购供应商信用管理暂行办法》规定，发生失信行为将记录并公开到“信用常州”、常州市政府采购网。</w:t>
      </w:r>
    </w:p>
    <w:p>
      <w:pPr>
        <w:adjustRightInd w:val="0"/>
        <w:snapToGrid w:val="0"/>
        <w:spacing w:line="360" w:lineRule="auto"/>
        <w:ind w:firstLine="640"/>
        <w:rPr>
          <w:rFonts w:ascii="宋体" w:hAnsi="宋体" w:cs="宋体"/>
          <w:snapToGrid w:val="0"/>
          <w:kern w:val="0"/>
          <w:sz w:val="24"/>
        </w:rPr>
      </w:pPr>
      <w:r>
        <w:rPr>
          <w:rFonts w:hint="eastAsia" w:ascii="宋体" w:hAnsi="宋体" w:cs="宋体"/>
          <w:snapToGrid w:val="0"/>
          <w:kern w:val="0"/>
          <w:sz w:val="24"/>
        </w:rPr>
        <w:t>三、本单位提供给注册登记部门、行业管理部门、司法部门、行业组织以及在政府采购活动中提交的所有资料均合法、真实、有效，无任何伪造、修改、虚假成份，并对所提供资料的真实性负责。</w:t>
      </w:r>
    </w:p>
    <w:p>
      <w:pPr>
        <w:adjustRightInd w:val="0"/>
        <w:snapToGrid w:val="0"/>
        <w:spacing w:line="360" w:lineRule="auto"/>
        <w:ind w:firstLine="640"/>
        <w:rPr>
          <w:rFonts w:ascii="宋体" w:hAnsi="宋体" w:cs="宋体"/>
          <w:snapToGrid w:val="0"/>
          <w:kern w:val="0"/>
          <w:sz w:val="24"/>
        </w:rPr>
      </w:pPr>
      <w:r>
        <w:rPr>
          <w:rFonts w:hint="eastAsia" w:ascii="宋体" w:hAnsi="宋体" w:cs="宋体"/>
          <w:snapToGrid w:val="0"/>
          <w:kern w:val="0"/>
          <w:sz w:val="24"/>
        </w:rPr>
        <w:t>四、严格依法开展生产经营活动，主动接受行业监管，自愿接受依法开展的日常检查；违法失信经营后将自愿接受约束和惩戒，并依法承担相应责任。</w:t>
      </w:r>
    </w:p>
    <w:p>
      <w:pPr>
        <w:adjustRightInd w:val="0"/>
        <w:snapToGrid w:val="0"/>
        <w:spacing w:line="360" w:lineRule="auto"/>
        <w:ind w:firstLine="640"/>
        <w:rPr>
          <w:rFonts w:ascii="宋体" w:hAnsi="宋体" w:cs="宋体"/>
          <w:snapToGrid w:val="0"/>
          <w:kern w:val="0"/>
          <w:sz w:val="24"/>
        </w:rPr>
      </w:pPr>
      <w:r>
        <w:rPr>
          <w:rFonts w:hint="eastAsia" w:ascii="宋体" w:hAnsi="宋体" w:cs="宋体"/>
          <w:snapToGrid w:val="0"/>
          <w:kern w:val="0"/>
          <w:sz w:val="24"/>
        </w:rPr>
        <w:t xml:space="preserve">五、承诺本单位自觉接受行政管理部门、行业组织、社会公众、新闻舆论的监督。 </w:t>
      </w:r>
    </w:p>
    <w:p>
      <w:pPr>
        <w:adjustRightInd w:val="0"/>
        <w:snapToGrid w:val="0"/>
        <w:spacing w:line="360" w:lineRule="auto"/>
        <w:ind w:firstLine="640"/>
        <w:rPr>
          <w:rFonts w:ascii="宋体" w:hAnsi="宋体" w:cs="宋体"/>
          <w:snapToGrid w:val="0"/>
          <w:kern w:val="0"/>
          <w:sz w:val="24"/>
        </w:rPr>
      </w:pPr>
      <w:r>
        <w:rPr>
          <w:rFonts w:hint="eastAsia" w:ascii="宋体" w:hAnsi="宋体" w:cs="宋体"/>
          <w:snapToGrid w:val="0"/>
          <w:kern w:val="0"/>
          <w:sz w:val="24"/>
        </w:rPr>
        <w:t xml:space="preserve">六、承诺本单位自我约束、自我管理，重合同、守信用，不制假售假、商标侵权、虚假宣传、违约毁约、恶意逃债、偷税漏税、价格欺诈、垄断和不正当竞争，维护经营者、消费者的合法权益。 </w:t>
      </w:r>
    </w:p>
    <w:p>
      <w:pPr>
        <w:adjustRightInd w:val="0"/>
        <w:snapToGrid w:val="0"/>
        <w:spacing w:line="360" w:lineRule="auto"/>
        <w:ind w:firstLine="640"/>
        <w:rPr>
          <w:rFonts w:ascii="宋体" w:hAnsi="宋体" w:cs="宋体"/>
          <w:snapToGrid w:val="0"/>
          <w:kern w:val="0"/>
          <w:sz w:val="24"/>
        </w:rPr>
      </w:pPr>
      <w:r>
        <w:rPr>
          <w:rFonts w:hint="eastAsia" w:ascii="宋体" w:hAnsi="宋体" w:cs="宋体"/>
          <w:snapToGrid w:val="0"/>
          <w:kern w:val="0"/>
          <w:sz w:val="24"/>
        </w:rPr>
        <w:t xml:space="preserve">七、承诺本单位在信用中国（江苏）网站中无违法违规、较重或严重失信记录。 </w:t>
      </w:r>
    </w:p>
    <w:p>
      <w:pPr>
        <w:adjustRightInd w:val="0"/>
        <w:snapToGrid w:val="0"/>
        <w:spacing w:line="360" w:lineRule="auto"/>
        <w:ind w:firstLine="640"/>
        <w:rPr>
          <w:rFonts w:ascii="宋体" w:hAnsi="宋体" w:cs="宋体"/>
          <w:snapToGrid w:val="0"/>
          <w:kern w:val="0"/>
          <w:sz w:val="24"/>
        </w:rPr>
      </w:pPr>
      <w:r>
        <w:rPr>
          <w:rFonts w:hint="eastAsia" w:ascii="宋体" w:hAnsi="宋体" w:cs="宋体"/>
          <w:snapToGrid w:val="0"/>
          <w:kern w:val="0"/>
          <w:sz w:val="24"/>
        </w:rPr>
        <w:t>八、承诺本单位提出政府采购质疑和投诉坚持依法依规、诚实信用原则。</w:t>
      </w:r>
    </w:p>
    <w:p>
      <w:pPr>
        <w:adjustRightInd w:val="0"/>
        <w:snapToGrid w:val="0"/>
        <w:spacing w:line="360" w:lineRule="auto"/>
        <w:ind w:firstLine="640"/>
        <w:rPr>
          <w:rFonts w:ascii="宋体" w:hAnsi="宋体" w:cs="宋体"/>
          <w:snapToGrid w:val="0"/>
          <w:kern w:val="0"/>
          <w:sz w:val="24"/>
        </w:rPr>
      </w:pPr>
      <w:r>
        <w:rPr>
          <w:rFonts w:hint="eastAsia" w:ascii="宋体" w:hAnsi="宋体" w:cs="宋体"/>
          <w:snapToGrid w:val="0"/>
          <w:kern w:val="0"/>
          <w:sz w:val="24"/>
        </w:rPr>
        <w:t xml:space="preserve">九、根据政府采购相关法律法规的规定需要作出的其他承诺。 </w:t>
      </w:r>
    </w:p>
    <w:p>
      <w:pPr>
        <w:adjustRightInd w:val="0"/>
        <w:snapToGrid w:val="0"/>
        <w:spacing w:line="360" w:lineRule="auto"/>
        <w:ind w:firstLine="640"/>
        <w:rPr>
          <w:rFonts w:ascii="宋体" w:hAnsi="宋体" w:cs="宋体"/>
          <w:snapToGrid w:val="0"/>
          <w:kern w:val="0"/>
          <w:sz w:val="24"/>
        </w:rPr>
      </w:pPr>
      <w:r>
        <w:rPr>
          <w:rFonts w:hint="eastAsia" w:ascii="宋体" w:hAnsi="宋体" w:cs="宋体"/>
          <w:snapToGrid w:val="0"/>
          <w:kern w:val="0"/>
          <w:sz w:val="24"/>
        </w:rPr>
        <w:t>十、承诺本单位若违背承诺约定，经查实，愿意接受行业主管部门和信用管理部门相应的规定处罚，承担违约责任，并依法承担相应的法律责任。</w:t>
      </w:r>
    </w:p>
    <w:p>
      <w:pPr>
        <w:adjustRightInd w:val="0"/>
        <w:snapToGrid w:val="0"/>
        <w:spacing w:line="360" w:lineRule="auto"/>
        <w:ind w:firstLine="640"/>
        <w:rPr>
          <w:rFonts w:ascii="宋体" w:hAnsi="宋体" w:cs="宋体"/>
          <w:snapToGrid w:val="0"/>
          <w:kern w:val="0"/>
          <w:sz w:val="24"/>
        </w:rPr>
      </w:pPr>
      <w:r>
        <w:rPr>
          <w:rFonts w:hint="eastAsia" w:ascii="宋体" w:hAnsi="宋体" w:cs="宋体"/>
          <w:snapToGrid w:val="0"/>
          <w:kern w:val="0"/>
          <w:sz w:val="24"/>
        </w:rPr>
        <w:t>十一、承诺本单位同意将以上承诺事项上网公示，违背承诺约定行为将作为失信信息，记录到常州市公共信用信息系统，并予以公开。</w:t>
      </w:r>
    </w:p>
    <w:p>
      <w:pPr>
        <w:adjustRightInd w:val="0"/>
        <w:snapToGrid w:val="0"/>
        <w:spacing w:line="360" w:lineRule="auto"/>
        <w:ind w:firstLine="640"/>
        <w:rPr>
          <w:rFonts w:ascii="宋体" w:hAnsi="宋体" w:cs="宋体"/>
          <w:snapToGrid w:val="0"/>
          <w:kern w:val="0"/>
          <w:sz w:val="24"/>
        </w:rPr>
      </w:pPr>
    </w:p>
    <w:p>
      <w:pPr>
        <w:adjustRightInd w:val="0"/>
        <w:snapToGrid w:val="0"/>
        <w:spacing w:line="360" w:lineRule="auto"/>
        <w:ind w:firstLine="5040" w:firstLineChars="2100"/>
        <w:rPr>
          <w:rFonts w:ascii="宋体" w:hAnsi="宋体" w:cs="宋体"/>
          <w:snapToGrid w:val="0"/>
          <w:kern w:val="0"/>
          <w:sz w:val="24"/>
        </w:rPr>
      </w:pPr>
      <w:r>
        <w:rPr>
          <w:rFonts w:hint="eastAsia" w:ascii="宋体" w:hAnsi="宋体" w:cs="宋体"/>
          <w:snapToGrid w:val="0"/>
          <w:kern w:val="0"/>
          <w:sz w:val="24"/>
        </w:rPr>
        <w:t>承诺单位（盖章）：</w:t>
      </w:r>
    </w:p>
    <w:p>
      <w:pPr>
        <w:adjustRightInd w:val="0"/>
        <w:snapToGrid w:val="0"/>
        <w:spacing w:line="360" w:lineRule="auto"/>
        <w:ind w:firstLine="4560" w:firstLineChars="1900"/>
        <w:rPr>
          <w:rFonts w:ascii="宋体" w:hAnsi="宋体" w:cs="宋体"/>
          <w:snapToGrid w:val="0"/>
          <w:kern w:val="0"/>
          <w:sz w:val="24"/>
        </w:rPr>
      </w:pPr>
      <w:r>
        <w:rPr>
          <w:rFonts w:hint="eastAsia" w:ascii="宋体" w:hAnsi="宋体" w:cs="宋体"/>
          <w:snapToGrid w:val="0"/>
          <w:kern w:val="0"/>
          <w:sz w:val="24"/>
        </w:rPr>
        <w:t>法定代表人（负责人）：</w:t>
      </w:r>
    </w:p>
    <w:p>
      <w:pPr>
        <w:adjustRightInd w:val="0"/>
        <w:snapToGrid w:val="0"/>
        <w:spacing w:line="360" w:lineRule="auto"/>
        <w:ind w:firstLine="7440" w:firstLineChars="3100"/>
        <w:rPr>
          <w:rFonts w:ascii="宋体" w:hAnsi="宋体" w:cs="宋体"/>
          <w:snapToGrid w:val="0"/>
          <w:kern w:val="0"/>
          <w:sz w:val="24"/>
        </w:rPr>
      </w:pPr>
      <w:r>
        <w:rPr>
          <w:rFonts w:hint="eastAsia" w:ascii="宋体" w:hAnsi="宋体" w:cs="宋体"/>
          <w:snapToGrid w:val="0"/>
          <w:kern w:val="0"/>
          <w:sz w:val="24"/>
        </w:rPr>
        <w:t>年   月   日</w:t>
      </w:r>
    </w:p>
    <w:p>
      <w:pPr>
        <w:keepNext w:val="0"/>
        <w:keepLines w:val="0"/>
        <w:pageBreakBefore w:val="0"/>
        <w:kinsoku/>
        <w:topLinePunct w:val="0"/>
        <w:bidi w:val="0"/>
        <w:adjustRightInd w:val="0"/>
        <w:snapToGrid w:val="0"/>
        <w:spacing w:line="360" w:lineRule="auto"/>
        <w:jc w:val="center"/>
        <w:textAlignment w:val="auto"/>
        <w:outlineLvl w:val="9"/>
        <w:rPr>
          <w:rFonts w:ascii="宋体" w:hAnsi="宋体" w:cs="宋体"/>
          <w:b/>
          <w:color w:val="auto"/>
          <w:sz w:val="36"/>
          <w:szCs w:val="36"/>
          <w:highlight w:val="none"/>
        </w:rPr>
      </w:pPr>
    </w:p>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outlineLvl w:val="9"/>
        <w:rPr>
          <w:rFonts w:ascii="宋体" w:hAnsi="宋体" w:cs="宋体"/>
          <w:b/>
          <w:color w:val="auto"/>
          <w:sz w:val="36"/>
          <w:szCs w:val="36"/>
          <w:highlight w:val="none"/>
        </w:rPr>
      </w:pPr>
      <w:r>
        <w:rPr>
          <w:rFonts w:hint="eastAsia" w:ascii="宋体" w:hAnsi="宋体" w:cs="宋体"/>
          <w:b/>
          <w:color w:val="auto"/>
          <w:sz w:val="36"/>
          <w:szCs w:val="36"/>
          <w:highlight w:val="none"/>
        </w:rPr>
        <w:t>第</w:t>
      </w:r>
      <w:r>
        <w:rPr>
          <w:rFonts w:hint="eastAsia" w:ascii="宋体" w:hAnsi="宋体" w:cs="宋体"/>
          <w:b/>
          <w:color w:val="auto"/>
          <w:sz w:val="36"/>
          <w:szCs w:val="36"/>
          <w:highlight w:val="none"/>
          <w:lang w:eastAsia="zh-CN"/>
        </w:rPr>
        <w:t>二</w:t>
      </w:r>
      <w:r>
        <w:rPr>
          <w:rFonts w:hint="eastAsia" w:ascii="宋体" w:hAnsi="宋体" w:cs="宋体"/>
          <w:b/>
          <w:color w:val="auto"/>
          <w:sz w:val="36"/>
          <w:szCs w:val="36"/>
          <w:highlight w:val="none"/>
        </w:rPr>
        <w:t>章</w:t>
      </w:r>
      <w:r>
        <w:rPr>
          <w:rFonts w:hint="eastAsia" w:ascii="宋体" w:hAnsi="宋体" w:cs="宋体"/>
          <w:b/>
          <w:sz w:val="36"/>
          <w:szCs w:val="36"/>
        </w:rPr>
        <w:t>　</w:t>
      </w:r>
      <w:r>
        <w:rPr>
          <w:rFonts w:hint="eastAsia" w:ascii="宋体" w:hAnsi="宋体" w:cs="宋体"/>
          <w:b/>
          <w:color w:val="auto"/>
          <w:sz w:val="36"/>
          <w:szCs w:val="36"/>
          <w:highlight w:val="none"/>
          <w:lang w:eastAsia="zh-CN"/>
        </w:rPr>
        <w:t>谈判</w:t>
      </w:r>
      <w:r>
        <w:rPr>
          <w:rFonts w:hint="eastAsia" w:ascii="宋体" w:hAnsi="宋体" w:cs="宋体"/>
          <w:b/>
          <w:color w:val="auto"/>
          <w:sz w:val="36"/>
          <w:szCs w:val="36"/>
          <w:highlight w:val="none"/>
        </w:rPr>
        <w:t>须知</w:t>
      </w:r>
    </w:p>
    <w:p>
      <w:pPr>
        <w:keepNext w:val="0"/>
        <w:keepLines w:val="0"/>
        <w:pageBreakBefore w:val="0"/>
        <w:widowControl w:val="0"/>
        <w:kinsoku/>
        <w:wordWrap/>
        <w:overflowPunct/>
        <w:topLinePunct w:val="0"/>
        <w:autoSpaceDE/>
        <w:autoSpaceDN/>
        <w:bidi w:val="0"/>
        <w:adjustRightInd w:val="0"/>
        <w:snapToGrid w:val="0"/>
        <w:spacing w:line="312" w:lineRule="auto"/>
        <w:textAlignment w:val="auto"/>
        <w:rPr>
          <w:rFonts w:hint="eastAsia" w:ascii="宋体" w:hAnsi="宋体" w:eastAsia="宋体" w:cs="宋体"/>
          <w:b/>
          <w:sz w:val="24"/>
          <w:szCs w:val="24"/>
          <w:lang w:val="zh-CN" w:eastAsia="zh-CN"/>
        </w:rPr>
      </w:pPr>
      <w:r>
        <w:rPr>
          <w:rFonts w:hint="eastAsia" w:ascii="宋体" w:hAnsi="宋体" w:eastAsia="宋体" w:cs="宋体"/>
          <w:b/>
          <w:sz w:val="24"/>
          <w:szCs w:val="24"/>
          <w:lang w:val="en-US" w:eastAsia="zh-CN"/>
        </w:rPr>
        <w:t>1.</w:t>
      </w:r>
      <w:r>
        <w:rPr>
          <w:rFonts w:hint="eastAsia" w:ascii="宋体" w:hAnsi="宋体" w:eastAsia="宋体" w:cs="宋体"/>
          <w:b/>
          <w:sz w:val="24"/>
          <w:szCs w:val="24"/>
          <w:lang w:val="zh-CN" w:eastAsia="zh-CN"/>
        </w:rPr>
        <w:t>总则</w:t>
      </w:r>
    </w:p>
    <w:p>
      <w:pPr>
        <w:keepNext w:val="0"/>
        <w:keepLines w:val="0"/>
        <w:pageBreakBefore w:val="0"/>
        <w:widowControl w:val="0"/>
        <w:kinsoku/>
        <w:wordWrap/>
        <w:topLinePunct w:val="0"/>
        <w:autoSpaceDE w:val="0"/>
        <w:autoSpaceDN w:val="0"/>
        <w:bidi w:val="0"/>
        <w:adjustRightInd w:val="0"/>
        <w:snapToGrid w:val="0"/>
        <w:spacing w:line="312" w:lineRule="auto"/>
        <w:ind w:firstLine="240" w:firstLineChars="100"/>
        <w:textAlignment w:val="auto"/>
        <w:rPr>
          <w:rFonts w:ascii="宋体" w:hAnsi="宋体"/>
          <w:color w:val="000000"/>
          <w:sz w:val="24"/>
          <w:lang w:val="zh-CN"/>
        </w:rPr>
      </w:pPr>
      <w:r>
        <w:rPr>
          <w:rFonts w:hint="eastAsia" w:ascii="宋体" w:hAnsi="宋体"/>
          <w:color w:val="000000"/>
          <w:sz w:val="24"/>
          <w:lang w:val="zh-CN"/>
        </w:rPr>
        <w:t>1</w:t>
      </w:r>
      <w:r>
        <w:rPr>
          <w:rFonts w:hint="eastAsia" w:ascii="宋体" w:hAnsi="宋体"/>
          <w:color w:val="000000"/>
          <w:sz w:val="24"/>
          <w:lang w:val="en-US" w:eastAsia="zh-CN"/>
        </w:rPr>
        <w:t>.1</w:t>
      </w:r>
      <w:r>
        <w:rPr>
          <w:rFonts w:hint="eastAsia" w:ascii="宋体" w:hAnsi="宋体"/>
          <w:color w:val="000000"/>
          <w:sz w:val="24"/>
          <w:lang w:val="zh-CN"/>
        </w:rPr>
        <w:t>适用范围</w:t>
      </w:r>
    </w:p>
    <w:p>
      <w:pPr>
        <w:keepNext w:val="0"/>
        <w:keepLines w:val="0"/>
        <w:pageBreakBefore w:val="0"/>
        <w:widowControl w:val="0"/>
        <w:kinsoku/>
        <w:wordWrap/>
        <w:topLinePunct w:val="0"/>
        <w:bidi w:val="0"/>
        <w:adjustRightInd w:val="0"/>
        <w:snapToGrid w:val="0"/>
        <w:spacing w:line="312" w:lineRule="auto"/>
        <w:ind w:firstLine="240" w:firstLineChars="100"/>
        <w:textAlignment w:val="auto"/>
        <w:rPr>
          <w:rFonts w:ascii="宋体" w:hAnsi="宋体"/>
          <w:b/>
          <w:sz w:val="24"/>
        </w:rPr>
      </w:pPr>
      <w:r>
        <w:rPr>
          <w:rFonts w:hint="eastAsia" w:ascii="宋体" w:hAnsi="宋体"/>
          <w:color w:val="000000"/>
          <w:sz w:val="24"/>
          <w:lang w:val="zh-CN"/>
        </w:rPr>
        <w:t>本采购文件适用于前文所述的</w:t>
      </w:r>
      <w:r>
        <w:rPr>
          <w:rFonts w:hint="eastAsia" w:ascii="宋体" w:hAnsi="宋体"/>
          <w:color w:val="000000"/>
          <w:sz w:val="24"/>
        </w:rPr>
        <w:t>项目</w:t>
      </w:r>
      <w:r>
        <w:rPr>
          <w:rFonts w:hint="eastAsia" w:ascii="宋体" w:hAnsi="宋体"/>
          <w:color w:val="000000"/>
          <w:sz w:val="24"/>
          <w:lang w:val="zh-CN"/>
        </w:rPr>
        <w:t>。</w:t>
      </w:r>
    </w:p>
    <w:p>
      <w:pPr>
        <w:keepNext w:val="0"/>
        <w:keepLines w:val="0"/>
        <w:pageBreakBefore w:val="0"/>
        <w:widowControl w:val="0"/>
        <w:kinsoku/>
        <w:wordWrap/>
        <w:topLinePunct w:val="0"/>
        <w:autoSpaceDE w:val="0"/>
        <w:autoSpaceDN w:val="0"/>
        <w:bidi w:val="0"/>
        <w:adjustRightInd w:val="0"/>
        <w:snapToGrid w:val="0"/>
        <w:spacing w:line="312" w:lineRule="auto"/>
        <w:ind w:firstLine="240" w:firstLineChars="100"/>
        <w:textAlignment w:val="auto"/>
        <w:rPr>
          <w:rFonts w:ascii="宋体" w:hAnsi="宋体"/>
          <w:color w:val="000000"/>
          <w:sz w:val="24"/>
          <w:lang w:val="zh-CN"/>
        </w:rPr>
      </w:pPr>
      <w:r>
        <w:rPr>
          <w:rFonts w:hint="eastAsia" w:ascii="宋体" w:hAnsi="宋体"/>
          <w:color w:val="000000"/>
          <w:sz w:val="24"/>
          <w:lang w:val="en-US" w:eastAsia="zh-CN"/>
        </w:rPr>
        <w:t>1.2</w:t>
      </w:r>
      <w:r>
        <w:rPr>
          <w:rFonts w:hint="eastAsia" w:ascii="宋体" w:hAnsi="宋体"/>
          <w:color w:val="000000"/>
          <w:sz w:val="24"/>
          <w:lang w:val="zh-CN"/>
        </w:rPr>
        <w:t>当事人</w:t>
      </w:r>
    </w:p>
    <w:p>
      <w:pPr>
        <w:keepNext w:val="0"/>
        <w:keepLines w:val="0"/>
        <w:pageBreakBefore w:val="0"/>
        <w:widowControl w:val="0"/>
        <w:kinsoku/>
        <w:wordWrap/>
        <w:topLinePunct w:val="0"/>
        <w:autoSpaceDE w:val="0"/>
        <w:autoSpaceDN w:val="0"/>
        <w:bidi w:val="0"/>
        <w:adjustRightInd w:val="0"/>
        <w:snapToGrid w:val="0"/>
        <w:spacing w:line="312" w:lineRule="auto"/>
        <w:ind w:firstLine="240" w:firstLineChars="100"/>
        <w:textAlignment w:val="auto"/>
        <w:rPr>
          <w:rFonts w:ascii="宋体" w:hAnsi="宋体"/>
          <w:color w:val="000000"/>
          <w:sz w:val="24"/>
          <w:lang w:val="zh-CN"/>
        </w:rPr>
      </w:pPr>
      <w:r>
        <w:rPr>
          <w:rFonts w:hint="eastAsia" w:ascii="宋体" w:hAnsi="宋体"/>
          <w:color w:val="000000"/>
          <w:sz w:val="24"/>
          <w:lang w:val="en-US" w:eastAsia="zh-CN"/>
        </w:rPr>
        <w:t>1.2.1</w:t>
      </w:r>
      <w:r>
        <w:rPr>
          <w:rFonts w:hint="eastAsia" w:ascii="宋体" w:hAnsi="宋体"/>
          <w:sz w:val="24"/>
          <w:lang w:val="zh-CN"/>
        </w:rPr>
        <w:t>采购人</w:t>
      </w:r>
      <w:r>
        <w:rPr>
          <w:rFonts w:hint="eastAsia" w:ascii="宋体" w:hAnsi="宋体"/>
          <w:sz w:val="24"/>
          <w:lang w:val="en-US" w:eastAsia="zh-CN"/>
        </w:rPr>
        <w:t>:</w:t>
      </w:r>
      <w:r>
        <w:rPr>
          <w:rFonts w:hint="eastAsia" w:ascii="宋体" w:hAnsi="宋体"/>
          <w:sz w:val="24"/>
          <w:lang w:val="zh-CN"/>
        </w:rPr>
        <w:t>详见第一章。</w:t>
      </w:r>
    </w:p>
    <w:p>
      <w:pPr>
        <w:keepNext w:val="0"/>
        <w:keepLines w:val="0"/>
        <w:pageBreakBefore w:val="0"/>
        <w:widowControl w:val="0"/>
        <w:kinsoku/>
        <w:wordWrap/>
        <w:topLinePunct w:val="0"/>
        <w:autoSpaceDE w:val="0"/>
        <w:autoSpaceDN w:val="0"/>
        <w:bidi w:val="0"/>
        <w:adjustRightInd w:val="0"/>
        <w:snapToGrid w:val="0"/>
        <w:spacing w:line="312" w:lineRule="auto"/>
        <w:ind w:firstLine="240" w:firstLineChars="100"/>
        <w:textAlignment w:val="auto"/>
        <w:rPr>
          <w:rFonts w:hint="eastAsia" w:ascii="宋体" w:hAnsi="宋体" w:eastAsia="宋体" w:cs="宋体"/>
          <w:b/>
          <w:sz w:val="24"/>
          <w:szCs w:val="24"/>
          <w:lang w:val="en-US" w:eastAsia="zh-CN"/>
        </w:rPr>
      </w:pPr>
      <w:r>
        <w:rPr>
          <w:rFonts w:hint="eastAsia" w:ascii="宋体" w:hAnsi="宋体"/>
          <w:color w:val="000000"/>
          <w:sz w:val="24"/>
          <w:lang w:val="en-US" w:eastAsia="zh-CN"/>
        </w:rPr>
        <w:t>1.2.2</w:t>
      </w:r>
      <w:r>
        <w:rPr>
          <w:rFonts w:hint="eastAsia" w:ascii="宋体" w:hAnsi="宋体"/>
          <w:color w:val="000000"/>
          <w:sz w:val="24"/>
          <w:lang w:val="zh-CN"/>
        </w:rPr>
        <w:t>供应商</w:t>
      </w:r>
      <w:r>
        <w:rPr>
          <w:rFonts w:hint="eastAsia" w:ascii="宋体" w:hAnsi="宋体"/>
          <w:color w:val="000000"/>
          <w:sz w:val="24"/>
          <w:lang w:val="en-US" w:eastAsia="zh-CN"/>
        </w:rPr>
        <w:t>:</w:t>
      </w:r>
      <w:r>
        <w:rPr>
          <w:rFonts w:hint="eastAsia" w:ascii="宋体" w:hAnsi="宋体"/>
          <w:color w:val="000000"/>
          <w:sz w:val="24"/>
          <w:lang w:val="zh-CN"/>
        </w:rPr>
        <w:t>指按照本文件规定获得采购文件并参加采购谈判的供应商。</w:t>
      </w:r>
    </w:p>
    <w:p>
      <w:pPr>
        <w:keepNext w:val="0"/>
        <w:keepLines w:val="0"/>
        <w:pageBreakBefore w:val="0"/>
        <w:widowControl w:val="0"/>
        <w:kinsoku/>
        <w:wordWrap/>
        <w:overflowPunct/>
        <w:topLinePunct w:val="0"/>
        <w:autoSpaceDE/>
        <w:autoSpaceDN/>
        <w:bidi w:val="0"/>
        <w:adjustRightInd w:val="0"/>
        <w:snapToGrid w:val="0"/>
        <w:spacing w:line="312" w:lineRule="auto"/>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2.合格的供应商</w:t>
      </w:r>
    </w:p>
    <w:p>
      <w:pPr>
        <w:keepNext w:val="0"/>
        <w:keepLines w:val="0"/>
        <w:pageBreakBefore w:val="0"/>
        <w:widowControl w:val="0"/>
        <w:kinsoku/>
        <w:wordWrap/>
        <w:topLinePunct w:val="0"/>
        <w:bidi w:val="0"/>
        <w:adjustRightInd w:val="0"/>
        <w:snapToGrid w:val="0"/>
        <w:spacing w:line="312" w:lineRule="auto"/>
        <w:ind w:firstLine="240" w:firstLineChars="100"/>
        <w:textAlignment w:val="auto"/>
        <w:rPr>
          <w:rFonts w:hint="eastAsia" w:ascii="宋体" w:hAnsi="宋体" w:cs="Times New Roman"/>
          <w:color w:val="000000"/>
          <w:sz w:val="24"/>
          <w:lang w:val="en-US" w:eastAsia="zh-CN"/>
        </w:rPr>
      </w:pPr>
      <w:r>
        <w:rPr>
          <w:rFonts w:hint="eastAsia" w:ascii="宋体" w:hAnsi="宋体" w:cs="Times New Roman"/>
          <w:color w:val="000000"/>
          <w:sz w:val="24"/>
          <w:lang w:val="en-US" w:eastAsia="zh-CN"/>
        </w:rPr>
        <w:t>满足《中华人民共和国政府采购法》第二十二条规定。</w:t>
      </w:r>
    </w:p>
    <w:p>
      <w:pPr>
        <w:keepNext w:val="0"/>
        <w:keepLines w:val="0"/>
        <w:pageBreakBefore w:val="0"/>
        <w:widowControl w:val="0"/>
        <w:kinsoku/>
        <w:wordWrap/>
        <w:overflowPunct/>
        <w:topLinePunct w:val="0"/>
        <w:autoSpaceDE/>
        <w:autoSpaceDN/>
        <w:bidi w:val="0"/>
        <w:adjustRightInd w:val="0"/>
        <w:snapToGrid w:val="0"/>
        <w:spacing w:line="312" w:lineRule="auto"/>
        <w:textAlignment w:val="auto"/>
        <w:rPr>
          <w:rFonts w:hint="eastAsia" w:ascii="宋体" w:hAnsi="宋体" w:eastAsia="宋体" w:cs="宋体"/>
          <w:b/>
          <w:sz w:val="24"/>
          <w:szCs w:val="24"/>
          <w:lang w:val="en-US" w:eastAsia="zh-CN"/>
        </w:rPr>
      </w:pPr>
      <w:r>
        <w:rPr>
          <w:rFonts w:hint="eastAsia" w:ascii="宋体" w:hAnsi="宋体" w:cs="宋体"/>
          <w:b/>
          <w:sz w:val="24"/>
          <w:szCs w:val="24"/>
          <w:lang w:val="en-US" w:eastAsia="zh-CN"/>
        </w:rPr>
        <w:t>*</w:t>
      </w:r>
      <w:r>
        <w:rPr>
          <w:rFonts w:hint="eastAsia" w:ascii="宋体" w:hAnsi="宋体" w:eastAsia="宋体" w:cs="宋体"/>
          <w:b/>
          <w:sz w:val="24"/>
          <w:szCs w:val="24"/>
          <w:lang w:val="en-US" w:eastAsia="zh-CN"/>
        </w:rPr>
        <w:t>3.</w:t>
      </w:r>
      <w:r>
        <w:rPr>
          <w:rFonts w:hint="eastAsia" w:ascii="宋体" w:hAnsi="宋体" w:eastAsia="宋体" w:cs="宋体"/>
          <w:b/>
          <w:sz w:val="24"/>
          <w:szCs w:val="24"/>
          <w:lang w:val="zh-CN" w:eastAsia="zh-CN"/>
        </w:rPr>
        <w:t>响应文件的组成和顺序</w:t>
      </w:r>
    </w:p>
    <w:p>
      <w:pPr>
        <w:keepNext w:val="0"/>
        <w:keepLines w:val="0"/>
        <w:pageBreakBefore w:val="0"/>
        <w:widowControl w:val="0"/>
        <w:kinsoku/>
        <w:wordWrap/>
        <w:overflowPunct/>
        <w:topLinePunct w:val="0"/>
        <w:autoSpaceDE/>
        <w:autoSpaceDN/>
        <w:bidi w:val="0"/>
        <w:adjustRightInd w:val="0"/>
        <w:snapToGrid w:val="0"/>
        <w:spacing w:line="312" w:lineRule="auto"/>
        <w:ind w:firstLine="480" w:firstLineChars="200"/>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供应商编写的响应文件应包括报价部分</w:t>
      </w:r>
      <w:r>
        <w:rPr>
          <w:rFonts w:hint="eastAsia" w:ascii="宋体" w:hAnsi="宋体" w:cs="宋体"/>
          <w:b w:val="0"/>
          <w:bCs/>
          <w:sz w:val="24"/>
          <w:szCs w:val="24"/>
          <w:lang w:val="en-US" w:eastAsia="zh-CN"/>
        </w:rPr>
        <w:t>、</w:t>
      </w:r>
      <w:r>
        <w:rPr>
          <w:rFonts w:hint="eastAsia" w:ascii="宋体" w:hAnsi="宋体" w:eastAsia="宋体" w:cs="宋体"/>
          <w:b w:val="0"/>
          <w:bCs/>
          <w:sz w:val="24"/>
          <w:szCs w:val="24"/>
          <w:lang w:val="en-US" w:eastAsia="zh-CN"/>
        </w:rPr>
        <w:t>商务部分</w:t>
      </w:r>
      <w:r>
        <w:rPr>
          <w:rFonts w:hint="eastAsia" w:ascii="宋体" w:hAnsi="宋体" w:cs="宋体"/>
          <w:b w:val="0"/>
          <w:bCs/>
          <w:sz w:val="24"/>
          <w:szCs w:val="24"/>
          <w:lang w:val="en-US" w:eastAsia="zh-CN"/>
        </w:rPr>
        <w:t>和技术部分</w:t>
      </w:r>
      <w:r>
        <w:rPr>
          <w:rFonts w:hint="eastAsia" w:ascii="宋体" w:hAnsi="宋体" w:eastAsia="宋体" w:cs="宋体"/>
          <w:b w:val="0"/>
          <w:bCs/>
          <w:sz w:val="24"/>
          <w:szCs w:val="24"/>
          <w:lang w:val="en-US" w:eastAsia="zh-CN"/>
        </w:rPr>
        <w:t>内容。</w:t>
      </w:r>
    </w:p>
    <w:p>
      <w:pPr>
        <w:keepNext w:val="0"/>
        <w:keepLines w:val="0"/>
        <w:pageBreakBefore w:val="0"/>
        <w:widowControl w:val="0"/>
        <w:kinsoku/>
        <w:wordWrap/>
        <w:overflowPunct/>
        <w:topLinePunct w:val="0"/>
        <w:autoSpaceDE/>
        <w:autoSpaceDN/>
        <w:bidi w:val="0"/>
        <w:adjustRightInd w:val="0"/>
        <w:snapToGrid w:val="0"/>
        <w:spacing w:line="312" w:lineRule="auto"/>
        <w:ind w:firstLine="241" w:firstLineChars="100"/>
        <w:textAlignment w:val="auto"/>
        <w:rPr>
          <w:rFonts w:hint="eastAsia" w:ascii="宋体" w:hAnsi="宋体" w:eastAsia="宋体" w:cs="宋体"/>
          <w:b/>
          <w:bCs w:val="0"/>
          <w:sz w:val="24"/>
          <w:szCs w:val="24"/>
          <w:lang w:val="en-US" w:eastAsia="zh-CN"/>
        </w:rPr>
      </w:pPr>
      <w:r>
        <w:rPr>
          <w:rFonts w:hint="eastAsia" w:ascii="宋体" w:hAnsi="宋体" w:cs="宋体"/>
          <w:b/>
          <w:bCs w:val="0"/>
          <w:sz w:val="24"/>
          <w:szCs w:val="24"/>
          <w:lang w:val="en-US" w:eastAsia="zh-CN"/>
        </w:rPr>
        <w:t>3.1</w:t>
      </w:r>
      <w:r>
        <w:rPr>
          <w:rFonts w:hint="eastAsia" w:ascii="宋体" w:hAnsi="宋体" w:eastAsia="宋体" w:cs="宋体"/>
          <w:b/>
          <w:bCs w:val="0"/>
          <w:sz w:val="24"/>
          <w:szCs w:val="24"/>
          <w:lang w:val="en-US" w:eastAsia="zh-CN"/>
        </w:rPr>
        <w:t>报价部分</w:t>
      </w:r>
    </w:p>
    <w:p>
      <w:pPr>
        <w:keepNext w:val="0"/>
        <w:keepLines w:val="0"/>
        <w:pageBreakBefore w:val="0"/>
        <w:widowControl w:val="0"/>
        <w:kinsoku/>
        <w:wordWrap/>
        <w:overflowPunct/>
        <w:topLinePunct w:val="0"/>
        <w:autoSpaceDE/>
        <w:autoSpaceDN/>
        <w:bidi w:val="0"/>
        <w:adjustRightInd w:val="0"/>
        <w:snapToGrid w:val="0"/>
        <w:spacing w:line="312" w:lineRule="auto"/>
        <w:ind w:firstLine="240" w:firstLineChars="100"/>
        <w:textAlignment w:val="auto"/>
        <w:rPr>
          <w:rFonts w:hint="eastAsia" w:ascii="宋体" w:hAnsi="宋体" w:eastAsia="宋体" w:cs="宋体"/>
          <w:b w:val="0"/>
          <w:bCs/>
          <w:sz w:val="24"/>
          <w:szCs w:val="24"/>
          <w:lang w:val="en-US" w:eastAsia="zh-CN"/>
        </w:rPr>
      </w:pPr>
      <w:r>
        <w:rPr>
          <w:rFonts w:hint="eastAsia" w:ascii="宋体" w:hAnsi="宋体" w:cs="宋体"/>
          <w:b w:val="0"/>
          <w:bCs/>
          <w:sz w:val="24"/>
          <w:szCs w:val="24"/>
          <w:lang w:val="en-US" w:eastAsia="zh-CN"/>
        </w:rPr>
        <w:t>3.1.1</w:t>
      </w:r>
      <w:r>
        <w:rPr>
          <w:rFonts w:hint="eastAsia" w:ascii="宋体" w:hAnsi="宋体" w:eastAsia="宋体" w:cs="宋体"/>
          <w:b w:val="0"/>
          <w:bCs/>
          <w:sz w:val="24"/>
          <w:szCs w:val="24"/>
          <w:lang w:val="en-US" w:eastAsia="zh-CN"/>
        </w:rPr>
        <w:t>供应商声明函</w:t>
      </w:r>
    </w:p>
    <w:p>
      <w:pPr>
        <w:keepNext w:val="0"/>
        <w:keepLines w:val="0"/>
        <w:pageBreakBefore w:val="0"/>
        <w:widowControl w:val="0"/>
        <w:kinsoku/>
        <w:wordWrap/>
        <w:overflowPunct/>
        <w:topLinePunct w:val="0"/>
        <w:autoSpaceDE/>
        <w:autoSpaceDN/>
        <w:bidi w:val="0"/>
        <w:adjustRightInd w:val="0"/>
        <w:snapToGrid w:val="0"/>
        <w:spacing w:line="312" w:lineRule="auto"/>
        <w:ind w:firstLine="240" w:firstLineChars="100"/>
        <w:textAlignment w:val="auto"/>
        <w:rPr>
          <w:rFonts w:hint="eastAsia" w:ascii="宋体" w:hAnsi="宋体" w:eastAsia="宋体" w:cs="宋体"/>
          <w:b w:val="0"/>
          <w:bCs/>
          <w:sz w:val="24"/>
          <w:szCs w:val="24"/>
          <w:lang w:val="en-US" w:eastAsia="zh-CN"/>
        </w:rPr>
      </w:pPr>
      <w:r>
        <w:rPr>
          <w:rFonts w:hint="eastAsia" w:ascii="宋体" w:hAnsi="宋体" w:cs="宋体"/>
          <w:b w:val="0"/>
          <w:bCs/>
          <w:sz w:val="24"/>
          <w:szCs w:val="24"/>
          <w:lang w:val="en-US" w:eastAsia="zh-CN"/>
        </w:rPr>
        <w:t>3.1.2</w:t>
      </w:r>
      <w:r>
        <w:rPr>
          <w:rFonts w:hint="eastAsia" w:ascii="宋体" w:hAnsi="宋体" w:eastAsia="宋体" w:cs="宋体"/>
          <w:b w:val="0"/>
          <w:bCs/>
          <w:sz w:val="24"/>
          <w:szCs w:val="24"/>
          <w:lang w:val="en-US" w:eastAsia="zh-CN"/>
        </w:rPr>
        <w:t>报价表</w:t>
      </w:r>
    </w:p>
    <w:p>
      <w:pPr>
        <w:keepNext w:val="0"/>
        <w:keepLines w:val="0"/>
        <w:pageBreakBefore w:val="0"/>
        <w:widowControl w:val="0"/>
        <w:kinsoku/>
        <w:wordWrap/>
        <w:overflowPunct/>
        <w:topLinePunct w:val="0"/>
        <w:autoSpaceDE/>
        <w:autoSpaceDN/>
        <w:bidi w:val="0"/>
        <w:adjustRightInd w:val="0"/>
        <w:snapToGrid w:val="0"/>
        <w:spacing w:line="312" w:lineRule="auto"/>
        <w:ind w:firstLine="480" w:firstLineChars="200"/>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1）供应商的报价详见报价一览表</w:t>
      </w:r>
      <w:r>
        <w:rPr>
          <w:rFonts w:hint="eastAsia" w:ascii="宋体" w:hAnsi="宋体" w:cs="宋体"/>
          <w:b w:val="0"/>
          <w:bCs/>
          <w:sz w:val="24"/>
          <w:szCs w:val="24"/>
          <w:lang w:val="en-US" w:eastAsia="zh-CN"/>
        </w:rPr>
        <w:t>；</w:t>
      </w:r>
    </w:p>
    <w:p>
      <w:pPr>
        <w:keepNext w:val="0"/>
        <w:keepLines w:val="0"/>
        <w:pageBreakBefore w:val="0"/>
        <w:widowControl w:val="0"/>
        <w:kinsoku/>
        <w:wordWrap/>
        <w:overflowPunct/>
        <w:topLinePunct w:val="0"/>
        <w:autoSpaceDE/>
        <w:autoSpaceDN/>
        <w:bidi w:val="0"/>
        <w:adjustRightInd w:val="0"/>
        <w:snapToGrid w:val="0"/>
        <w:spacing w:line="312" w:lineRule="auto"/>
        <w:ind w:firstLine="480" w:firstLineChars="200"/>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2）供应商在报价时应充分考虑服务内的市场因素和成本变化状况的风险</w:t>
      </w:r>
      <w:r>
        <w:rPr>
          <w:rFonts w:hint="eastAsia" w:ascii="宋体" w:hAnsi="宋体" w:cs="宋体"/>
          <w:b w:val="0"/>
          <w:bCs/>
          <w:sz w:val="24"/>
          <w:szCs w:val="24"/>
          <w:lang w:val="en-US" w:eastAsia="zh-CN"/>
        </w:rPr>
        <w:t>；</w:t>
      </w:r>
    </w:p>
    <w:p>
      <w:pPr>
        <w:keepNext w:val="0"/>
        <w:keepLines w:val="0"/>
        <w:pageBreakBefore w:val="0"/>
        <w:widowControl w:val="0"/>
        <w:kinsoku/>
        <w:wordWrap/>
        <w:overflowPunct/>
        <w:topLinePunct w:val="0"/>
        <w:autoSpaceDE/>
        <w:autoSpaceDN/>
        <w:bidi w:val="0"/>
        <w:adjustRightInd w:val="0"/>
        <w:snapToGrid w:val="0"/>
        <w:spacing w:line="312" w:lineRule="auto"/>
        <w:ind w:firstLine="480" w:firstLineChars="200"/>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3）响应文件中的报价为首次报价，在协商过程中仍有多次报价机会，届时请供应商做好报价准备。</w:t>
      </w:r>
    </w:p>
    <w:p>
      <w:pPr>
        <w:keepNext w:val="0"/>
        <w:keepLines w:val="0"/>
        <w:pageBreakBefore w:val="0"/>
        <w:widowControl w:val="0"/>
        <w:kinsoku/>
        <w:wordWrap/>
        <w:overflowPunct/>
        <w:topLinePunct w:val="0"/>
        <w:autoSpaceDE/>
        <w:autoSpaceDN/>
        <w:bidi w:val="0"/>
        <w:adjustRightInd w:val="0"/>
        <w:snapToGrid w:val="0"/>
        <w:spacing w:line="312" w:lineRule="auto"/>
        <w:ind w:firstLine="241" w:firstLineChars="100"/>
        <w:textAlignment w:val="auto"/>
        <w:rPr>
          <w:rFonts w:hint="eastAsia" w:ascii="宋体" w:hAnsi="宋体" w:eastAsia="宋体" w:cs="宋体"/>
          <w:b/>
          <w:bCs w:val="0"/>
          <w:sz w:val="24"/>
          <w:szCs w:val="24"/>
          <w:highlight w:val="none"/>
          <w:lang w:val="en-US" w:eastAsia="zh-CN"/>
        </w:rPr>
      </w:pPr>
      <w:r>
        <w:rPr>
          <w:rFonts w:hint="eastAsia" w:ascii="宋体" w:hAnsi="宋体" w:cs="宋体"/>
          <w:b/>
          <w:bCs w:val="0"/>
          <w:sz w:val="24"/>
          <w:szCs w:val="24"/>
          <w:highlight w:val="none"/>
          <w:lang w:val="en-US" w:eastAsia="zh-CN"/>
        </w:rPr>
        <w:t>3.2</w:t>
      </w:r>
      <w:r>
        <w:rPr>
          <w:rFonts w:hint="eastAsia" w:ascii="宋体" w:hAnsi="宋体" w:eastAsia="宋体" w:cs="宋体"/>
          <w:b/>
          <w:bCs w:val="0"/>
          <w:sz w:val="24"/>
          <w:szCs w:val="24"/>
          <w:highlight w:val="none"/>
          <w:lang w:val="en-US" w:eastAsia="zh-CN"/>
        </w:rPr>
        <w:t>商务部分（提供复印件加盖</w:t>
      </w:r>
      <w:r>
        <w:rPr>
          <w:rFonts w:hint="eastAsia" w:ascii="宋体" w:hAnsi="宋体" w:cs="宋体"/>
          <w:b/>
          <w:bCs w:val="0"/>
          <w:sz w:val="24"/>
          <w:szCs w:val="24"/>
          <w:highlight w:val="none"/>
          <w:lang w:val="en-US" w:eastAsia="zh-CN"/>
        </w:rPr>
        <w:t>供应商</w:t>
      </w:r>
      <w:r>
        <w:rPr>
          <w:rFonts w:hint="eastAsia" w:ascii="宋体" w:hAnsi="宋体" w:eastAsia="宋体" w:cs="宋体"/>
          <w:b/>
          <w:bCs w:val="0"/>
          <w:sz w:val="24"/>
          <w:szCs w:val="24"/>
          <w:highlight w:val="none"/>
          <w:lang w:val="en-US" w:eastAsia="zh-CN"/>
        </w:rPr>
        <w:t>公章）</w:t>
      </w:r>
    </w:p>
    <w:p>
      <w:pPr>
        <w:keepNext w:val="0"/>
        <w:keepLines w:val="0"/>
        <w:pageBreakBefore w:val="0"/>
        <w:widowControl w:val="0"/>
        <w:kinsoku/>
        <w:wordWrap/>
        <w:overflowPunct/>
        <w:topLinePunct w:val="0"/>
        <w:autoSpaceDE/>
        <w:autoSpaceDN/>
        <w:bidi w:val="0"/>
        <w:adjustRightInd w:val="0"/>
        <w:snapToGrid w:val="0"/>
        <w:spacing w:line="312" w:lineRule="auto"/>
        <w:ind w:firstLine="240" w:firstLineChars="100"/>
        <w:textAlignment w:val="auto"/>
        <w:rPr>
          <w:rFonts w:hint="eastAsia" w:ascii="宋体" w:hAnsi="宋体" w:cs="宋体"/>
          <w:b w:val="0"/>
          <w:bCs/>
          <w:sz w:val="24"/>
          <w:szCs w:val="24"/>
          <w:highlight w:val="none"/>
          <w:lang w:val="en-US" w:eastAsia="zh-CN"/>
        </w:rPr>
      </w:pPr>
      <w:r>
        <w:rPr>
          <w:rFonts w:hint="eastAsia" w:ascii="宋体" w:hAnsi="宋体" w:cs="宋体"/>
          <w:b w:val="0"/>
          <w:bCs/>
          <w:sz w:val="24"/>
          <w:szCs w:val="24"/>
          <w:highlight w:val="none"/>
          <w:lang w:val="en-US" w:eastAsia="zh-CN"/>
        </w:rPr>
        <w:t>*3.2.1营业执照副本(“三证合一”的营业执照副本）或事业单位法人证书复印件加盖公章。</w:t>
      </w:r>
    </w:p>
    <w:p>
      <w:pPr>
        <w:keepNext w:val="0"/>
        <w:keepLines w:val="0"/>
        <w:pageBreakBefore w:val="0"/>
        <w:widowControl w:val="0"/>
        <w:kinsoku/>
        <w:wordWrap/>
        <w:overflowPunct/>
        <w:topLinePunct w:val="0"/>
        <w:autoSpaceDE/>
        <w:autoSpaceDN/>
        <w:bidi w:val="0"/>
        <w:adjustRightInd w:val="0"/>
        <w:snapToGrid w:val="0"/>
        <w:spacing w:line="312" w:lineRule="auto"/>
        <w:ind w:firstLine="240" w:firstLineChars="100"/>
        <w:textAlignment w:val="auto"/>
        <w:rPr>
          <w:rFonts w:hint="eastAsia" w:ascii="宋体" w:hAnsi="宋体" w:cs="宋体"/>
          <w:b w:val="0"/>
          <w:bCs/>
          <w:sz w:val="24"/>
          <w:szCs w:val="24"/>
          <w:highlight w:val="none"/>
          <w:lang w:val="en-US" w:eastAsia="zh-CN"/>
        </w:rPr>
      </w:pPr>
      <w:r>
        <w:rPr>
          <w:rFonts w:hint="eastAsia" w:ascii="宋体" w:hAnsi="宋体" w:cs="宋体"/>
          <w:b w:val="0"/>
          <w:bCs/>
          <w:sz w:val="24"/>
          <w:szCs w:val="24"/>
          <w:highlight w:val="none"/>
          <w:lang w:val="en-US" w:eastAsia="zh-CN"/>
        </w:rPr>
        <w:t>*3.2.2法定代表人身份证明书或授权委托书原件。</w:t>
      </w:r>
    </w:p>
    <w:p>
      <w:pPr>
        <w:keepNext w:val="0"/>
        <w:keepLines w:val="0"/>
        <w:pageBreakBefore w:val="0"/>
        <w:widowControl w:val="0"/>
        <w:kinsoku/>
        <w:wordWrap/>
        <w:overflowPunct/>
        <w:topLinePunct w:val="0"/>
        <w:autoSpaceDE/>
        <w:autoSpaceDN/>
        <w:bidi w:val="0"/>
        <w:adjustRightInd w:val="0"/>
        <w:snapToGrid w:val="0"/>
        <w:spacing w:line="312" w:lineRule="auto"/>
        <w:ind w:firstLine="240" w:firstLineChars="100"/>
        <w:textAlignment w:val="auto"/>
        <w:rPr>
          <w:rFonts w:hint="eastAsia" w:ascii="宋体" w:hAnsi="宋体" w:cs="宋体"/>
          <w:b w:val="0"/>
          <w:bCs/>
          <w:sz w:val="24"/>
          <w:szCs w:val="24"/>
          <w:highlight w:val="none"/>
          <w:lang w:val="en-US" w:eastAsia="zh-CN"/>
        </w:rPr>
      </w:pPr>
      <w:r>
        <w:rPr>
          <w:rFonts w:hint="eastAsia" w:ascii="宋体" w:hAnsi="宋体" w:cs="宋体"/>
          <w:b w:val="0"/>
          <w:bCs/>
          <w:sz w:val="24"/>
          <w:szCs w:val="24"/>
          <w:highlight w:val="none"/>
          <w:lang w:val="en-US" w:eastAsia="zh-CN"/>
        </w:rPr>
        <w:t>3.2.3上一年度的财务状况（资产负债表和利润表）或由会计师事务所出具的审计报告和所附已审财务报告资料复印件加盖公章。【供应商成立不满一年的不需提供】</w:t>
      </w:r>
    </w:p>
    <w:p>
      <w:pPr>
        <w:keepNext w:val="0"/>
        <w:keepLines w:val="0"/>
        <w:pageBreakBefore w:val="0"/>
        <w:widowControl w:val="0"/>
        <w:kinsoku/>
        <w:wordWrap/>
        <w:overflowPunct/>
        <w:topLinePunct w:val="0"/>
        <w:autoSpaceDE/>
        <w:autoSpaceDN/>
        <w:bidi w:val="0"/>
        <w:adjustRightInd w:val="0"/>
        <w:snapToGrid w:val="0"/>
        <w:spacing w:line="312" w:lineRule="auto"/>
        <w:ind w:firstLine="240" w:firstLineChars="100"/>
        <w:textAlignment w:val="auto"/>
        <w:rPr>
          <w:rFonts w:hint="eastAsia" w:ascii="宋体" w:hAnsi="宋体" w:cs="宋体"/>
          <w:b w:val="0"/>
          <w:bCs/>
          <w:sz w:val="24"/>
          <w:szCs w:val="24"/>
          <w:highlight w:val="none"/>
          <w:lang w:val="en-US" w:eastAsia="zh-CN"/>
        </w:rPr>
      </w:pPr>
      <w:r>
        <w:rPr>
          <w:rFonts w:hint="eastAsia" w:ascii="宋体" w:hAnsi="宋体" w:cs="宋体"/>
          <w:b w:val="0"/>
          <w:bCs/>
          <w:sz w:val="24"/>
          <w:szCs w:val="24"/>
          <w:highlight w:val="none"/>
          <w:lang w:val="en-US" w:eastAsia="zh-CN"/>
        </w:rPr>
        <w:t>3.2.4近一年任意月份依法缴纳税收的相关材料复印件加盖公章。【提供相关主管部门证明或银行代扣证明】</w:t>
      </w:r>
    </w:p>
    <w:p>
      <w:pPr>
        <w:keepNext w:val="0"/>
        <w:keepLines w:val="0"/>
        <w:pageBreakBefore w:val="0"/>
        <w:widowControl w:val="0"/>
        <w:kinsoku/>
        <w:wordWrap/>
        <w:overflowPunct/>
        <w:topLinePunct w:val="0"/>
        <w:autoSpaceDE/>
        <w:autoSpaceDN/>
        <w:bidi w:val="0"/>
        <w:adjustRightInd w:val="0"/>
        <w:snapToGrid w:val="0"/>
        <w:spacing w:line="312" w:lineRule="auto"/>
        <w:ind w:firstLine="240" w:firstLineChars="100"/>
        <w:textAlignment w:val="auto"/>
        <w:rPr>
          <w:rFonts w:hint="eastAsia" w:ascii="宋体" w:hAnsi="宋体" w:cs="宋体"/>
          <w:b w:val="0"/>
          <w:bCs/>
          <w:sz w:val="24"/>
          <w:szCs w:val="24"/>
          <w:highlight w:val="none"/>
          <w:lang w:val="en-US" w:eastAsia="zh-CN"/>
        </w:rPr>
      </w:pPr>
      <w:r>
        <w:rPr>
          <w:rFonts w:hint="eastAsia" w:ascii="宋体" w:hAnsi="宋体" w:cs="宋体"/>
          <w:b w:val="0"/>
          <w:bCs/>
          <w:sz w:val="24"/>
          <w:szCs w:val="24"/>
          <w:highlight w:val="none"/>
          <w:lang w:val="en-US" w:eastAsia="zh-CN"/>
        </w:rPr>
        <w:t>3.2.5近半年任意月份缴纳社会保障的相关材料复印件加盖公章。【提供相关主管部门证明或银行代扣证明】</w:t>
      </w:r>
    </w:p>
    <w:p>
      <w:pPr>
        <w:keepNext w:val="0"/>
        <w:keepLines w:val="0"/>
        <w:pageBreakBefore w:val="0"/>
        <w:widowControl w:val="0"/>
        <w:kinsoku/>
        <w:wordWrap/>
        <w:overflowPunct/>
        <w:topLinePunct w:val="0"/>
        <w:autoSpaceDE/>
        <w:autoSpaceDN/>
        <w:bidi w:val="0"/>
        <w:adjustRightInd w:val="0"/>
        <w:snapToGrid w:val="0"/>
        <w:spacing w:line="312" w:lineRule="auto"/>
        <w:ind w:firstLine="240" w:firstLineChars="100"/>
        <w:textAlignment w:val="auto"/>
        <w:rPr>
          <w:rFonts w:hint="eastAsia" w:ascii="宋体" w:hAnsi="宋体" w:cs="宋体"/>
          <w:b w:val="0"/>
          <w:bCs/>
          <w:sz w:val="24"/>
          <w:szCs w:val="24"/>
          <w:highlight w:val="none"/>
          <w:lang w:val="en-US" w:eastAsia="zh-CN"/>
        </w:rPr>
      </w:pPr>
      <w:r>
        <w:rPr>
          <w:rFonts w:hint="eastAsia" w:ascii="宋体" w:hAnsi="宋体" w:cs="宋体"/>
          <w:b w:val="0"/>
          <w:bCs/>
          <w:sz w:val="24"/>
          <w:szCs w:val="24"/>
          <w:highlight w:val="none"/>
          <w:lang w:val="en-US" w:eastAsia="zh-CN"/>
        </w:rPr>
        <w:t>3.2.6具备履行合同所必需的设备和专业技术能力的书面声明。</w:t>
      </w:r>
    </w:p>
    <w:p>
      <w:pPr>
        <w:keepNext w:val="0"/>
        <w:keepLines w:val="0"/>
        <w:pageBreakBefore w:val="0"/>
        <w:widowControl w:val="0"/>
        <w:kinsoku/>
        <w:wordWrap/>
        <w:overflowPunct/>
        <w:topLinePunct w:val="0"/>
        <w:autoSpaceDE/>
        <w:autoSpaceDN/>
        <w:bidi w:val="0"/>
        <w:adjustRightInd w:val="0"/>
        <w:snapToGrid w:val="0"/>
        <w:spacing w:line="312" w:lineRule="auto"/>
        <w:ind w:firstLine="240" w:firstLineChars="100"/>
        <w:textAlignment w:val="auto"/>
        <w:rPr>
          <w:rFonts w:hint="eastAsia" w:ascii="宋体" w:hAnsi="宋体" w:cs="宋体"/>
          <w:b w:val="0"/>
          <w:bCs/>
          <w:sz w:val="24"/>
          <w:szCs w:val="24"/>
          <w:highlight w:val="none"/>
          <w:lang w:val="en-US" w:eastAsia="zh-CN"/>
        </w:rPr>
      </w:pPr>
      <w:r>
        <w:rPr>
          <w:rFonts w:hint="eastAsia" w:ascii="宋体" w:hAnsi="宋体" w:cs="宋体"/>
          <w:b w:val="0"/>
          <w:bCs/>
          <w:sz w:val="24"/>
          <w:szCs w:val="24"/>
          <w:highlight w:val="none"/>
          <w:lang w:val="en-US" w:eastAsia="zh-CN"/>
        </w:rPr>
        <w:t>3.2.7参加政府采购活动前3年内在经营活动中没有重大违法记录的书面声明。</w:t>
      </w:r>
    </w:p>
    <w:p>
      <w:pPr>
        <w:keepNext w:val="0"/>
        <w:keepLines w:val="0"/>
        <w:pageBreakBefore w:val="0"/>
        <w:widowControl w:val="0"/>
        <w:kinsoku/>
        <w:wordWrap/>
        <w:overflowPunct/>
        <w:topLinePunct w:val="0"/>
        <w:autoSpaceDE/>
        <w:autoSpaceDN/>
        <w:bidi w:val="0"/>
        <w:adjustRightInd w:val="0"/>
        <w:snapToGrid w:val="0"/>
        <w:spacing w:line="312" w:lineRule="auto"/>
        <w:ind w:firstLine="241" w:firstLineChars="100"/>
        <w:textAlignment w:val="auto"/>
        <w:rPr>
          <w:rFonts w:hint="default" w:ascii="宋体" w:hAnsi="宋体" w:cs="宋体"/>
          <w:b/>
          <w:bCs w:val="0"/>
          <w:sz w:val="24"/>
          <w:szCs w:val="24"/>
          <w:highlight w:val="none"/>
          <w:lang w:val="en-US" w:eastAsia="zh-CN"/>
        </w:rPr>
      </w:pPr>
      <w:r>
        <w:rPr>
          <w:rFonts w:hint="eastAsia" w:ascii="宋体" w:hAnsi="宋体" w:cs="宋体"/>
          <w:b/>
          <w:bCs w:val="0"/>
          <w:sz w:val="24"/>
          <w:szCs w:val="24"/>
          <w:highlight w:val="none"/>
          <w:lang w:val="en-US" w:eastAsia="zh-CN"/>
        </w:rPr>
        <w:t>注:以上加“*”材料若不符合投标资格要求（或资料不齐全、资料不合格），则资格审查不通过。</w:t>
      </w:r>
    </w:p>
    <w:p>
      <w:pPr>
        <w:keepNext w:val="0"/>
        <w:keepLines w:val="0"/>
        <w:pageBreakBefore w:val="0"/>
        <w:widowControl w:val="0"/>
        <w:kinsoku/>
        <w:wordWrap/>
        <w:overflowPunct/>
        <w:topLinePunct w:val="0"/>
        <w:autoSpaceDE/>
        <w:autoSpaceDN/>
        <w:bidi w:val="0"/>
        <w:adjustRightInd w:val="0"/>
        <w:snapToGrid w:val="0"/>
        <w:spacing w:line="312" w:lineRule="auto"/>
        <w:ind w:firstLine="241" w:firstLineChars="100"/>
        <w:textAlignment w:val="auto"/>
        <w:rPr>
          <w:rFonts w:hint="eastAsia" w:ascii="宋体" w:hAnsi="宋体" w:cs="宋体"/>
          <w:b/>
          <w:bCs w:val="0"/>
          <w:sz w:val="24"/>
          <w:szCs w:val="24"/>
          <w:lang w:val="en-US" w:eastAsia="zh-CN"/>
        </w:rPr>
      </w:pPr>
    </w:p>
    <w:p>
      <w:pPr>
        <w:keepNext w:val="0"/>
        <w:keepLines w:val="0"/>
        <w:pageBreakBefore w:val="0"/>
        <w:widowControl w:val="0"/>
        <w:kinsoku/>
        <w:wordWrap/>
        <w:overflowPunct/>
        <w:topLinePunct w:val="0"/>
        <w:autoSpaceDE/>
        <w:autoSpaceDN/>
        <w:bidi w:val="0"/>
        <w:adjustRightInd w:val="0"/>
        <w:snapToGrid w:val="0"/>
        <w:spacing w:line="312" w:lineRule="auto"/>
        <w:ind w:firstLine="241" w:firstLineChars="100"/>
        <w:textAlignment w:val="auto"/>
        <w:rPr>
          <w:rFonts w:hint="default" w:ascii="宋体" w:hAnsi="宋体" w:cs="宋体"/>
          <w:b/>
          <w:bCs w:val="0"/>
          <w:sz w:val="24"/>
          <w:szCs w:val="24"/>
          <w:lang w:val="en-US" w:eastAsia="zh-CN"/>
        </w:rPr>
      </w:pPr>
      <w:r>
        <w:rPr>
          <w:rFonts w:hint="eastAsia" w:ascii="宋体" w:hAnsi="宋体" w:cs="宋体"/>
          <w:b/>
          <w:bCs w:val="0"/>
          <w:sz w:val="24"/>
          <w:szCs w:val="24"/>
          <w:lang w:val="en-US" w:eastAsia="zh-CN"/>
        </w:rPr>
        <w:t>3.3技术部分</w:t>
      </w:r>
    </w:p>
    <w:p>
      <w:pPr>
        <w:keepNext w:val="0"/>
        <w:keepLines w:val="0"/>
        <w:pageBreakBefore w:val="0"/>
        <w:widowControl w:val="0"/>
        <w:kinsoku/>
        <w:wordWrap/>
        <w:overflowPunct/>
        <w:topLinePunct w:val="0"/>
        <w:autoSpaceDE/>
        <w:autoSpaceDN/>
        <w:bidi w:val="0"/>
        <w:adjustRightInd w:val="0"/>
        <w:snapToGrid w:val="0"/>
        <w:spacing w:line="312" w:lineRule="auto"/>
        <w:ind w:firstLine="240" w:firstLineChars="100"/>
        <w:textAlignment w:val="auto"/>
        <w:rPr>
          <w:rFonts w:hint="eastAsia" w:ascii="宋体" w:hAnsi="宋体" w:cs="宋体"/>
          <w:b w:val="0"/>
          <w:bCs/>
          <w:sz w:val="24"/>
          <w:szCs w:val="24"/>
          <w:lang w:val="en-US" w:eastAsia="zh-CN"/>
        </w:rPr>
      </w:pPr>
      <w:r>
        <w:rPr>
          <w:rFonts w:hint="eastAsia" w:ascii="宋体" w:hAnsi="宋体" w:cs="宋体"/>
          <w:b w:val="0"/>
          <w:bCs/>
          <w:sz w:val="24"/>
          <w:szCs w:val="24"/>
          <w:lang w:val="en-US" w:eastAsia="zh-CN"/>
        </w:rPr>
        <w:t>3.3.1技术要求响应及偏离表；</w:t>
      </w:r>
    </w:p>
    <w:p>
      <w:pPr>
        <w:keepNext w:val="0"/>
        <w:keepLines w:val="0"/>
        <w:pageBreakBefore w:val="0"/>
        <w:widowControl w:val="0"/>
        <w:kinsoku/>
        <w:wordWrap/>
        <w:overflowPunct/>
        <w:topLinePunct w:val="0"/>
        <w:autoSpaceDE/>
        <w:autoSpaceDN/>
        <w:bidi w:val="0"/>
        <w:adjustRightInd w:val="0"/>
        <w:snapToGrid w:val="0"/>
        <w:spacing w:line="312" w:lineRule="auto"/>
        <w:ind w:firstLine="240" w:firstLineChars="100"/>
        <w:textAlignment w:val="auto"/>
        <w:rPr>
          <w:rFonts w:hint="eastAsia" w:ascii="宋体" w:hAnsi="宋体" w:cs="宋体"/>
          <w:b w:val="0"/>
          <w:bCs/>
          <w:sz w:val="24"/>
          <w:szCs w:val="24"/>
          <w:lang w:val="en-US" w:eastAsia="zh-CN"/>
        </w:rPr>
      </w:pPr>
      <w:r>
        <w:rPr>
          <w:rFonts w:hint="eastAsia" w:ascii="宋体" w:hAnsi="宋体" w:cs="宋体"/>
          <w:b w:val="0"/>
          <w:bCs/>
          <w:sz w:val="24"/>
          <w:szCs w:val="24"/>
          <w:lang w:val="en-US" w:eastAsia="zh-CN"/>
        </w:rPr>
        <w:t>3.3.2项目技术方案、质量保证、服务承诺等。</w:t>
      </w:r>
    </w:p>
    <w:p>
      <w:pPr>
        <w:keepNext w:val="0"/>
        <w:keepLines w:val="0"/>
        <w:pageBreakBefore w:val="0"/>
        <w:widowControl w:val="0"/>
        <w:kinsoku/>
        <w:wordWrap/>
        <w:overflowPunct/>
        <w:topLinePunct w:val="0"/>
        <w:autoSpaceDE/>
        <w:autoSpaceDN/>
        <w:bidi w:val="0"/>
        <w:adjustRightInd w:val="0"/>
        <w:snapToGrid w:val="0"/>
        <w:spacing w:line="312" w:lineRule="auto"/>
        <w:textAlignment w:val="auto"/>
        <w:rPr>
          <w:rFonts w:hint="eastAsia" w:ascii="宋体" w:hAnsi="宋体" w:eastAsia="宋体" w:cs="宋体"/>
          <w:b/>
          <w:sz w:val="24"/>
          <w:szCs w:val="24"/>
          <w:lang w:val="en-US" w:eastAsia="zh-CN"/>
        </w:rPr>
      </w:pPr>
      <w:r>
        <w:rPr>
          <w:rFonts w:hint="eastAsia" w:ascii="宋体" w:hAnsi="宋体" w:cs="宋体"/>
          <w:b/>
          <w:sz w:val="24"/>
          <w:szCs w:val="24"/>
          <w:lang w:val="en-US" w:eastAsia="zh-CN"/>
        </w:rPr>
        <w:t>*4</w:t>
      </w:r>
      <w:r>
        <w:rPr>
          <w:rFonts w:hint="eastAsia" w:ascii="宋体" w:hAnsi="宋体" w:eastAsia="宋体" w:cs="宋体"/>
          <w:b/>
          <w:sz w:val="24"/>
          <w:szCs w:val="24"/>
          <w:lang w:val="en-US" w:eastAsia="zh-CN"/>
        </w:rPr>
        <w:t>.响应文件的编制要求</w:t>
      </w:r>
    </w:p>
    <w:p>
      <w:pPr>
        <w:keepNext w:val="0"/>
        <w:keepLines w:val="0"/>
        <w:pageBreakBefore w:val="0"/>
        <w:widowControl w:val="0"/>
        <w:kinsoku/>
        <w:wordWrap/>
        <w:overflowPunct/>
        <w:topLinePunct w:val="0"/>
        <w:autoSpaceDE/>
        <w:autoSpaceDN/>
        <w:bidi w:val="0"/>
        <w:adjustRightInd w:val="0"/>
        <w:snapToGrid w:val="0"/>
        <w:spacing w:line="312" w:lineRule="auto"/>
        <w:ind w:firstLine="240" w:firstLineChars="100"/>
        <w:textAlignment w:val="auto"/>
        <w:rPr>
          <w:rFonts w:hint="eastAsia" w:ascii="宋体" w:hAnsi="宋体" w:eastAsia="宋体" w:cs="宋体"/>
          <w:sz w:val="24"/>
          <w:szCs w:val="24"/>
          <w:lang w:val="en-US" w:eastAsia="zh-CN"/>
        </w:rPr>
      </w:pPr>
      <w:r>
        <w:rPr>
          <w:rFonts w:hint="eastAsia" w:ascii="宋体" w:hAnsi="宋体" w:cs="宋体"/>
          <w:sz w:val="24"/>
          <w:szCs w:val="24"/>
          <w:lang w:val="en-US" w:eastAsia="zh-CN"/>
        </w:rPr>
        <w:t>4.1</w:t>
      </w:r>
      <w:r>
        <w:rPr>
          <w:rFonts w:hint="eastAsia" w:ascii="宋体" w:hAnsi="宋体" w:eastAsia="宋体" w:cs="宋体"/>
          <w:sz w:val="24"/>
          <w:szCs w:val="24"/>
          <w:lang w:val="en-US" w:eastAsia="zh-CN"/>
        </w:rPr>
        <w:t>供应商应仔细阅读采购文件所有内容，按采购文件的要求提供响应文件，并保证所提供的全部资料的真实性及正确性，以使其响应文件对采购文件做出实质性响应，否则，其报价将被拒绝。</w:t>
      </w:r>
    </w:p>
    <w:p>
      <w:pPr>
        <w:keepNext w:val="0"/>
        <w:keepLines w:val="0"/>
        <w:pageBreakBefore w:val="0"/>
        <w:widowControl w:val="0"/>
        <w:kinsoku/>
        <w:wordWrap/>
        <w:overflowPunct/>
        <w:topLinePunct w:val="0"/>
        <w:autoSpaceDE/>
        <w:autoSpaceDN/>
        <w:bidi w:val="0"/>
        <w:adjustRightInd w:val="0"/>
        <w:snapToGrid w:val="0"/>
        <w:spacing w:line="312" w:lineRule="auto"/>
        <w:ind w:firstLine="240" w:firstLineChars="100"/>
        <w:textAlignment w:val="auto"/>
        <w:rPr>
          <w:rFonts w:hint="eastAsia" w:ascii="宋体" w:hAnsi="宋体" w:eastAsia="宋体" w:cs="宋体"/>
          <w:sz w:val="24"/>
          <w:szCs w:val="24"/>
          <w:lang w:val="en-US" w:eastAsia="zh-CN"/>
        </w:rPr>
      </w:pPr>
      <w:r>
        <w:rPr>
          <w:rFonts w:hint="eastAsia" w:ascii="宋体" w:hAnsi="宋体" w:cs="宋体"/>
          <w:sz w:val="24"/>
          <w:szCs w:val="24"/>
          <w:lang w:val="en-US" w:eastAsia="zh-CN"/>
        </w:rPr>
        <w:t>4.2</w:t>
      </w:r>
      <w:r>
        <w:rPr>
          <w:rFonts w:hint="eastAsia" w:ascii="宋体" w:hAnsi="宋体" w:eastAsia="宋体" w:cs="宋体"/>
          <w:sz w:val="24"/>
          <w:szCs w:val="24"/>
          <w:lang w:val="en-US" w:eastAsia="zh-CN"/>
        </w:rPr>
        <w:t>供应商必须依照采购文件提供的表式和要求制作。</w:t>
      </w:r>
    </w:p>
    <w:p>
      <w:pPr>
        <w:keepNext w:val="0"/>
        <w:keepLines w:val="0"/>
        <w:pageBreakBefore w:val="0"/>
        <w:widowControl w:val="0"/>
        <w:kinsoku/>
        <w:wordWrap/>
        <w:overflowPunct/>
        <w:topLinePunct w:val="0"/>
        <w:autoSpaceDE/>
        <w:autoSpaceDN/>
        <w:bidi w:val="0"/>
        <w:adjustRightInd w:val="0"/>
        <w:snapToGrid w:val="0"/>
        <w:spacing w:line="312" w:lineRule="auto"/>
        <w:ind w:firstLine="240" w:firstLineChars="100"/>
        <w:textAlignment w:val="auto"/>
        <w:rPr>
          <w:rFonts w:hint="eastAsia" w:ascii="宋体" w:hAnsi="宋体" w:eastAsia="宋体" w:cs="宋体"/>
          <w:sz w:val="24"/>
          <w:szCs w:val="24"/>
          <w:lang w:val="en-US" w:eastAsia="zh-CN"/>
        </w:rPr>
      </w:pPr>
      <w:r>
        <w:rPr>
          <w:rFonts w:hint="eastAsia" w:ascii="宋体" w:hAnsi="宋体" w:cs="宋体"/>
          <w:sz w:val="24"/>
          <w:szCs w:val="24"/>
          <w:lang w:val="en-US" w:eastAsia="zh-CN"/>
        </w:rPr>
        <w:t>4.3</w:t>
      </w:r>
      <w:r>
        <w:rPr>
          <w:rFonts w:hint="eastAsia" w:ascii="宋体" w:hAnsi="宋体" w:eastAsia="宋体" w:cs="宋体"/>
          <w:sz w:val="24"/>
          <w:szCs w:val="24"/>
          <w:lang w:val="en-US" w:eastAsia="zh-CN"/>
        </w:rPr>
        <w:t>供应商按采购文件的规定，编制响应文件“正本”</w:t>
      </w:r>
      <w:r>
        <w:rPr>
          <w:rFonts w:hint="eastAsia" w:ascii="宋体" w:hAnsi="宋体" w:cs="宋体"/>
          <w:sz w:val="24"/>
          <w:szCs w:val="24"/>
          <w:lang w:val="en-US" w:eastAsia="zh-CN"/>
        </w:rPr>
        <w:t>1</w:t>
      </w:r>
      <w:r>
        <w:rPr>
          <w:rFonts w:hint="eastAsia" w:ascii="宋体" w:hAnsi="宋体" w:eastAsia="宋体" w:cs="宋体"/>
          <w:sz w:val="24"/>
          <w:szCs w:val="24"/>
          <w:lang w:val="en-US" w:eastAsia="zh-CN"/>
        </w:rPr>
        <w:t>份、“副本”</w:t>
      </w:r>
      <w:r>
        <w:rPr>
          <w:rFonts w:hint="eastAsia" w:ascii="宋体" w:hAnsi="宋体" w:cs="宋体"/>
          <w:sz w:val="24"/>
          <w:szCs w:val="24"/>
          <w:lang w:val="en-US" w:eastAsia="zh-CN"/>
        </w:rPr>
        <w:t>2</w:t>
      </w:r>
      <w:r>
        <w:rPr>
          <w:rFonts w:hint="eastAsia" w:ascii="宋体" w:hAnsi="宋体" w:eastAsia="宋体" w:cs="宋体"/>
          <w:sz w:val="24"/>
          <w:szCs w:val="24"/>
          <w:lang w:val="en-US" w:eastAsia="zh-CN"/>
        </w:rPr>
        <w:t>份。响应文件正本和副本如有不一致之处，以正本为准</w:t>
      </w:r>
      <w:r>
        <w:rPr>
          <w:rFonts w:hint="eastAsia" w:ascii="宋体" w:hAnsi="宋体" w:cs="宋体"/>
          <w:sz w:val="24"/>
          <w:szCs w:val="24"/>
          <w:lang w:val="en-US" w:eastAsia="zh-CN"/>
        </w:rPr>
        <w:t>，</w:t>
      </w:r>
      <w:r>
        <w:rPr>
          <w:rFonts w:hint="eastAsia" w:ascii="宋体" w:hAnsi="宋体"/>
          <w:sz w:val="24"/>
          <w:lang w:eastAsia="zh-CN"/>
        </w:rPr>
        <w:t>响应文件</w:t>
      </w:r>
      <w:r>
        <w:rPr>
          <w:rFonts w:hint="eastAsia" w:ascii="宋体" w:hAnsi="宋体"/>
          <w:sz w:val="24"/>
        </w:rPr>
        <w:t>须法人代表或授权代表签署</w:t>
      </w:r>
      <w:r>
        <w:rPr>
          <w:rFonts w:hint="eastAsia" w:ascii="宋体" w:hAnsi="宋体" w:eastAsia="宋体" w:cs="宋体"/>
          <w:sz w:val="24"/>
          <w:szCs w:val="24"/>
          <w:lang w:val="en-US" w:eastAsia="zh-CN"/>
        </w:rPr>
        <w:t>。</w:t>
      </w:r>
    </w:p>
    <w:p>
      <w:pPr>
        <w:keepNext w:val="0"/>
        <w:keepLines w:val="0"/>
        <w:pageBreakBefore w:val="0"/>
        <w:widowControl w:val="0"/>
        <w:kinsoku/>
        <w:wordWrap/>
        <w:overflowPunct/>
        <w:topLinePunct w:val="0"/>
        <w:autoSpaceDE/>
        <w:autoSpaceDN/>
        <w:bidi w:val="0"/>
        <w:adjustRightInd w:val="0"/>
        <w:snapToGrid w:val="0"/>
        <w:spacing w:line="312" w:lineRule="auto"/>
        <w:ind w:firstLine="240" w:firstLineChars="100"/>
        <w:textAlignment w:val="auto"/>
        <w:rPr>
          <w:rFonts w:hint="eastAsia" w:ascii="宋体" w:hAnsi="宋体" w:eastAsia="宋体" w:cs="宋体"/>
          <w:sz w:val="24"/>
          <w:szCs w:val="24"/>
          <w:lang w:val="en-US" w:eastAsia="zh-CN"/>
        </w:rPr>
      </w:pPr>
      <w:r>
        <w:rPr>
          <w:rFonts w:hint="eastAsia" w:ascii="宋体" w:hAnsi="宋体" w:cs="宋体"/>
          <w:sz w:val="24"/>
          <w:szCs w:val="24"/>
          <w:lang w:val="en-US" w:eastAsia="zh-CN"/>
        </w:rPr>
        <w:t>4.4</w:t>
      </w:r>
      <w:r>
        <w:rPr>
          <w:rFonts w:hint="eastAsia" w:ascii="宋体" w:hAnsi="宋体" w:eastAsia="宋体" w:cs="宋体"/>
          <w:sz w:val="24"/>
          <w:szCs w:val="24"/>
          <w:lang w:val="en-US" w:eastAsia="zh-CN"/>
        </w:rPr>
        <w:t>响应文件正本与副本均应使用A4纸统一装订且均应使用不能擦去的墨水打印或书写，由供应商法定代表人或其授权委托人亲自签署并加盖法人单位公章。</w:t>
      </w:r>
    </w:p>
    <w:p>
      <w:pPr>
        <w:keepNext w:val="0"/>
        <w:keepLines w:val="0"/>
        <w:pageBreakBefore w:val="0"/>
        <w:widowControl w:val="0"/>
        <w:kinsoku/>
        <w:wordWrap/>
        <w:overflowPunct/>
        <w:topLinePunct w:val="0"/>
        <w:autoSpaceDE/>
        <w:autoSpaceDN/>
        <w:bidi w:val="0"/>
        <w:adjustRightInd w:val="0"/>
        <w:snapToGrid w:val="0"/>
        <w:spacing w:line="312" w:lineRule="auto"/>
        <w:ind w:firstLine="240" w:firstLineChars="100"/>
        <w:textAlignment w:val="auto"/>
        <w:rPr>
          <w:rFonts w:hint="eastAsia" w:ascii="宋体" w:hAnsi="宋体" w:eastAsia="宋体" w:cs="宋体"/>
          <w:sz w:val="24"/>
          <w:szCs w:val="24"/>
        </w:rPr>
      </w:pPr>
      <w:r>
        <w:rPr>
          <w:rFonts w:hint="eastAsia" w:ascii="宋体" w:hAnsi="宋体" w:cs="宋体"/>
          <w:sz w:val="24"/>
          <w:szCs w:val="24"/>
          <w:lang w:val="en-US" w:eastAsia="zh-CN"/>
        </w:rPr>
        <w:t>4.5</w:t>
      </w:r>
      <w:r>
        <w:rPr>
          <w:rFonts w:hint="eastAsia" w:ascii="宋体" w:hAnsi="宋体" w:eastAsia="宋体" w:cs="宋体"/>
          <w:sz w:val="24"/>
          <w:szCs w:val="24"/>
          <w:lang w:val="en-US" w:eastAsia="zh-CN"/>
        </w:rPr>
        <w:t>响应文件应无涂改和行间插字，除非这些删改是根据</w:t>
      </w:r>
      <w:r>
        <w:rPr>
          <w:rFonts w:hint="eastAsia" w:ascii="宋体" w:hAnsi="宋体" w:cs="宋体"/>
          <w:sz w:val="24"/>
          <w:szCs w:val="24"/>
          <w:lang w:val="en-US" w:eastAsia="zh-CN"/>
        </w:rPr>
        <w:t>代理机构</w:t>
      </w:r>
      <w:r>
        <w:rPr>
          <w:rFonts w:hint="eastAsia" w:ascii="宋体" w:hAnsi="宋体" w:eastAsia="宋体" w:cs="宋体"/>
          <w:sz w:val="24"/>
          <w:szCs w:val="24"/>
          <w:lang w:val="en-US" w:eastAsia="zh-CN"/>
        </w:rPr>
        <w:t>指示进行的，或者是供应商造成的必须修改的错误，但修改处应由响应文件签字人签字证明并加盖印鉴，否则修改无效。</w:t>
      </w:r>
    </w:p>
    <w:p>
      <w:pPr>
        <w:keepNext w:val="0"/>
        <w:keepLines w:val="0"/>
        <w:pageBreakBefore w:val="0"/>
        <w:widowControl w:val="0"/>
        <w:kinsoku/>
        <w:wordWrap/>
        <w:overflowPunct/>
        <w:topLinePunct w:val="0"/>
        <w:autoSpaceDE/>
        <w:autoSpaceDN/>
        <w:bidi w:val="0"/>
        <w:adjustRightInd w:val="0"/>
        <w:snapToGrid w:val="0"/>
        <w:spacing w:line="312" w:lineRule="auto"/>
        <w:textAlignment w:val="auto"/>
        <w:rPr>
          <w:rFonts w:hint="eastAsia" w:ascii="宋体" w:hAnsi="宋体" w:cs="宋体"/>
          <w:b/>
          <w:sz w:val="24"/>
          <w:szCs w:val="24"/>
          <w:lang w:val="zh-CN" w:eastAsia="zh-CN"/>
        </w:rPr>
      </w:pPr>
      <w:r>
        <w:rPr>
          <w:rFonts w:hint="eastAsia" w:ascii="宋体" w:hAnsi="宋体" w:cs="宋体"/>
          <w:b/>
          <w:sz w:val="24"/>
          <w:szCs w:val="24"/>
          <w:lang w:val="en-US" w:eastAsia="zh-CN"/>
        </w:rPr>
        <w:t>5.</w:t>
      </w:r>
      <w:r>
        <w:rPr>
          <w:rFonts w:hint="eastAsia" w:ascii="宋体" w:hAnsi="宋体" w:cs="宋体"/>
          <w:b/>
          <w:sz w:val="24"/>
          <w:szCs w:val="24"/>
          <w:lang w:val="zh-CN" w:eastAsia="zh-CN"/>
        </w:rPr>
        <w:t>响应文件密封和递交</w:t>
      </w:r>
    </w:p>
    <w:p>
      <w:pPr>
        <w:keepNext w:val="0"/>
        <w:keepLines w:val="0"/>
        <w:pageBreakBefore w:val="0"/>
        <w:widowControl w:val="0"/>
        <w:kinsoku/>
        <w:wordWrap/>
        <w:topLinePunct w:val="0"/>
        <w:bidi w:val="0"/>
        <w:adjustRightInd w:val="0"/>
        <w:snapToGrid w:val="0"/>
        <w:spacing w:line="312" w:lineRule="auto"/>
        <w:ind w:firstLine="240" w:firstLineChars="100"/>
        <w:textAlignment w:val="auto"/>
        <w:rPr>
          <w:rFonts w:ascii="宋体" w:hAnsi="宋体"/>
          <w:sz w:val="24"/>
        </w:rPr>
      </w:pPr>
      <w:r>
        <w:rPr>
          <w:rFonts w:hint="eastAsia" w:ascii="宋体" w:hAnsi="宋体"/>
          <w:sz w:val="24"/>
          <w:lang w:val="en-US" w:eastAsia="zh-CN"/>
        </w:rPr>
        <w:t>5.1</w:t>
      </w:r>
      <w:r>
        <w:rPr>
          <w:rFonts w:hint="eastAsia" w:ascii="宋体" w:hAnsi="宋体"/>
          <w:sz w:val="24"/>
        </w:rPr>
        <w:t>响应文件应于谈判邀请规定的时间之前递交至指定的地点。</w:t>
      </w:r>
    </w:p>
    <w:p>
      <w:pPr>
        <w:pStyle w:val="7"/>
        <w:keepNext w:val="0"/>
        <w:keepLines w:val="0"/>
        <w:pageBreakBefore w:val="0"/>
        <w:widowControl w:val="0"/>
        <w:kinsoku/>
        <w:wordWrap/>
        <w:overflowPunct w:val="0"/>
        <w:topLinePunct w:val="0"/>
        <w:bidi w:val="0"/>
        <w:adjustRightInd w:val="0"/>
        <w:snapToGrid w:val="0"/>
        <w:spacing w:line="312" w:lineRule="auto"/>
        <w:ind w:left="0" w:leftChars="0" w:firstLine="240" w:firstLineChars="100"/>
        <w:jc w:val="both"/>
        <w:textAlignment w:val="auto"/>
        <w:rPr>
          <w:rFonts w:hint="eastAsia" w:ascii="宋体" w:hAnsi="宋体" w:eastAsia="宋体" w:cs="宋体"/>
          <w:sz w:val="24"/>
          <w:szCs w:val="24"/>
        </w:rPr>
      </w:pPr>
      <w:r>
        <w:rPr>
          <w:rFonts w:hint="eastAsia" w:ascii="宋体" w:hAnsi="宋体"/>
          <w:sz w:val="24"/>
          <w:lang w:val="en-US" w:eastAsia="zh-CN"/>
        </w:rPr>
        <w:t>5.2</w:t>
      </w:r>
      <w:r>
        <w:rPr>
          <w:rFonts w:hint="eastAsia" w:ascii="宋体" w:hAnsi="宋体"/>
          <w:sz w:val="24"/>
        </w:rPr>
        <w:t>响应文件应装入封袋，封面注明：采购文件编号、供应商名称、地址、电话，封口处加盖供应商公章。</w:t>
      </w:r>
    </w:p>
    <w:p>
      <w:pPr>
        <w:keepNext w:val="0"/>
        <w:keepLines w:val="0"/>
        <w:pageBreakBefore w:val="0"/>
        <w:widowControl w:val="0"/>
        <w:kinsoku/>
        <w:wordWrap/>
        <w:overflowPunct/>
        <w:topLinePunct w:val="0"/>
        <w:autoSpaceDE/>
        <w:autoSpaceDN/>
        <w:bidi w:val="0"/>
        <w:adjustRightInd w:val="0"/>
        <w:snapToGrid w:val="0"/>
        <w:spacing w:line="312" w:lineRule="auto"/>
        <w:textAlignment w:val="auto"/>
        <w:rPr>
          <w:rFonts w:hint="eastAsia" w:ascii="宋体" w:hAnsi="宋体" w:cs="宋体"/>
          <w:b/>
          <w:sz w:val="24"/>
          <w:szCs w:val="24"/>
          <w:lang w:val="zh-CN" w:eastAsia="zh-CN"/>
        </w:rPr>
      </w:pPr>
      <w:r>
        <w:rPr>
          <w:rFonts w:hint="eastAsia" w:ascii="宋体" w:hAnsi="宋体" w:cs="宋体"/>
          <w:b/>
          <w:sz w:val="24"/>
          <w:szCs w:val="24"/>
          <w:lang w:val="en-US" w:eastAsia="zh-CN"/>
        </w:rPr>
        <w:t>6.</w:t>
      </w:r>
      <w:r>
        <w:rPr>
          <w:rFonts w:hint="eastAsia" w:ascii="宋体" w:hAnsi="宋体" w:cs="宋体"/>
          <w:b/>
          <w:sz w:val="24"/>
          <w:szCs w:val="24"/>
          <w:lang w:val="zh-CN" w:eastAsia="zh-CN"/>
        </w:rPr>
        <w:t>协商</w:t>
      </w:r>
    </w:p>
    <w:p>
      <w:pPr>
        <w:keepNext w:val="0"/>
        <w:keepLines w:val="0"/>
        <w:pageBreakBefore w:val="0"/>
        <w:widowControl w:val="0"/>
        <w:kinsoku/>
        <w:wordWrap/>
        <w:topLinePunct w:val="0"/>
        <w:bidi w:val="0"/>
        <w:adjustRightInd w:val="0"/>
        <w:snapToGrid w:val="0"/>
        <w:spacing w:line="312" w:lineRule="auto"/>
        <w:ind w:firstLine="240" w:firstLineChars="100"/>
        <w:textAlignment w:val="auto"/>
        <w:rPr>
          <w:rFonts w:ascii="宋体" w:hAnsi="宋体"/>
          <w:sz w:val="24"/>
        </w:rPr>
      </w:pPr>
      <w:r>
        <w:rPr>
          <w:rFonts w:hint="eastAsia" w:ascii="宋体" w:hAnsi="宋体"/>
          <w:sz w:val="24"/>
        </w:rPr>
        <w:t>在采购文件规定的递交响应文件截止时间后，</w:t>
      </w:r>
      <w:r>
        <w:rPr>
          <w:rFonts w:hint="eastAsia" w:ascii="宋体" w:hAnsi="宋体"/>
          <w:sz w:val="24"/>
          <w:lang w:val="zh-CN"/>
        </w:rPr>
        <w:t>常州新禾招投标有限公司</w:t>
      </w:r>
      <w:r>
        <w:rPr>
          <w:rFonts w:hint="eastAsia" w:ascii="宋体" w:hAnsi="宋体"/>
          <w:sz w:val="24"/>
        </w:rPr>
        <w:t>组织具有相关经验的专业人员与供应商商定合理的成交价格、服务范围及要求等内容保证采购项目质量。</w:t>
      </w:r>
    </w:p>
    <w:p>
      <w:pPr>
        <w:keepNext w:val="0"/>
        <w:keepLines w:val="0"/>
        <w:pageBreakBefore w:val="0"/>
        <w:widowControl w:val="0"/>
        <w:kinsoku/>
        <w:wordWrap/>
        <w:overflowPunct/>
        <w:topLinePunct w:val="0"/>
        <w:autoSpaceDE/>
        <w:autoSpaceDN/>
        <w:bidi w:val="0"/>
        <w:adjustRightInd w:val="0"/>
        <w:snapToGrid w:val="0"/>
        <w:spacing w:line="312" w:lineRule="auto"/>
        <w:textAlignment w:val="auto"/>
        <w:rPr>
          <w:rFonts w:ascii="宋体" w:hAnsi="宋体"/>
          <w:sz w:val="24"/>
        </w:rPr>
      </w:pPr>
      <w:r>
        <w:rPr>
          <w:rFonts w:hint="eastAsia" w:ascii="宋体" w:hAnsi="宋体" w:cs="宋体"/>
          <w:b/>
          <w:sz w:val="24"/>
          <w:szCs w:val="24"/>
          <w:lang w:val="en-US" w:eastAsia="zh-CN"/>
        </w:rPr>
        <w:t>7.</w:t>
      </w:r>
      <w:r>
        <w:rPr>
          <w:rFonts w:hint="eastAsia" w:ascii="宋体" w:hAnsi="宋体" w:cs="宋体"/>
          <w:b/>
          <w:sz w:val="24"/>
          <w:szCs w:val="24"/>
          <w:lang w:val="zh-CN" w:eastAsia="zh-CN"/>
        </w:rPr>
        <w:t>出现下列情形之一的，终止采购活动：</w:t>
      </w:r>
    </w:p>
    <w:p>
      <w:pPr>
        <w:keepNext w:val="0"/>
        <w:keepLines w:val="0"/>
        <w:pageBreakBefore w:val="0"/>
        <w:widowControl w:val="0"/>
        <w:kinsoku/>
        <w:wordWrap/>
        <w:topLinePunct w:val="0"/>
        <w:bidi w:val="0"/>
        <w:adjustRightInd w:val="0"/>
        <w:snapToGrid w:val="0"/>
        <w:spacing w:line="312" w:lineRule="auto"/>
        <w:textAlignment w:val="auto"/>
        <w:rPr>
          <w:rFonts w:ascii="宋体" w:hAnsi="宋体"/>
          <w:sz w:val="24"/>
        </w:rPr>
      </w:pPr>
      <w:r>
        <w:rPr>
          <w:rFonts w:hint="eastAsia" w:ascii="宋体" w:hAnsi="宋体"/>
          <w:sz w:val="24"/>
        </w:rPr>
        <w:t>　</w:t>
      </w:r>
      <w:r>
        <w:rPr>
          <w:rFonts w:hint="eastAsia" w:ascii="宋体" w:hAnsi="宋体"/>
          <w:sz w:val="24"/>
          <w:lang w:val="en-US" w:eastAsia="zh-CN"/>
        </w:rPr>
        <w:t>7.1</w:t>
      </w:r>
      <w:r>
        <w:rPr>
          <w:rFonts w:hint="eastAsia" w:ascii="宋体" w:hAnsi="宋体"/>
          <w:sz w:val="24"/>
        </w:rPr>
        <w:t>因情况变化，不再符合规定的单一来源采购方式适用情形的；</w:t>
      </w:r>
    </w:p>
    <w:p>
      <w:pPr>
        <w:keepNext w:val="0"/>
        <w:keepLines w:val="0"/>
        <w:pageBreakBefore w:val="0"/>
        <w:widowControl w:val="0"/>
        <w:kinsoku/>
        <w:wordWrap/>
        <w:topLinePunct w:val="0"/>
        <w:bidi w:val="0"/>
        <w:adjustRightInd w:val="0"/>
        <w:snapToGrid w:val="0"/>
        <w:spacing w:line="312" w:lineRule="auto"/>
        <w:textAlignment w:val="auto"/>
        <w:rPr>
          <w:rFonts w:ascii="宋体" w:hAnsi="宋体"/>
          <w:sz w:val="24"/>
        </w:rPr>
      </w:pPr>
      <w:r>
        <w:rPr>
          <w:rFonts w:hint="eastAsia" w:ascii="宋体" w:hAnsi="宋体"/>
          <w:sz w:val="24"/>
        </w:rPr>
        <w:t>　</w:t>
      </w:r>
      <w:r>
        <w:rPr>
          <w:rFonts w:hint="eastAsia" w:ascii="宋体" w:hAnsi="宋体"/>
          <w:sz w:val="24"/>
          <w:lang w:val="en-US" w:eastAsia="zh-CN"/>
        </w:rPr>
        <w:t>7.2</w:t>
      </w:r>
      <w:r>
        <w:rPr>
          <w:rFonts w:hint="eastAsia" w:ascii="宋体" w:hAnsi="宋体"/>
          <w:sz w:val="24"/>
        </w:rPr>
        <w:t>出现影响采购公正的违法、违规行为的；</w:t>
      </w:r>
    </w:p>
    <w:p>
      <w:pPr>
        <w:keepNext w:val="0"/>
        <w:keepLines w:val="0"/>
        <w:pageBreakBefore w:val="0"/>
        <w:widowControl w:val="0"/>
        <w:kinsoku/>
        <w:wordWrap/>
        <w:topLinePunct w:val="0"/>
        <w:bidi w:val="0"/>
        <w:adjustRightInd w:val="0"/>
        <w:snapToGrid w:val="0"/>
        <w:spacing w:line="312" w:lineRule="auto"/>
        <w:textAlignment w:val="auto"/>
        <w:rPr>
          <w:rFonts w:hint="eastAsia" w:ascii="宋体" w:hAnsi="宋体"/>
          <w:sz w:val="24"/>
        </w:rPr>
      </w:pPr>
      <w:r>
        <w:rPr>
          <w:rFonts w:hint="eastAsia" w:ascii="宋体" w:hAnsi="宋体"/>
          <w:sz w:val="24"/>
        </w:rPr>
        <w:t>　</w:t>
      </w:r>
      <w:r>
        <w:rPr>
          <w:rFonts w:hint="eastAsia" w:ascii="宋体" w:hAnsi="宋体"/>
          <w:sz w:val="24"/>
          <w:lang w:val="en-US" w:eastAsia="zh-CN"/>
        </w:rPr>
        <w:t>7.3</w:t>
      </w:r>
      <w:r>
        <w:rPr>
          <w:rFonts w:hint="eastAsia" w:ascii="宋体" w:hAnsi="宋体"/>
          <w:sz w:val="24"/>
        </w:rPr>
        <w:t>报价超过采购预算的。</w:t>
      </w:r>
    </w:p>
    <w:p>
      <w:pPr>
        <w:pStyle w:val="7"/>
        <w:keepNext w:val="0"/>
        <w:keepLines w:val="0"/>
        <w:pageBreakBefore w:val="0"/>
        <w:widowControl w:val="0"/>
        <w:numPr>
          <w:ilvl w:val="0"/>
          <w:numId w:val="0"/>
        </w:numPr>
        <w:kinsoku/>
        <w:wordWrap/>
        <w:overflowPunct w:val="0"/>
        <w:topLinePunct w:val="0"/>
        <w:bidi w:val="0"/>
        <w:adjustRightInd w:val="0"/>
        <w:snapToGrid w:val="0"/>
        <w:spacing w:line="312" w:lineRule="auto"/>
        <w:jc w:val="both"/>
        <w:textAlignment w:val="auto"/>
        <w:rPr>
          <w:rFonts w:hint="eastAsia" w:ascii="宋体" w:hAnsi="宋体" w:eastAsia="宋体" w:cs="宋体"/>
          <w:b/>
          <w:sz w:val="24"/>
          <w:szCs w:val="24"/>
          <w:lang w:eastAsia="zh-CN"/>
        </w:rPr>
      </w:pPr>
      <w:r>
        <w:rPr>
          <w:rFonts w:hint="eastAsia" w:hAnsi="宋体" w:cs="宋体"/>
          <w:b/>
          <w:sz w:val="24"/>
          <w:szCs w:val="24"/>
          <w:lang w:val="en-US" w:eastAsia="zh-CN"/>
        </w:rPr>
        <w:t>8.</w:t>
      </w:r>
      <w:r>
        <w:rPr>
          <w:rFonts w:hint="eastAsia" w:ascii="宋体" w:hAnsi="宋体" w:eastAsia="宋体" w:cs="宋体"/>
          <w:b/>
          <w:sz w:val="24"/>
          <w:szCs w:val="24"/>
          <w:lang w:eastAsia="zh-CN"/>
        </w:rPr>
        <w:t>成交结果公告及成交通知书</w:t>
      </w:r>
    </w:p>
    <w:p>
      <w:pPr>
        <w:keepNext w:val="0"/>
        <w:keepLines w:val="0"/>
        <w:pageBreakBefore w:val="0"/>
        <w:widowControl w:val="0"/>
        <w:kinsoku/>
        <w:wordWrap/>
        <w:topLinePunct w:val="0"/>
        <w:bidi w:val="0"/>
        <w:adjustRightInd w:val="0"/>
        <w:snapToGrid w:val="0"/>
        <w:spacing w:line="312" w:lineRule="auto"/>
        <w:ind w:firstLine="240" w:firstLineChars="100"/>
        <w:textAlignment w:val="auto"/>
        <w:rPr>
          <w:rFonts w:hint="eastAsia" w:ascii="宋体" w:hAnsi="宋体" w:eastAsia="宋体" w:cs="宋体"/>
          <w:sz w:val="24"/>
          <w:szCs w:val="24"/>
        </w:rPr>
      </w:pPr>
      <w:r>
        <w:rPr>
          <w:rFonts w:hint="eastAsia" w:ascii="宋体" w:hAnsi="宋体" w:cs="宋体"/>
          <w:sz w:val="24"/>
          <w:szCs w:val="24"/>
          <w:lang w:val="en-US" w:eastAsia="zh-CN"/>
        </w:rPr>
        <w:t>8.1</w:t>
      </w:r>
      <w:r>
        <w:rPr>
          <w:rFonts w:hint="eastAsia" w:ascii="宋体" w:hAnsi="宋体" w:eastAsia="宋体" w:cs="宋体"/>
          <w:sz w:val="24"/>
          <w:szCs w:val="24"/>
        </w:rPr>
        <w:t>采购人或者采购代理机构应当自</w:t>
      </w:r>
      <w:r>
        <w:rPr>
          <w:rFonts w:hint="eastAsia" w:ascii="宋体" w:hAnsi="宋体" w:eastAsia="宋体" w:cs="宋体"/>
          <w:sz w:val="24"/>
          <w:szCs w:val="24"/>
          <w:lang w:eastAsia="zh-CN"/>
        </w:rPr>
        <w:t>成交单位</w:t>
      </w:r>
      <w:r>
        <w:rPr>
          <w:rFonts w:hint="eastAsia" w:ascii="宋体" w:hAnsi="宋体" w:eastAsia="宋体" w:cs="宋体"/>
          <w:sz w:val="24"/>
          <w:szCs w:val="24"/>
        </w:rPr>
        <w:t>确定之日起2个工作日内，在省级以上财政部门指定的媒体上公告</w:t>
      </w:r>
      <w:r>
        <w:rPr>
          <w:rFonts w:hint="eastAsia" w:ascii="宋体" w:hAnsi="宋体" w:eastAsia="宋体" w:cs="宋体"/>
          <w:sz w:val="24"/>
          <w:szCs w:val="24"/>
          <w:lang w:eastAsia="zh-CN"/>
        </w:rPr>
        <w:t>成交结果</w:t>
      </w:r>
      <w:r>
        <w:rPr>
          <w:rFonts w:hint="eastAsia" w:ascii="宋体" w:hAnsi="宋体" w:eastAsia="宋体" w:cs="宋体"/>
          <w:sz w:val="24"/>
          <w:szCs w:val="24"/>
        </w:rPr>
        <w:t>，</w:t>
      </w:r>
      <w:r>
        <w:rPr>
          <w:rFonts w:hint="eastAsia" w:ascii="宋体" w:hAnsi="宋体" w:eastAsia="宋体" w:cs="宋体"/>
          <w:sz w:val="24"/>
          <w:szCs w:val="24"/>
          <w:lang w:eastAsia="zh-CN"/>
        </w:rPr>
        <w:t>成交通知书</w:t>
      </w:r>
      <w:r>
        <w:rPr>
          <w:rFonts w:hint="eastAsia" w:ascii="宋体" w:hAnsi="宋体" w:eastAsia="宋体" w:cs="宋体"/>
          <w:sz w:val="24"/>
          <w:szCs w:val="24"/>
        </w:rPr>
        <w:t>将同时发出，</w:t>
      </w:r>
      <w:r>
        <w:rPr>
          <w:rFonts w:hint="eastAsia" w:ascii="宋体" w:hAnsi="宋体" w:eastAsia="宋体" w:cs="宋体"/>
          <w:sz w:val="24"/>
          <w:szCs w:val="24"/>
          <w:lang w:eastAsia="zh-CN"/>
        </w:rPr>
        <w:t>成交公告</w:t>
      </w:r>
      <w:r>
        <w:rPr>
          <w:rFonts w:hint="eastAsia" w:ascii="宋体" w:hAnsi="宋体" w:eastAsia="宋体" w:cs="宋体"/>
          <w:sz w:val="24"/>
          <w:szCs w:val="24"/>
        </w:rPr>
        <w:t>期限为1个工作日。</w:t>
      </w:r>
    </w:p>
    <w:p>
      <w:pPr>
        <w:pStyle w:val="7"/>
        <w:keepNext w:val="0"/>
        <w:keepLines w:val="0"/>
        <w:pageBreakBefore w:val="0"/>
        <w:widowControl w:val="0"/>
        <w:kinsoku/>
        <w:wordWrap/>
        <w:overflowPunct w:val="0"/>
        <w:topLinePunct w:val="0"/>
        <w:bidi w:val="0"/>
        <w:adjustRightInd w:val="0"/>
        <w:snapToGrid w:val="0"/>
        <w:spacing w:line="312" w:lineRule="auto"/>
        <w:ind w:firstLine="240" w:firstLineChars="100"/>
        <w:textAlignment w:val="auto"/>
        <w:rPr>
          <w:rFonts w:hint="eastAsia" w:ascii="宋体" w:hAnsi="宋体" w:eastAsia="宋体" w:cs="宋体"/>
          <w:sz w:val="24"/>
          <w:szCs w:val="24"/>
        </w:rPr>
      </w:pPr>
      <w:r>
        <w:rPr>
          <w:rFonts w:hint="eastAsia" w:hAnsi="宋体" w:cs="宋体"/>
          <w:sz w:val="24"/>
          <w:szCs w:val="24"/>
          <w:lang w:val="en-US" w:eastAsia="zh-CN"/>
        </w:rPr>
        <w:t>8.2</w:t>
      </w:r>
      <w:r>
        <w:rPr>
          <w:rFonts w:hint="eastAsia" w:ascii="宋体" w:hAnsi="宋体" w:eastAsia="宋体" w:cs="宋体"/>
          <w:sz w:val="24"/>
          <w:szCs w:val="24"/>
          <w:lang w:eastAsia="zh-CN"/>
        </w:rPr>
        <w:t>成交通知书</w:t>
      </w:r>
      <w:r>
        <w:rPr>
          <w:rFonts w:hint="eastAsia" w:ascii="宋体" w:hAnsi="宋体" w:eastAsia="宋体" w:cs="宋体"/>
          <w:sz w:val="24"/>
          <w:szCs w:val="24"/>
        </w:rPr>
        <w:t>发出后，</w:t>
      </w:r>
      <w:r>
        <w:rPr>
          <w:rFonts w:hint="eastAsia" w:ascii="宋体" w:hAnsi="宋体" w:eastAsia="宋体" w:cs="宋体"/>
          <w:sz w:val="24"/>
          <w:szCs w:val="24"/>
          <w:lang w:eastAsia="zh-CN"/>
        </w:rPr>
        <w:t>采购人</w:t>
      </w:r>
      <w:r>
        <w:rPr>
          <w:rFonts w:hint="eastAsia" w:ascii="宋体" w:hAnsi="宋体" w:eastAsia="宋体" w:cs="宋体"/>
          <w:sz w:val="24"/>
          <w:szCs w:val="24"/>
        </w:rPr>
        <w:t>放弃采购结果或者</w:t>
      </w:r>
      <w:r>
        <w:rPr>
          <w:rFonts w:hint="eastAsia" w:ascii="宋体" w:hAnsi="宋体" w:eastAsia="宋体" w:cs="宋体"/>
          <w:sz w:val="24"/>
          <w:szCs w:val="24"/>
          <w:lang w:eastAsia="zh-CN"/>
        </w:rPr>
        <w:t>成交单位</w:t>
      </w:r>
      <w:r>
        <w:rPr>
          <w:rFonts w:hint="eastAsia" w:ascii="宋体" w:hAnsi="宋体" w:eastAsia="宋体" w:cs="宋体"/>
          <w:sz w:val="24"/>
          <w:szCs w:val="24"/>
        </w:rPr>
        <w:t>放弃中标，均应当承担相应的法律责任，且不影响</w:t>
      </w:r>
      <w:r>
        <w:rPr>
          <w:rFonts w:hint="eastAsia" w:ascii="宋体" w:hAnsi="宋体" w:eastAsia="宋体" w:cs="宋体"/>
          <w:sz w:val="24"/>
          <w:szCs w:val="24"/>
          <w:lang w:eastAsia="zh-CN"/>
        </w:rPr>
        <w:t>成交</w:t>
      </w:r>
      <w:r>
        <w:rPr>
          <w:rFonts w:hint="eastAsia" w:ascii="宋体" w:hAnsi="宋体" w:eastAsia="宋体" w:cs="宋体"/>
          <w:sz w:val="24"/>
          <w:szCs w:val="24"/>
        </w:rPr>
        <w:t>服务费的支付。</w:t>
      </w:r>
    </w:p>
    <w:p>
      <w:pPr>
        <w:pStyle w:val="7"/>
        <w:keepNext w:val="0"/>
        <w:keepLines w:val="0"/>
        <w:pageBreakBefore w:val="0"/>
        <w:widowControl w:val="0"/>
        <w:kinsoku/>
        <w:wordWrap/>
        <w:overflowPunct w:val="0"/>
        <w:topLinePunct w:val="0"/>
        <w:bidi w:val="0"/>
        <w:adjustRightInd w:val="0"/>
        <w:snapToGrid w:val="0"/>
        <w:spacing w:line="312" w:lineRule="auto"/>
        <w:ind w:firstLine="240" w:firstLineChars="100"/>
        <w:jc w:val="both"/>
        <w:textAlignment w:val="auto"/>
        <w:rPr>
          <w:rFonts w:hint="eastAsia" w:ascii="宋体" w:hAnsi="宋体" w:eastAsia="宋体" w:cs="宋体"/>
          <w:sz w:val="24"/>
          <w:szCs w:val="24"/>
        </w:rPr>
      </w:pPr>
      <w:r>
        <w:rPr>
          <w:rFonts w:hint="eastAsia" w:hAnsi="宋体" w:cs="宋体"/>
          <w:sz w:val="24"/>
          <w:szCs w:val="24"/>
          <w:lang w:val="en-US" w:eastAsia="zh-CN"/>
        </w:rPr>
        <w:t>8.3</w:t>
      </w:r>
      <w:r>
        <w:rPr>
          <w:rFonts w:hint="eastAsia" w:ascii="宋体" w:hAnsi="宋体" w:eastAsia="宋体" w:cs="宋体"/>
          <w:sz w:val="24"/>
          <w:szCs w:val="24"/>
        </w:rPr>
        <w:t>采购代理机构及</w:t>
      </w:r>
      <w:r>
        <w:rPr>
          <w:rFonts w:hint="eastAsia" w:ascii="宋体" w:hAnsi="宋体" w:eastAsia="宋体" w:cs="宋体"/>
          <w:sz w:val="24"/>
          <w:szCs w:val="24"/>
          <w:lang w:eastAsia="zh-CN"/>
        </w:rPr>
        <w:t>采购人</w:t>
      </w:r>
      <w:r>
        <w:rPr>
          <w:rFonts w:hint="eastAsia" w:ascii="宋体" w:hAnsi="宋体" w:eastAsia="宋体" w:cs="宋体"/>
          <w:sz w:val="24"/>
          <w:szCs w:val="24"/>
        </w:rPr>
        <w:t>对未</w:t>
      </w:r>
      <w:r>
        <w:rPr>
          <w:rFonts w:hint="eastAsia" w:ascii="宋体" w:hAnsi="宋体" w:eastAsia="宋体" w:cs="宋体"/>
          <w:sz w:val="24"/>
          <w:szCs w:val="24"/>
          <w:lang w:eastAsia="zh-CN"/>
        </w:rPr>
        <w:t>成交单位</w:t>
      </w:r>
      <w:r>
        <w:rPr>
          <w:rFonts w:hint="eastAsia" w:ascii="宋体" w:hAnsi="宋体" w:eastAsia="宋体" w:cs="宋体"/>
          <w:sz w:val="24"/>
          <w:szCs w:val="24"/>
        </w:rPr>
        <w:t>不承担解释未</w:t>
      </w:r>
      <w:r>
        <w:rPr>
          <w:rFonts w:hint="eastAsia" w:ascii="宋体" w:hAnsi="宋体" w:eastAsia="宋体" w:cs="宋体"/>
          <w:sz w:val="24"/>
          <w:szCs w:val="24"/>
          <w:lang w:eastAsia="zh-CN"/>
        </w:rPr>
        <w:t>成交</w:t>
      </w:r>
      <w:r>
        <w:rPr>
          <w:rFonts w:hint="eastAsia" w:ascii="宋体" w:hAnsi="宋体" w:eastAsia="宋体" w:cs="宋体"/>
          <w:sz w:val="24"/>
          <w:szCs w:val="24"/>
        </w:rPr>
        <w:t>原因的义务。</w:t>
      </w:r>
    </w:p>
    <w:p>
      <w:pPr>
        <w:pStyle w:val="7"/>
        <w:keepNext w:val="0"/>
        <w:keepLines w:val="0"/>
        <w:pageBreakBefore w:val="0"/>
        <w:widowControl w:val="0"/>
        <w:kinsoku/>
        <w:wordWrap/>
        <w:overflowPunct w:val="0"/>
        <w:topLinePunct w:val="0"/>
        <w:bidi w:val="0"/>
        <w:adjustRightInd w:val="0"/>
        <w:snapToGrid w:val="0"/>
        <w:spacing w:line="312" w:lineRule="auto"/>
        <w:ind w:firstLine="0"/>
        <w:jc w:val="both"/>
        <w:textAlignment w:val="auto"/>
        <w:rPr>
          <w:rFonts w:hint="eastAsia" w:ascii="宋体" w:hAnsi="宋体" w:eastAsia="宋体" w:cs="宋体"/>
          <w:b/>
          <w:sz w:val="24"/>
          <w:szCs w:val="24"/>
        </w:rPr>
      </w:pPr>
      <w:r>
        <w:rPr>
          <w:rFonts w:hint="eastAsia" w:hAnsi="宋体" w:cs="宋体"/>
          <w:b/>
          <w:sz w:val="24"/>
          <w:szCs w:val="24"/>
          <w:lang w:val="en-US" w:eastAsia="zh-CN"/>
        </w:rPr>
        <w:t>9.</w:t>
      </w:r>
      <w:r>
        <w:rPr>
          <w:rFonts w:hint="eastAsia" w:ascii="宋体" w:hAnsi="宋体" w:eastAsia="宋体" w:cs="宋体"/>
          <w:b/>
          <w:sz w:val="24"/>
          <w:szCs w:val="24"/>
        </w:rPr>
        <w:t>采购代理机构服务费</w:t>
      </w:r>
    </w:p>
    <w:p>
      <w:pPr>
        <w:pStyle w:val="7"/>
        <w:keepNext w:val="0"/>
        <w:keepLines w:val="0"/>
        <w:pageBreakBefore w:val="0"/>
        <w:widowControl w:val="0"/>
        <w:kinsoku/>
        <w:wordWrap/>
        <w:overflowPunct w:val="0"/>
        <w:topLinePunct w:val="0"/>
        <w:bidi w:val="0"/>
        <w:adjustRightInd w:val="0"/>
        <w:snapToGrid w:val="0"/>
        <w:spacing w:line="312" w:lineRule="auto"/>
        <w:textAlignment w:val="auto"/>
        <w:rPr>
          <w:rFonts w:hint="eastAsia" w:ascii="宋体" w:hAnsi="宋体" w:eastAsia="宋体" w:cs="宋体"/>
          <w:sz w:val="24"/>
          <w:szCs w:val="24"/>
        </w:rPr>
      </w:pPr>
      <w:r>
        <w:rPr>
          <w:rFonts w:hint="eastAsia" w:ascii="宋体" w:hAnsi="宋体" w:eastAsia="宋体" w:cs="宋体"/>
          <w:sz w:val="24"/>
          <w:szCs w:val="24"/>
        </w:rPr>
        <w:t>本项目代理费由</w:t>
      </w:r>
      <w:r>
        <w:rPr>
          <w:rFonts w:hint="eastAsia" w:ascii="宋体" w:hAnsi="宋体" w:eastAsia="宋体" w:cs="宋体"/>
          <w:sz w:val="24"/>
          <w:szCs w:val="24"/>
          <w:lang w:eastAsia="zh-CN"/>
        </w:rPr>
        <w:t>成交单位</w:t>
      </w:r>
      <w:r>
        <w:rPr>
          <w:rFonts w:hint="eastAsia" w:ascii="宋体" w:hAnsi="宋体" w:eastAsia="宋体" w:cs="宋体"/>
          <w:sz w:val="24"/>
          <w:szCs w:val="24"/>
        </w:rPr>
        <w:t>支付，代理服务费按成交金额*标准收费</w:t>
      </w:r>
      <w:r>
        <w:rPr>
          <w:rFonts w:hint="eastAsia" w:ascii="宋体" w:hAnsi="宋体" w:eastAsia="宋体" w:cs="宋体"/>
          <w:sz w:val="24"/>
          <w:szCs w:val="24"/>
          <w:lang w:eastAsia="zh-CN"/>
        </w:rPr>
        <w:t>费</w:t>
      </w:r>
      <w:r>
        <w:rPr>
          <w:rFonts w:hint="eastAsia" w:ascii="宋体" w:hAnsi="宋体" w:eastAsia="宋体" w:cs="宋体"/>
          <w:sz w:val="24"/>
          <w:szCs w:val="24"/>
        </w:rPr>
        <w:t>率进行计算。</w:t>
      </w:r>
      <w:r>
        <w:rPr>
          <w:rFonts w:hint="eastAsia" w:ascii="宋体" w:hAnsi="宋体" w:eastAsia="宋体" w:cs="宋体"/>
          <w:sz w:val="24"/>
          <w:szCs w:val="24"/>
          <w:lang w:eastAsia="zh-CN"/>
        </w:rPr>
        <w:t>成交单位</w:t>
      </w:r>
      <w:r>
        <w:rPr>
          <w:rFonts w:hint="eastAsia" w:ascii="宋体" w:hAnsi="宋体" w:eastAsia="宋体" w:cs="宋体"/>
          <w:sz w:val="24"/>
          <w:szCs w:val="24"/>
        </w:rPr>
        <w:t>应在合同签订前将</w:t>
      </w:r>
      <w:r>
        <w:rPr>
          <w:rFonts w:hint="eastAsia" w:ascii="宋体" w:hAnsi="宋体" w:eastAsia="宋体" w:cs="宋体"/>
          <w:sz w:val="24"/>
          <w:szCs w:val="24"/>
          <w:lang w:eastAsia="zh-CN"/>
        </w:rPr>
        <w:t>成交</w:t>
      </w:r>
      <w:r>
        <w:rPr>
          <w:rFonts w:hint="eastAsia" w:ascii="宋体" w:hAnsi="宋体" w:eastAsia="宋体" w:cs="宋体"/>
          <w:sz w:val="24"/>
          <w:szCs w:val="24"/>
        </w:rPr>
        <w:t>服务费付至常州</w:t>
      </w:r>
      <w:r>
        <w:rPr>
          <w:rFonts w:hint="eastAsia" w:hAnsi="宋体" w:cs="宋体"/>
          <w:sz w:val="24"/>
          <w:szCs w:val="24"/>
          <w:lang w:eastAsia="zh-CN"/>
        </w:rPr>
        <w:t>新禾</w:t>
      </w:r>
      <w:r>
        <w:rPr>
          <w:rFonts w:hint="eastAsia" w:ascii="宋体" w:hAnsi="宋体" w:eastAsia="宋体" w:cs="宋体"/>
          <w:sz w:val="24"/>
          <w:szCs w:val="24"/>
        </w:rPr>
        <w:t>招投标有限公司指定账户。</w:t>
      </w:r>
    </w:p>
    <w:p>
      <w:pPr>
        <w:keepNext w:val="0"/>
        <w:keepLines w:val="0"/>
        <w:pageBreakBefore w:val="0"/>
        <w:widowControl w:val="0"/>
        <w:kinsoku/>
        <w:wordWrap/>
        <w:topLinePunct w:val="0"/>
        <w:bidi w:val="0"/>
        <w:adjustRightInd w:val="0"/>
        <w:snapToGrid w:val="0"/>
        <w:spacing w:line="312" w:lineRule="auto"/>
        <w:ind w:firstLine="480" w:firstLineChars="200"/>
        <w:textAlignment w:val="auto"/>
        <w:rPr>
          <w:rFonts w:hint="eastAsia" w:ascii="宋体" w:hAnsi="宋体" w:eastAsia="宋体" w:cs="宋体"/>
          <w:sz w:val="24"/>
          <w:szCs w:val="24"/>
        </w:rPr>
      </w:pPr>
    </w:p>
    <w:p>
      <w:pPr>
        <w:keepNext w:val="0"/>
        <w:keepLines w:val="0"/>
        <w:pageBreakBefore w:val="0"/>
        <w:widowControl w:val="0"/>
        <w:kinsoku/>
        <w:wordWrap/>
        <w:topLinePunct w:val="0"/>
        <w:bidi w:val="0"/>
        <w:adjustRightInd w:val="0"/>
        <w:snapToGrid w:val="0"/>
        <w:spacing w:line="312"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采购代理服务收费标准</w:t>
      </w:r>
    </w:p>
    <w:tbl>
      <w:tblPr>
        <w:tblStyle w:val="21"/>
        <w:tblW w:w="6151" w:type="dxa"/>
        <w:tblInd w:w="14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16"/>
        <w:gridCol w:w="25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9" w:hRule="atLeast"/>
        </w:trPr>
        <w:tc>
          <w:tcPr>
            <w:tcW w:w="3616" w:type="dxa"/>
          </w:tcPr>
          <w:p>
            <w:pPr>
              <w:keepNext w:val="0"/>
              <w:keepLines w:val="0"/>
              <w:pageBreakBefore w:val="0"/>
              <w:widowControl w:val="0"/>
              <w:kinsoku/>
              <w:wordWrap/>
              <w:topLinePunct w:val="0"/>
              <w:bidi w:val="0"/>
              <w:adjustRightInd w:val="0"/>
              <w:snapToGrid w:val="0"/>
              <w:spacing w:line="312" w:lineRule="auto"/>
              <w:ind w:firstLine="945" w:firstLineChars="450"/>
              <w:textAlignment w:val="auto"/>
              <w:rPr>
                <w:rFonts w:ascii="宋体" w:hAnsi="宋体" w:cs="宋体"/>
                <w:bCs/>
                <w:sz w:val="24"/>
              </w:rPr>
            </w:pPr>
            <w:r>
              <w:rPr>
                <w:sz w:val="21"/>
              </w:rPr>
              <mc:AlternateContent>
                <mc:Choice Requires="wpg">
                  <w:drawing>
                    <wp:anchor distT="0" distB="0" distL="114300" distR="114300" simplePos="0" relativeHeight="251665408" behindDoc="0" locked="0" layoutInCell="1" allowOverlap="1">
                      <wp:simplePos x="0" y="0"/>
                      <wp:positionH relativeFrom="column">
                        <wp:posOffset>-60325</wp:posOffset>
                      </wp:positionH>
                      <wp:positionV relativeFrom="paragraph">
                        <wp:posOffset>-3810</wp:posOffset>
                      </wp:positionV>
                      <wp:extent cx="2312035" cy="1299210"/>
                      <wp:effectExtent l="1270" t="3810" r="3175" b="7620"/>
                      <wp:wrapNone/>
                      <wp:docPr id="10" name="组合 17"/>
                      <wp:cNvGraphicFramePr/>
                      <a:graphic xmlns:a="http://schemas.openxmlformats.org/drawingml/2006/main">
                        <a:graphicData uri="http://schemas.microsoft.com/office/word/2010/wordprocessingGroup">
                          <wpg:wgp>
                            <wpg:cNvGrpSpPr/>
                            <wpg:grpSpPr>
                              <a:xfrm>
                                <a:off x="0" y="0"/>
                                <a:ext cx="2312035" cy="1299210"/>
                                <a:chOff x="6845" y="131527"/>
                                <a:chExt cx="3641" cy="2046"/>
                              </a:xfrm>
                            </wpg:grpSpPr>
                            <wps:wsp>
                              <wps:cNvPr id="4" name="直线 15"/>
                              <wps:cNvCnPr/>
                              <wps:spPr>
                                <a:xfrm>
                                  <a:off x="6845" y="132741"/>
                                  <a:ext cx="3600" cy="805"/>
                                </a:xfrm>
                                <a:prstGeom prst="line">
                                  <a:avLst/>
                                </a:prstGeom>
                                <a:ln w="9525" cap="flat" cmpd="sng">
                                  <a:solidFill>
                                    <a:srgbClr val="000000"/>
                                  </a:solidFill>
                                  <a:prstDash val="solid"/>
                                  <a:headEnd type="none" w="med" len="med"/>
                                  <a:tailEnd type="none" w="med" len="med"/>
                                </a:ln>
                              </wps:spPr>
                              <wps:bodyPr upright="1"/>
                            </wps:wsp>
                            <wps:wsp>
                              <wps:cNvPr id="9" name="直线 16"/>
                              <wps:cNvCnPr/>
                              <wps:spPr>
                                <a:xfrm>
                                  <a:off x="7540" y="131527"/>
                                  <a:ext cx="2946" cy="2046"/>
                                </a:xfrm>
                                <a:prstGeom prst="line">
                                  <a:avLst/>
                                </a:prstGeom>
                                <a:ln w="9525" cap="flat" cmpd="sng">
                                  <a:solidFill>
                                    <a:srgbClr val="000000"/>
                                  </a:solidFill>
                                  <a:prstDash val="solid"/>
                                  <a:headEnd type="none" w="med" len="med"/>
                                  <a:tailEnd type="none" w="med" len="med"/>
                                </a:ln>
                              </wps:spPr>
                              <wps:bodyPr upright="1"/>
                            </wps:wsp>
                          </wpg:wgp>
                        </a:graphicData>
                      </a:graphic>
                    </wp:anchor>
                  </w:drawing>
                </mc:Choice>
                <mc:Fallback>
                  <w:pict>
                    <v:group id="组合 17" o:spid="_x0000_s1026" o:spt="203" style="position:absolute;left:0pt;margin-left:-4.75pt;margin-top:-0.3pt;height:102.3pt;width:182.05pt;z-index:251665408;mso-width-relative:page;mso-height-relative:page;" coordorigin="6845,131527" coordsize="3641,2046" o:gfxdata="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">
                      <o:lock v:ext="edit" aspectratio="f"/>
                      <v:line id="直线 15" o:spid="_x0000_s1026" o:spt="20" style="position:absolute;left:6845;top:132741;height:805;width:3600;" filled="f" stroked="t" coordsize="21600,21600" o:gfxdata="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Ot3LBy8AAAA&#10;2gAAAA8AAAAAAAAAAQAgAAAAIgAAAGRycy9kb3ducmV2LnhtbFBLAQIUABQAAAAIAIdO4kAzLwWe&#10;OwAAADkAAAAQAAAAAAAAAAEAIAAAAAsBAABkcnMvc2hhcGV4bWwueG1sUEsFBgAAAAAGAAYAWwEA&#10;ALUDAAAAAA==&#10;">
                        <v:fill on="f" focussize="0,0"/>
                        <v:stroke color="#000000" joinstyle="round"/>
                        <v:imagedata o:title=""/>
                        <o:lock v:ext="edit" aspectratio="f"/>
                      </v:line>
                      <v:line id="直线 16" o:spid="_x0000_s1026" o:spt="20" style="position:absolute;left:7540;top:131527;height:2046;width:2946;" filled="f" stroked="t" coordsize="21600,21600" o:gfxdata="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AV2g4K8AAAA&#10;2gAAAA8AAAAAAAAAAQAgAAAAIgAAAGRycy9kb3ducmV2LnhtbFBLAQIUABQAAAAIAIdO4kAzLwWe&#10;OwAAADkAAAAQAAAAAAAAAAEAIAAAAAsBAABkcnMvc2hhcGV4bWwueG1sUEsFBgAAAAAGAAYAWwEA&#10;ALUDAAAAAA==&#10;">
                        <v:fill on="f" focussize="0,0"/>
                        <v:stroke color="#000000" joinstyle="round"/>
                        <v:imagedata o:title=""/>
                        <o:lock v:ext="edit" aspectratio="f"/>
                      </v:line>
                    </v:group>
                  </w:pict>
                </mc:Fallback>
              </mc:AlternateContent>
            </w:r>
            <w:r>
              <w:rPr>
                <w:rFonts w:ascii="宋体" w:hAnsi="宋体" w:cs="宋体"/>
              </w:rPr>
              <mc:AlternateContent>
                <mc:Choice Requires="wps">
                  <w:drawing>
                    <wp:anchor distT="0" distB="0" distL="114300" distR="114300" simplePos="0" relativeHeight="251664384" behindDoc="0" locked="0" layoutInCell="1" allowOverlap="1">
                      <wp:simplePos x="0" y="0"/>
                      <wp:positionH relativeFrom="column">
                        <wp:posOffset>-114300</wp:posOffset>
                      </wp:positionH>
                      <wp:positionV relativeFrom="paragraph">
                        <wp:posOffset>-6350</wp:posOffset>
                      </wp:positionV>
                      <wp:extent cx="635" cy="0"/>
                      <wp:effectExtent l="0" t="4445" r="0" b="5080"/>
                      <wp:wrapNone/>
                      <wp:docPr id="5" name="直接连接符 5"/>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9pt;margin-top:-0.5pt;height:0pt;width:0.05pt;z-index:251664384;mso-width-relative:page;mso-height-relative:page;" filled="f" stroked="t" coordsize="21600,21600" o:gfxdata="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a5HTftUAAAAJAQAADwAAAAAAAAABACAAAAAiAAAAZHJzL2Rvd25yZXYueG1sUEsBAhQA&#10;FAAAAAgAh07iQHfQA3P1AQAA7gMAAA4AAAAAAAAAAQAgAAAAJAEAAGRycy9lMm9Eb2MueG1sUEsF&#10;BgAAAAAGAAYAWQEAAIsFAAAAAA==&#10;">
                      <v:fill on="f" focussize="0,0"/>
                      <v:stroke color="#000000" joinstyle="round"/>
                      <v:imagedata o:title=""/>
                      <o:lock v:ext="edit" aspectratio="f"/>
                    </v:line>
                  </w:pict>
                </mc:Fallback>
              </mc:AlternateContent>
            </w:r>
            <w:r>
              <w:rPr>
                <w:rFonts w:hint="eastAsia" w:ascii="宋体" w:hAnsi="宋体" w:cs="宋体"/>
                <w:bCs/>
                <w:sz w:val="24"/>
              </w:rPr>
              <w:t>服</w:t>
            </w:r>
          </w:p>
          <w:p>
            <w:pPr>
              <w:keepNext w:val="0"/>
              <w:keepLines w:val="0"/>
              <w:pageBreakBefore w:val="0"/>
              <w:widowControl w:val="0"/>
              <w:kinsoku/>
              <w:wordWrap/>
              <w:topLinePunct w:val="0"/>
              <w:bidi w:val="0"/>
              <w:adjustRightInd w:val="0"/>
              <w:snapToGrid w:val="0"/>
              <w:spacing w:line="312" w:lineRule="auto"/>
              <w:ind w:firstLine="240" w:firstLineChars="100"/>
              <w:textAlignment w:val="auto"/>
              <w:rPr>
                <w:rFonts w:ascii="宋体" w:hAnsi="宋体" w:cs="宋体"/>
                <w:bCs/>
                <w:sz w:val="24"/>
              </w:rPr>
            </w:pPr>
            <w:r>
              <w:rPr>
                <w:rFonts w:hint="eastAsia" w:ascii="宋体" w:hAnsi="宋体" w:cs="宋体"/>
                <w:bCs/>
                <w:sz w:val="24"/>
              </w:rPr>
              <w:t>费　　　   务</w:t>
            </w:r>
          </w:p>
          <w:p>
            <w:pPr>
              <w:keepNext w:val="0"/>
              <w:keepLines w:val="0"/>
              <w:pageBreakBefore w:val="0"/>
              <w:widowControl w:val="0"/>
              <w:kinsoku/>
              <w:wordWrap/>
              <w:topLinePunct w:val="0"/>
              <w:bidi w:val="0"/>
              <w:adjustRightInd w:val="0"/>
              <w:snapToGrid w:val="0"/>
              <w:spacing w:line="312" w:lineRule="auto"/>
              <w:ind w:firstLine="1200" w:firstLineChars="500"/>
              <w:textAlignment w:val="auto"/>
              <w:rPr>
                <w:rFonts w:ascii="宋体" w:hAnsi="宋体" w:cs="宋体"/>
                <w:bCs/>
                <w:sz w:val="24"/>
              </w:rPr>
            </w:pPr>
            <w:r>
              <w:rPr>
                <w:rFonts w:hint="eastAsia" w:ascii="宋体" w:hAnsi="宋体" w:cs="宋体"/>
                <w:bCs/>
                <w:sz w:val="24"/>
              </w:rPr>
              <w:t xml:space="preserve">　     </w:t>
            </w:r>
            <w:r>
              <w:rPr>
                <w:rFonts w:hint="eastAsia" w:ascii="宋体" w:hAnsi="宋体" w:cs="宋体"/>
                <w:bCs/>
                <w:sz w:val="24"/>
                <w:lang w:val="en-US" w:eastAsia="zh-CN"/>
              </w:rPr>
              <w:t xml:space="preserve">  </w:t>
            </w:r>
            <w:r>
              <w:rPr>
                <w:rFonts w:hint="eastAsia" w:ascii="宋体" w:hAnsi="宋体" w:cs="宋体"/>
                <w:bCs/>
                <w:sz w:val="24"/>
              </w:rPr>
              <w:t>类</w:t>
            </w:r>
          </w:p>
          <w:p>
            <w:pPr>
              <w:keepNext w:val="0"/>
              <w:keepLines w:val="0"/>
              <w:pageBreakBefore w:val="0"/>
              <w:widowControl w:val="0"/>
              <w:kinsoku/>
              <w:wordWrap/>
              <w:topLinePunct w:val="0"/>
              <w:bidi w:val="0"/>
              <w:adjustRightInd w:val="0"/>
              <w:snapToGrid w:val="0"/>
              <w:spacing w:line="312" w:lineRule="auto"/>
              <w:ind w:firstLine="1560" w:firstLineChars="650"/>
              <w:textAlignment w:val="auto"/>
              <w:rPr>
                <w:rFonts w:ascii="宋体" w:hAnsi="宋体" w:cs="宋体"/>
                <w:bCs/>
                <w:sz w:val="24"/>
              </w:rPr>
            </w:pPr>
            <w:r>
              <w:rPr>
                <w:rFonts w:hint="eastAsia" w:ascii="宋体" w:hAnsi="宋体" w:cs="宋体"/>
                <w:bCs/>
                <w:sz w:val="24"/>
              </w:rPr>
              <w:t>率　      型</w:t>
            </w:r>
          </w:p>
          <w:p>
            <w:pPr>
              <w:keepNext w:val="0"/>
              <w:keepLines w:val="0"/>
              <w:pageBreakBefore w:val="0"/>
              <w:widowControl w:val="0"/>
              <w:kinsoku/>
              <w:wordWrap/>
              <w:topLinePunct w:val="0"/>
              <w:bidi w:val="0"/>
              <w:adjustRightInd w:val="0"/>
              <w:snapToGrid w:val="0"/>
              <w:spacing w:line="312" w:lineRule="auto"/>
              <w:textAlignment w:val="auto"/>
              <w:rPr>
                <w:rFonts w:ascii="宋体" w:hAnsi="宋体" w:cs="宋体"/>
                <w:bCs/>
                <w:sz w:val="24"/>
              </w:rPr>
            </w:pPr>
            <w:r>
              <w:rPr>
                <w:rFonts w:hint="eastAsia" w:ascii="宋体" w:hAnsi="宋体" w:cs="宋体"/>
                <w:bCs/>
                <w:sz w:val="24"/>
                <w:lang w:eastAsia="zh-CN"/>
              </w:rPr>
              <w:t>成交</w:t>
            </w:r>
            <w:r>
              <w:rPr>
                <w:rFonts w:hint="eastAsia" w:ascii="宋体" w:hAnsi="宋体" w:cs="宋体"/>
                <w:bCs/>
                <w:sz w:val="24"/>
              </w:rPr>
              <w:t>金额（万元）</w:t>
            </w:r>
          </w:p>
        </w:tc>
        <w:tc>
          <w:tcPr>
            <w:tcW w:w="2535" w:type="dxa"/>
            <w:vAlign w:val="center"/>
          </w:tcPr>
          <w:p>
            <w:pPr>
              <w:keepNext w:val="0"/>
              <w:keepLines w:val="0"/>
              <w:pageBreakBefore w:val="0"/>
              <w:widowControl w:val="0"/>
              <w:kinsoku/>
              <w:wordWrap/>
              <w:topLinePunct w:val="0"/>
              <w:bidi w:val="0"/>
              <w:adjustRightInd w:val="0"/>
              <w:snapToGrid w:val="0"/>
              <w:spacing w:line="312" w:lineRule="auto"/>
              <w:jc w:val="center"/>
              <w:textAlignment w:val="auto"/>
              <w:rPr>
                <w:rFonts w:ascii="宋体" w:hAnsi="宋体" w:cs="宋体"/>
                <w:bCs/>
                <w:sz w:val="24"/>
              </w:rPr>
            </w:pPr>
            <w:r>
              <w:rPr>
                <w:rFonts w:hint="eastAsia" w:ascii="宋体" w:hAnsi="宋体" w:cs="宋体"/>
                <w:bCs/>
                <w:sz w:val="24"/>
              </w:rPr>
              <w:t>服务采购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16" w:type="dxa"/>
          </w:tcPr>
          <w:p>
            <w:pPr>
              <w:keepNext w:val="0"/>
              <w:keepLines w:val="0"/>
              <w:pageBreakBefore w:val="0"/>
              <w:widowControl w:val="0"/>
              <w:kinsoku/>
              <w:wordWrap/>
              <w:topLinePunct w:val="0"/>
              <w:bidi w:val="0"/>
              <w:adjustRightInd w:val="0"/>
              <w:snapToGrid w:val="0"/>
              <w:spacing w:line="312" w:lineRule="auto"/>
              <w:jc w:val="center"/>
              <w:textAlignment w:val="auto"/>
              <w:rPr>
                <w:rFonts w:ascii="宋体" w:hAnsi="宋体" w:cs="宋体"/>
                <w:sz w:val="24"/>
              </w:rPr>
            </w:pPr>
            <w:r>
              <w:rPr>
                <w:rFonts w:hint="eastAsia" w:ascii="宋体" w:hAnsi="宋体" w:cs="宋体"/>
                <w:sz w:val="24"/>
              </w:rPr>
              <w:t>100以下</w:t>
            </w:r>
          </w:p>
        </w:tc>
        <w:tc>
          <w:tcPr>
            <w:tcW w:w="2535" w:type="dxa"/>
          </w:tcPr>
          <w:p>
            <w:pPr>
              <w:keepNext w:val="0"/>
              <w:keepLines w:val="0"/>
              <w:pageBreakBefore w:val="0"/>
              <w:widowControl w:val="0"/>
              <w:kinsoku/>
              <w:wordWrap/>
              <w:topLinePunct w:val="0"/>
              <w:bidi w:val="0"/>
              <w:adjustRightInd w:val="0"/>
              <w:snapToGrid w:val="0"/>
              <w:spacing w:line="312" w:lineRule="auto"/>
              <w:jc w:val="center"/>
              <w:textAlignment w:val="auto"/>
              <w:rPr>
                <w:rFonts w:ascii="宋体" w:hAnsi="宋体" w:cs="宋体"/>
                <w:sz w:val="24"/>
              </w:rPr>
            </w:pPr>
            <w:r>
              <w:rPr>
                <w:rFonts w:hint="eastAsia" w:ascii="宋体" w:hAnsi="宋体" w:cs="宋体"/>
                <w:sz w:val="24"/>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16" w:type="dxa"/>
          </w:tcPr>
          <w:p>
            <w:pPr>
              <w:keepNext w:val="0"/>
              <w:keepLines w:val="0"/>
              <w:pageBreakBefore w:val="0"/>
              <w:widowControl w:val="0"/>
              <w:kinsoku/>
              <w:wordWrap/>
              <w:topLinePunct w:val="0"/>
              <w:bidi w:val="0"/>
              <w:adjustRightInd w:val="0"/>
              <w:snapToGrid w:val="0"/>
              <w:spacing w:line="312" w:lineRule="auto"/>
              <w:jc w:val="center"/>
              <w:textAlignment w:val="auto"/>
              <w:rPr>
                <w:rFonts w:ascii="宋体" w:hAnsi="宋体" w:cs="宋体"/>
                <w:sz w:val="24"/>
              </w:rPr>
            </w:pPr>
            <w:r>
              <w:rPr>
                <w:rFonts w:hint="eastAsia" w:ascii="宋体" w:hAnsi="宋体" w:cs="宋体"/>
                <w:sz w:val="24"/>
              </w:rPr>
              <w:t>100-500</w:t>
            </w:r>
          </w:p>
        </w:tc>
        <w:tc>
          <w:tcPr>
            <w:tcW w:w="2535" w:type="dxa"/>
          </w:tcPr>
          <w:p>
            <w:pPr>
              <w:keepNext w:val="0"/>
              <w:keepLines w:val="0"/>
              <w:pageBreakBefore w:val="0"/>
              <w:widowControl w:val="0"/>
              <w:kinsoku/>
              <w:wordWrap/>
              <w:topLinePunct w:val="0"/>
              <w:bidi w:val="0"/>
              <w:adjustRightInd w:val="0"/>
              <w:snapToGrid w:val="0"/>
              <w:spacing w:line="312" w:lineRule="auto"/>
              <w:jc w:val="center"/>
              <w:textAlignment w:val="auto"/>
              <w:rPr>
                <w:rFonts w:ascii="宋体" w:hAnsi="宋体" w:cs="宋体"/>
                <w:sz w:val="24"/>
              </w:rPr>
            </w:pPr>
            <w:r>
              <w:rPr>
                <w:rFonts w:hint="eastAsia" w:ascii="宋体" w:hAnsi="宋体" w:cs="宋体"/>
                <w:sz w:val="24"/>
              </w:rPr>
              <w:t>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16" w:type="dxa"/>
          </w:tcPr>
          <w:p>
            <w:pPr>
              <w:keepNext w:val="0"/>
              <w:keepLines w:val="0"/>
              <w:pageBreakBefore w:val="0"/>
              <w:widowControl w:val="0"/>
              <w:kinsoku/>
              <w:wordWrap/>
              <w:topLinePunct w:val="0"/>
              <w:bidi w:val="0"/>
              <w:adjustRightInd w:val="0"/>
              <w:snapToGrid w:val="0"/>
              <w:spacing w:line="312" w:lineRule="auto"/>
              <w:jc w:val="center"/>
              <w:textAlignment w:val="auto"/>
              <w:rPr>
                <w:rFonts w:ascii="宋体" w:hAnsi="宋体" w:cs="宋体"/>
                <w:sz w:val="24"/>
              </w:rPr>
            </w:pPr>
            <w:r>
              <w:rPr>
                <w:rFonts w:hint="eastAsia" w:ascii="宋体" w:hAnsi="宋体" w:cs="宋体"/>
                <w:sz w:val="24"/>
              </w:rPr>
              <w:t>500-1000</w:t>
            </w:r>
          </w:p>
        </w:tc>
        <w:tc>
          <w:tcPr>
            <w:tcW w:w="2535" w:type="dxa"/>
          </w:tcPr>
          <w:p>
            <w:pPr>
              <w:keepNext w:val="0"/>
              <w:keepLines w:val="0"/>
              <w:pageBreakBefore w:val="0"/>
              <w:widowControl w:val="0"/>
              <w:kinsoku/>
              <w:wordWrap/>
              <w:topLinePunct w:val="0"/>
              <w:bidi w:val="0"/>
              <w:adjustRightInd w:val="0"/>
              <w:snapToGrid w:val="0"/>
              <w:spacing w:line="312" w:lineRule="auto"/>
              <w:jc w:val="center"/>
              <w:textAlignment w:val="auto"/>
              <w:rPr>
                <w:rFonts w:ascii="宋体" w:hAnsi="宋体" w:cs="宋体"/>
                <w:sz w:val="24"/>
              </w:rPr>
            </w:pPr>
            <w:r>
              <w:rPr>
                <w:rFonts w:hint="eastAsia" w:ascii="宋体" w:hAnsi="宋体" w:cs="宋体"/>
                <w:sz w:val="24"/>
              </w:rPr>
              <w:t>0.45%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16" w:type="dxa"/>
          </w:tcPr>
          <w:p>
            <w:pPr>
              <w:keepNext w:val="0"/>
              <w:keepLines w:val="0"/>
              <w:pageBreakBefore w:val="0"/>
              <w:widowControl w:val="0"/>
              <w:kinsoku/>
              <w:wordWrap/>
              <w:topLinePunct w:val="0"/>
              <w:bidi w:val="0"/>
              <w:adjustRightInd w:val="0"/>
              <w:snapToGrid w:val="0"/>
              <w:spacing w:line="312" w:lineRule="auto"/>
              <w:jc w:val="center"/>
              <w:textAlignment w:val="auto"/>
              <w:rPr>
                <w:rFonts w:ascii="宋体" w:hAnsi="宋体" w:cs="宋体"/>
                <w:sz w:val="24"/>
              </w:rPr>
            </w:pPr>
            <w:r>
              <w:rPr>
                <w:rFonts w:hint="eastAsia" w:ascii="宋体" w:hAnsi="宋体" w:cs="宋体"/>
                <w:sz w:val="24"/>
              </w:rPr>
              <w:t>1000-5000</w:t>
            </w:r>
          </w:p>
        </w:tc>
        <w:tc>
          <w:tcPr>
            <w:tcW w:w="2535" w:type="dxa"/>
          </w:tcPr>
          <w:p>
            <w:pPr>
              <w:keepNext w:val="0"/>
              <w:keepLines w:val="0"/>
              <w:pageBreakBefore w:val="0"/>
              <w:widowControl w:val="0"/>
              <w:kinsoku/>
              <w:wordWrap/>
              <w:topLinePunct w:val="0"/>
              <w:bidi w:val="0"/>
              <w:adjustRightInd w:val="0"/>
              <w:snapToGrid w:val="0"/>
              <w:spacing w:line="312" w:lineRule="auto"/>
              <w:jc w:val="center"/>
              <w:textAlignment w:val="auto"/>
              <w:rPr>
                <w:rFonts w:ascii="宋体" w:hAnsi="宋体" w:cs="宋体"/>
                <w:sz w:val="24"/>
              </w:rPr>
            </w:pPr>
            <w:r>
              <w:rPr>
                <w:rFonts w:hint="eastAsia" w:ascii="宋体" w:hAnsi="宋体" w:cs="宋体"/>
                <w:sz w:val="24"/>
              </w:rPr>
              <w:t>0.25%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16" w:type="dxa"/>
          </w:tcPr>
          <w:p>
            <w:pPr>
              <w:keepNext w:val="0"/>
              <w:keepLines w:val="0"/>
              <w:pageBreakBefore w:val="0"/>
              <w:widowControl w:val="0"/>
              <w:kinsoku/>
              <w:wordWrap/>
              <w:topLinePunct w:val="0"/>
              <w:bidi w:val="0"/>
              <w:adjustRightInd w:val="0"/>
              <w:snapToGrid w:val="0"/>
              <w:spacing w:line="312" w:lineRule="auto"/>
              <w:jc w:val="center"/>
              <w:textAlignment w:val="auto"/>
              <w:rPr>
                <w:rFonts w:ascii="宋体" w:hAnsi="宋体" w:cs="宋体"/>
                <w:sz w:val="24"/>
              </w:rPr>
            </w:pPr>
            <w:r>
              <w:rPr>
                <w:rFonts w:hint="eastAsia" w:ascii="宋体" w:hAnsi="宋体" w:cs="宋体"/>
                <w:sz w:val="24"/>
              </w:rPr>
              <w:t>5000-10000</w:t>
            </w:r>
          </w:p>
        </w:tc>
        <w:tc>
          <w:tcPr>
            <w:tcW w:w="2535" w:type="dxa"/>
          </w:tcPr>
          <w:p>
            <w:pPr>
              <w:keepNext w:val="0"/>
              <w:keepLines w:val="0"/>
              <w:pageBreakBefore w:val="0"/>
              <w:widowControl w:val="0"/>
              <w:kinsoku/>
              <w:wordWrap/>
              <w:topLinePunct w:val="0"/>
              <w:bidi w:val="0"/>
              <w:adjustRightInd w:val="0"/>
              <w:snapToGrid w:val="0"/>
              <w:spacing w:line="312" w:lineRule="auto"/>
              <w:jc w:val="center"/>
              <w:textAlignment w:val="auto"/>
              <w:rPr>
                <w:rFonts w:ascii="宋体" w:hAnsi="宋体" w:cs="宋体"/>
                <w:sz w:val="24"/>
              </w:rPr>
            </w:pPr>
            <w:r>
              <w:rPr>
                <w:rFonts w:hint="eastAsia" w:ascii="宋体" w:hAnsi="宋体" w:cs="宋体"/>
                <w:sz w:val="24"/>
              </w:rPr>
              <w:t>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16" w:type="dxa"/>
          </w:tcPr>
          <w:p>
            <w:pPr>
              <w:keepNext w:val="0"/>
              <w:keepLines w:val="0"/>
              <w:pageBreakBefore w:val="0"/>
              <w:widowControl w:val="0"/>
              <w:kinsoku/>
              <w:wordWrap/>
              <w:topLinePunct w:val="0"/>
              <w:bidi w:val="0"/>
              <w:adjustRightInd w:val="0"/>
              <w:snapToGrid w:val="0"/>
              <w:spacing w:line="312" w:lineRule="auto"/>
              <w:jc w:val="center"/>
              <w:textAlignment w:val="auto"/>
              <w:rPr>
                <w:rFonts w:ascii="宋体" w:hAnsi="宋体" w:cs="宋体"/>
                <w:sz w:val="24"/>
              </w:rPr>
            </w:pPr>
            <w:r>
              <w:rPr>
                <w:rFonts w:hint="eastAsia" w:ascii="宋体" w:hAnsi="宋体" w:cs="宋体"/>
                <w:sz w:val="24"/>
              </w:rPr>
              <w:t>……</w:t>
            </w:r>
          </w:p>
        </w:tc>
        <w:tc>
          <w:tcPr>
            <w:tcW w:w="2535" w:type="dxa"/>
          </w:tcPr>
          <w:p>
            <w:pPr>
              <w:keepNext w:val="0"/>
              <w:keepLines w:val="0"/>
              <w:pageBreakBefore w:val="0"/>
              <w:widowControl w:val="0"/>
              <w:kinsoku/>
              <w:wordWrap/>
              <w:topLinePunct w:val="0"/>
              <w:bidi w:val="0"/>
              <w:adjustRightInd w:val="0"/>
              <w:snapToGrid w:val="0"/>
              <w:spacing w:line="312" w:lineRule="auto"/>
              <w:jc w:val="center"/>
              <w:textAlignment w:val="auto"/>
              <w:rPr>
                <w:rFonts w:ascii="宋体" w:hAnsi="宋体" w:cs="宋体"/>
                <w:sz w:val="24"/>
              </w:rPr>
            </w:pPr>
            <w:r>
              <w:rPr>
                <w:rFonts w:hint="eastAsia" w:ascii="宋体" w:hAnsi="宋体" w:cs="宋体"/>
                <w:sz w:val="24"/>
              </w:rPr>
              <w:t>……</w:t>
            </w:r>
          </w:p>
        </w:tc>
      </w:tr>
    </w:tbl>
    <w:p>
      <w:pPr>
        <w:keepNext w:val="0"/>
        <w:keepLines w:val="0"/>
        <w:pageBreakBefore w:val="0"/>
        <w:widowControl w:val="0"/>
        <w:kinsoku/>
        <w:wordWrap/>
        <w:topLinePunct w:val="0"/>
        <w:bidi w:val="0"/>
        <w:adjustRightInd w:val="0"/>
        <w:snapToGrid w:val="0"/>
        <w:spacing w:line="312"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采购代理服务收费按差额定率累进法计算。例如：某项目采购代理业务</w:t>
      </w:r>
      <w:r>
        <w:rPr>
          <w:rFonts w:hint="eastAsia" w:ascii="宋体" w:hAnsi="宋体" w:eastAsia="宋体" w:cs="宋体"/>
          <w:sz w:val="24"/>
          <w:szCs w:val="24"/>
          <w:lang w:eastAsia="zh-CN"/>
        </w:rPr>
        <w:t>成交</w:t>
      </w:r>
      <w:r>
        <w:rPr>
          <w:rFonts w:hint="eastAsia" w:ascii="宋体" w:hAnsi="宋体" w:eastAsia="宋体" w:cs="宋体"/>
          <w:sz w:val="24"/>
          <w:szCs w:val="24"/>
        </w:rPr>
        <w:t>金额为200万元，计算采购代理服务收费额如下：</w:t>
      </w:r>
    </w:p>
    <w:p>
      <w:pPr>
        <w:keepNext w:val="0"/>
        <w:keepLines w:val="0"/>
        <w:pageBreakBefore w:val="0"/>
        <w:widowControl w:val="0"/>
        <w:kinsoku/>
        <w:wordWrap/>
        <w:topLinePunct w:val="0"/>
        <w:bidi w:val="0"/>
        <w:adjustRightInd w:val="0"/>
        <w:snapToGrid w:val="0"/>
        <w:spacing w:line="312"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100万元×1.5%=1.5万元</w:t>
      </w:r>
    </w:p>
    <w:p>
      <w:pPr>
        <w:keepNext w:val="0"/>
        <w:keepLines w:val="0"/>
        <w:pageBreakBefore w:val="0"/>
        <w:widowControl w:val="0"/>
        <w:kinsoku/>
        <w:wordWrap/>
        <w:topLinePunct w:val="0"/>
        <w:bidi w:val="0"/>
        <w:adjustRightInd w:val="0"/>
        <w:snapToGrid w:val="0"/>
        <w:spacing w:line="312"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（200-100）万元×</w:t>
      </w:r>
      <w:r>
        <w:rPr>
          <w:rFonts w:hint="eastAsia" w:ascii="宋体" w:hAnsi="宋体" w:cs="宋体"/>
          <w:sz w:val="24"/>
          <w:szCs w:val="24"/>
          <w:lang w:val="en-US" w:eastAsia="zh-CN"/>
        </w:rPr>
        <w:t>0.8</w:t>
      </w:r>
      <w:r>
        <w:rPr>
          <w:rFonts w:hint="eastAsia" w:ascii="宋体" w:hAnsi="宋体" w:eastAsia="宋体" w:cs="宋体"/>
          <w:sz w:val="24"/>
          <w:szCs w:val="24"/>
        </w:rPr>
        <w:t>%=</w:t>
      </w:r>
      <w:r>
        <w:rPr>
          <w:rFonts w:hint="eastAsia" w:ascii="宋体" w:hAnsi="宋体" w:cs="宋体"/>
          <w:sz w:val="24"/>
          <w:szCs w:val="24"/>
          <w:lang w:val="en-US" w:eastAsia="zh-CN"/>
        </w:rPr>
        <w:t>0.8</w:t>
      </w:r>
      <w:r>
        <w:rPr>
          <w:rFonts w:hint="eastAsia" w:ascii="宋体" w:hAnsi="宋体" w:eastAsia="宋体" w:cs="宋体"/>
          <w:sz w:val="24"/>
          <w:szCs w:val="24"/>
        </w:rPr>
        <w:t>万元</w:t>
      </w:r>
    </w:p>
    <w:p>
      <w:pPr>
        <w:keepNext w:val="0"/>
        <w:keepLines w:val="0"/>
        <w:pageBreakBefore w:val="0"/>
        <w:widowControl w:val="0"/>
        <w:kinsoku/>
        <w:wordWrap/>
        <w:topLinePunct w:val="0"/>
        <w:bidi w:val="0"/>
        <w:adjustRightInd w:val="0"/>
        <w:snapToGrid w:val="0"/>
        <w:spacing w:line="312"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合计收费=1.5+</w:t>
      </w:r>
      <w:r>
        <w:rPr>
          <w:rFonts w:hint="eastAsia" w:ascii="宋体" w:hAnsi="宋体" w:cs="宋体"/>
          <w:sz w:val="24"/>
          <w:szCs w:val="24"/>
          <w:lang w:val="en-US" w:eastAsia="zh-CN"/>
        </w:rPr>
        <w:t>0.8</w:t>
      </w:r>
      <w:r>
        <w:rPr>
          <w:rFonts w:hint="eastAsia" w:ascii="宋体" w:hAnsi="宋体" w:eastAsia="宋体" w:cs="宋体"/>
          <w:sz w:val="24"/>
          <w:szCs w:val="24"/>
        </w:rPr>
        <w:t>=2.</w:t>
      </w:r>
      <w:r>
        <w:rPr>
          <w:rFonts w:hint="eastAsia" w:ascii="宋体" w:hAnsi="宋体" w:cs="宋体"/>
          <w:sz w:val="24"/>
          <w:szCs w:val="24"/>
          <w:lang w:val="en-US" w:eastAsia="zh-CN"/>
        </w:rPr>
        <w:t>3</w:t>
      </w:r>
      <w:r>
        <w:rPr>
          <w:rFonts w:hint="eastAsia" w:ascii="宋体" w:hAnsi="宋体" w:eastAsia="宋体" w:cs="宋体"/>
          <w:sz w:val="24"/>
          <w:szCs w:val="24"/>
        </w:rPr>
        <w:t>（万元）</w:t>
      </w:r>
    </w:p>
    <w:p>
      <w:pPr>
        <w:pStyle w:val="7"/>
        <w:keepNext w:val="0"/>
        <w:keepLines w:val="0"/>
        <w:pageBreakBefore w:val="0"/>
        <w:widowControl w:val="0"/>
        <w:kinsoku/>
        <w:wordWrap/>
        <w:overflowPunct w:val="0"/>
        <w:topLinePunct w:val="0"/>
        <w:bidi w:val="0"/>
        <w:adjustRightInd w:val="0"/>
        <w:snapToGrid w:val="0"/>
        <w:spacing w:line="312" w:lineRule="auto"/>
        <w:ind w:firstLine="502"/>
        <w:textAlignment w:val="auto"/>
        <w:rPr>
          <w:rFonts w:hint="eastAsia" w:ascii="宋体" w:hAnsi="宋体" w:eastAsia="宋体" w:cs="宋体"/>
          <w:sz w:val="24"/>
          <w:szCs w:val="24"/>
        </w:rPr>
      </w:pPr>
      <w:r>
        <w:rPr>
          <w:rFonts w:hint="eastAsia" w:ascii="宋体" w:hAnsi="宋体" w:eastAsia="宋体" w:cs="宋体"/>
          <w:sz w:val="24"/>
          <w:szCs w:val="24"/>
        </w:rPr>
        <w:t>代理服务收费按上述计算方法不足人民币3000元的，按人民币3000元收取。</w:t>
      </w:r>
    </w:p>
    <w:p>
      <w:pPr>
        <w:keepNext w:val="0"/>
        <w:keepLines w:val="0"/>
        <w:pageBreakBefore w:val="0"/>
        <w:widowControl w:val="0"/>
        <w:kinsoku/>
        <w:wordWrap/>
        <w:topLinePunct w:val="0"/>
        <w:bidi w:val="0"/>
        <w:adjustRightInd w:val="0"/>
        <w:snapToGrid w:val="0"/>
        <w:spacing w:line="312" w:lineRule="auto"/>
        <w:textAlignment w:val="auto"/>
        <w:rPr>
          <w:rFonts w:hint="eastAsia" w:ascii="宋体" w:hAnsi="宋体" w:eastAsia="宋体" w:cs="宋体"/>
          <w:b/>
          <w:sz w:val="24"/>
          <w:szCs w:val="24"/>
        </w:rPr>
      </w:pPr>
      <w:r>
        <w:rPr>
          <w:rFonts w:hint="eastAsia" w:ascii="宋体" w:hAnsi="宋体" w:cs="宋体"/>
          <w:b/>
          <w:sz w:val="24"/>
          <w:szCs w:val="24"/>
          <w:lang w:val="en-US" w:eastAsia="zh-CN"/>
        </w:rPr>
        <w:t>10</w:t>
      </w:r>
      <w:r>
        <w:rPr>
          <w:rFonts w:hint="eastAsia" w:ascii="宋体" w:hAnsi="宋体" w:eastAsia="宋体" w:cs="宋体"/>
          <w:b/>
          <w:sz w:val="24"/>
          <w:szCs w:val="24"/>
        </w:rPr>
        <w:t>.合同的签订</w:t>
      </w:r>
    </w:p>
    <w:p>
      <w:pPr>
        <w:pStyle w:val="7"/>
        <w:keepNext w:val="0"/>
        <w:keepLines w:val="0"/>
        <w:pageBreakBefore w:val="0"/>
        <w:widowControl w:val="0"/>
        <w:kinsoku/>
        <w:wordWrap/>
        <w:overflowPunct w:val="0"/>
        <w:topLinePunct w:val="0"/>
        <w:bidi w:val="0"/>
        <w:adjustRightInd w:val="0"/>
        <w:snapToGrid w:val="0"/>
        <w:spacing w:line="312" w:lineRule="auto"/>
        <w:ind w:firstLine="240" w:firstLineChars="100"/>
        <w:textAlignment w:val="auto"/>
        <w:rPr>
          <w:rFonts w:hint="eastAsia" w:ascii="宋体" w:hAnsi="宋体" w:eastAsia="宋体" w:cs="宋体"/>
          <w:sz w:val="24"/>
          <w:szCs w:val="24"/>
        </w:rPr>
      </w:pPr>
      <w:r>
        <w:rPr>
          <w:rFonts w:hint="eastAsia" w:hAnsi="宋体" w:cs="宋体"/>
          <w:sz w:val="24"/>
          <w:szCs w:val="24"/>
          <w:lang w:val="en-US" w:eastAsia="zh-CN"/>
        </w:rPr>
        <w:t>10.1采购人与成交供应商应当在成交通知书发出之日起30日内，按照采购文件确定的合同文本以及采购标的、规格型号、采购金额、采购数量、技术和服务要求等事项签订采购合同，</w:t>
      </w:r>
      <w:r>
        <w:rPr>
          <w:rFonts w:hint="eastAsia" w:ascii="宋体" w:hAnsi="宋体" w:eastAsia="宋体" w:cs="宋体"/>
          <w:sz w:val="24"/>
          <w:szCs w:val="24"/>
        </w:rPr>
        <w:t>并由</w:t>
      </w:r>
      <w:r>
        <w:rPr>
          <w:rFonts w:hint="eastAsia" w:ascii="宋体" w:hAnsi="宋体" w:eastAsia="宋体" w:cs="宋体"/>
          <w:sz w:val="24"/>
          <w:szCs w:val="24"/>
          <w:lang w:eastAsia="zh-CN"/>
        </w:rPr>
        <w:t>成交单位</w:t>
      </w:r>
      <w:r>
        <w:rPr>
          <w:rFonts w:hint="eastAsia" w:ascii="宋体" w:hAnsi="宋体" w:eastAsia="宋体" w:cs="宋体"/>
          <w:sz w:val="24"/>
          <w:szCs w:val="24"/>
        </w:rPr>
        <w:t>交至常州</w:t>
      </w:r>
      <w:r>
        <w:rPr>
          <w:rFonts w:hint="eastAsia" w:hAnsi="宋体" w:cs="宋体"/>
          <w:sz w:val="24"/>
          <w:szCs w:val="24"/>
          <w:lang w:eastAsia="zh-CN"/>
        </w:rPr>
        <w:t>新禾</w:t>
      </w:r>
      <w:r>
        <w:rPr>
          <w:rFonts w:hint="eastAsia" w:ascii="宋体" w:hAnsi="宋体" w:eastAsia="宋体" w:cs="宋体"/>
          <w:sz w:val="24"/>
          <w:szCs w:val="24"/>
        </w:rPr>
        <w:t>招投标有限公司备案，否则按放弃处理。</w:t>
      </w:r>
    </w:p>
    <w:p>
      <w:pPr>
        <w:pStyle w:val="7"/>
        <w:keepNext w:val="0"/>
        <w:keepLines w:val="0"/>
        <w:pageBreakBefore w:val="0"/>
        <w:widowControl w:val="0"/>
        <w:kinsoku/>
        <w:wordWrap/>
        <w:overflowPunct w:val="0"/>
        <w:topLinePunct w:val="0"/>
        <w:bidi w:val="0"/>
        <w:adjustRightInd w:val="0"/>
        <w:snapToGrid w:val="0"/>
        <w:spacing w:line="312" w:lineRule="auto"/>
        <w:ind w:firstLine="240" w:firstLineChars="100"/>
        <w:textAlignment w:val="auto"/>
        <w:rPr>
          <w:rFonts w:hint="eastAsia" w:hAnsi="宋体" w:cs="宋体"/>
          <w:sz w:val="24"/>
          <w:szCs w:val="24"/>
          <w:lang w:val="en-US" w:eastAsia="zh-CN"/>
        </w:rPr>
      </w:pPr>
      <w:r>
        <w:rPr>
          <w:rFonts w:hint="eastAsia" w:hAnsi="宋体" w:cs="宋体"/>
          <w:sz w:val="24"/>
          <w:szCs w:val="24"/>
          <w:lang w:val="en-US" w:eastAsia="zh-CN"/>
        </w:rPr>
        <w:t>10.2采购人不得向成交供应商提出超出采购文件以外的任何要求作为签订合同的条件，不得与成交供应商订立背离采购文件确定的合同文本以及采购标的、规格型号、采购金额、采购数量、技术和服务要求等实质性内容的协议。</w:t>
      </w:r>
    </w:p>
    <w:p>
      <w:pPr>
        <w:pStyle w:val="7"/>
        <w:keepNext w:val="0"/>
        <w:keepLines w:val="0"/>
        <w:pageBreakBefore w:val="0"/>
        <w:widowControl w:val="0"/>
        <w:kinsoku/>
        <w:wordWrap/>
        <w:overflowPunct w:val="0"/>
        <w:topLinePunct w:val="0"/>
        <w:bidi w:val="0"/>
        <w:adjustRightInd w:val="0"/>
        <w:snapToGrid w:val="0"/>
        <w:spacing w:line="312" w:lineRule="auto"/>
        <w:ind w:firstLine="240" w:firstLineChars="100"/>
        <w:jc w:val="both"/>
        <w:textAlignment w:val="auto"/>
        <w:rPr>
          <w:rFonts w:hint="eastAsia" w:ascii="宋体" w:hAnsi="宋体" w:eastAsia="宋体" w:cs="宋体"/>
          <w:sz w:val="24"/>
          <w:szCs w:val="24"/>
        </w:rPr>
      </w:pPr>
      <w:r>
        <w:rPr>
          <w:rFonts w:hint="eastAsia" w:hAnsi="宋体" w:cs="宋体"/>
          <w:sz w:val="24"/>
          <w:szCs w:val="24"/>
          <w:lang w:val="en-US" w:eastAsia="zh-CN"/>
        </w:rPr>
        <w:t>10.3</w:t>
      </w:r>
      <w:r>
        <w:rPr>
          <w:rFonts w:hint="eastAsia" w:ascii="宋体" w:hAnsi="宋体" w:eastAsia="宋体" w:cs="宋体"/>
          <w:sz w:val="24"/>
          <w:szCs w:val="24"/>
        </w:rPr>
        <w:t>签订合同及合同条款应以</w:t>
      </w:r>
      <w:r>
        <w:rPr>
          <w:rFonts w:hint="eastAsia" w:hAnsi="宋体" w:cs="宋体"/>
          <w:sz w:val="24"/>
          <w:szCs w:val="24"/>
          <w:lang w:eastAsia="zh-CN"/>
        </w:rPr>
        <w:t>采购文件</w:t>
      </w:r>
      <w:r>
        <w:rPr>
          <w:rFonts w:hint="eastAsia" w:ascii="宋体" w:hAnsi="宋体" w:eastAsia="宋体" w:cs="宋体"/>
          <w:sz w:val="24"/>
          <w:szCs w:val="24"/>
        </w:rPr>
        <w:t>和</w:t>
      </w:r>
      <w:r>
        <w:rPr>
          <w:rFonts w:hint="eastAsia" w:ascii="宋体" w:hAnsi="宋体" w:eastAsia="宋体" w:cs="宋体"/>
          <w:sz w:val="24"/>
          <w:szCs w:val="24"/>
          <w:lang w:eastAsia="zh-CN"/>
        </w:rPr>
        <w:t>成交单位</w:t>
      </w:r>
      <w:r>
        <w:rPr>
          <w:rFonts w:hint="eastAsia" w:ascii="宋体" w:hAnsi="宋体" w:eastAsia="宋体" w:cs="宋体"/>
          <w:sz w:val="24"/>
          <w:szCs w:val="24"/>
        </w:rPr>
        <w:t>的</w:t>
      </w:r>
      <w:r>
        <w:rPr>
          <w:rFonts w:hint="eastAsia" w:ascii="宋体" w:hAnsi="宋体" w:eastAsia="宋体" w:cs="宋体"/>
          <w:sz w:val="24"/>
          <w:szCs w:val="24"/>
          <w:lang w:eastAsia="zh-CN"/>
        </w:rPr>
        <w:t>响应文件</w:t>
      </w:r>
      <w:r>
        <w:rPr>
          <w:rFonts w:hint="eastAsia" w:ascii="宋体" w:hAnsi="宋体" w:eastAsia="宋体" w:cs="宋体"/>
          <w:sz w:val="24"/>
          <w:szCs w:val="24"/>
        </w:rPr>
        <w:t>及其澄清文件为依据。</w:t>
      </w:r>
    </w:p>
    <w:p>
      <w:pPr>
        <w:keepNext w:val="0"/>
        <w:keepLines w:val="0"/>
        <w:pageBreakBefore w:val="0"/>
        <w:widowControl w:val="0"/>
        <w:kinsoku/>
        <w:wordWrap/>
        <w:topLinePunct w:val="0"/>
        <w:bidi w:val="0"/>
        <w:adjustRightInd w:val="0"/>
        <w:snapToGrid w:val="0"/>
        <w:spacing w:line="312" w:lineRule="auto"/>
        <w:ind w:firstLine="240" w:firstLineChars="100"/>
        <w:textAlignment w:val="auto"/>
        <w:rPr>
          <w:rFonts w:hint="eastAsia" w:ascii="宋体" w:hAnsi="宋体" w:eastAsia="宋体" w:cs="宋体"/>
          <w:sz w:val="24"/>
          <w:szCs w:val="24"/>
        </w:rPr>
      </w:pPr>
      <w:r>
        <w:rPr>
          <w:rFonts w:hint="eastAsia" w:ascii="宋体" w:hAnsi="宋体" w:cs="宋体"/>
          <w:sz w:val="24"/>
          <w:szCs w:val="24"/>
          <w:lang w:val="en-US" w:eastAsia="zh-CN"/>
        </w:rPr>
        <w:t>10.4</w:t>
      </w:r>
      <w:r>
        <w:rPr>
          <w:rFonts w:hint="eastAsia" w:ascii="宋体" w:hAnsi="宋体" w:eastAsia="宋体" w:cs="宋体"/>
          <w:sz w:val="24"/>
          <w:szCs w:val="24"/>
          <w:lang w:eastAsia="zh-CN"/>
        </w:rPr>
        <w:t>成交单位</w:t>
      </w:r>
      <w:r>
        <w:rPr>
          <w:rFonts w:hint="eastAsia" w:ascii="宋体" w:hAnsi="宋体" w:eastAsia="宋体" w:cs="宋体"/>
          <w:sz w:val="24"/>
          <w:szCs w:val="24"/>
        </w:rPr>
        <w:t>无正当理由未按期签订采购合同的，视为自动放弃中标资格，并承担违约责任。</w:t>
      </w:r>
    </w:p>
    <w:p>
      <w:pPr>
        <w:rPr>
          <w:rFonts w:hint="eastAsia" w:ascii="宋体" w:hAnsi="宋体" w:eastAsia="宋体" w:cs="宋体"/>
          <w:b/>
          <w:color w:val="auto"/>
          <w:sz w:val="24"/>
          <w:szCs w:val="24"/>
          <w:highlight w:val="none"/>
        </w:rPr>
      </w:pPr>
    </w:p>
    <w:p>
      <w:pPr>
        <w:rPr>
          <w:rFonts w:hint="eastAsia" w:ascii="宋体" w:hAnsi="宋体" w:cs="宋体"/>
          <w:b/>
          <w:color w:val="auto"/>
          <w:sz w:val="36"/>
          <w:szCs w:val="36"/>
          <w:highlight w:val="none"/>
        </w:rPr>
      </w:pPr>
      <w:r>
        <w:rPr>
          <w:rFonts w:hint="eastAsia" w:ascii="宋体" w:hAnsi="宋体" w:cs="宋体"/>
          <w:b/>
          <w:color w:val="auto"/>
          <w:sz w:val="36"/>
          <w:szCs w:val="36"/>
          <w:highlight w:val="none"/>
        </w:rPr>
        <w:br w:type="page"/>
      </w:r>
    </w:p>
    <w:p>
      <w:pPr>
        <w:keepNext w:val="0"/>
        <w:keepLines w:val="0"/>
        <w:pageBreakBefore w:val="0"/>
        <w:numPr>
          <w:ilvl w:val="0"/>
          <w:numId w:val="5"/>
        </w:numPr>
        <w:kinsoku/>
        <w:topLinePunct w:val="0"/>
        <w:bidi w:val="0"/>
        <w:adjustRightInd w:val="0"/>
        <w:snapToGrid w:val="0"/>
        <w:spacing w:line="360" w:lineRule="auto"/>
        <w:jc w:val="center"/>
        <w:textAlignment w:val="auto"/>
        <w:outlineLvl w:val="9"/>
        <w:rPr>
          <w:rFonts w:hint="eastAsia" w:ascii="宋体" w:hAnsi="宋体" w:cs="宋体"/>
          <w:b/>
          <w:color w:val="auto"/>
          <w:sz w:val="36"/>
          <w:szCs w:val="36"/>
          <w:highlight w:val="none"/>
        </w:rPr>
      </w:pPr>
      <w:r>
        <w:rPr>
          <w:rFonts w:hint="eastAsia" w:ascii="宋体" w:hAnsi="宋体" w:cs="宋体"/>
          <w:b/>
          <w:color w:val="auto"/>
          <w:sz w:val="36"/>
          <w:szCs w:val="36"/>
          <w:highlight w:val="none"/>
        </w:rPr>
        <w:t>采购内容及要求</w:t>
      </w:r>
    </w:p>
    <w:p>
      <w:pPr>
        <w:keepNext w:val="0"/>
        <w:keepLines w:val="0"/>
        <w:pageBreakBefore w:val="0"/>
        <w:numPr>
          <w:ilvl w:val="0"/>
          <w:numId w:val="0"/>
        </w:numPr>
        <w:kinsoku/>
        <w:topLinePunct w:val="0"/>
        <w:bidi w:val="0"/>
        <w:adjustRightInd w:val="0"/>
        <w:snapToGrid w:val="0"/>
        <w:spacing w:line="360" w:lineRule="auto"/>
        <w:ind w:firstLine="480" w:firstLineChars="200"/>
        <w:jc w:val="both"/>
        <w:textAlignment w:val="auto"/>
        <w:outlineLvl w:val="9"/>
        <w:rPr>
          <w:rFonts w:hint="eastAsia" w:ascii="宋体" w:hAnsi="宋体" w:eastAsia="宋体" w:cs="宋体"/>
          <w:b w:val="0"/>
          <w:bCs/>
          <w:sz w:val="24"/>
          <w:szCs w:val="24"/>
          <w:u w:val="none"/>
          <w:lang w:val="en-US" w:eastAsia="zh-CN"/>
        </w:rPr>
      </w:pPr>
      <w:r>
        <w:rPr>
          <w:rFonts w:hint="eastAsia" w:ascii="宋体" w:hAnsi="宋体" w:eastAsia="宋体" w:cs="宋体"/>
          <w:b w:val="0"/>
          <w:bCs/>
          <w:sz w:val="24"/>
          <w:szCs w:val="24"/>
          <w:u w:val="none"/>
          <w:lang w:val="en-US" w:eastAsia="zh-CN"/>
        </w:rPr>
        <w:t>受常州市新北区奔牛人民医院的委托，常州新禾招投标有限公司作为招标代理机构，就其单位所需的</w:t>
      </w:r>
      <w:r>
        <w:rPr>
          <w:rFonts w:hint="eastAsia" w:ascii="宋体" w:hAnsi="宋体" w:eastAsia="宋体" w:cs="宋体"/>
          <w:b w:val="0"/>
          <w:bCs w:val="0"/>
          <w:color w:val="auto"/>
          <w:sz w:val="24"/>
          <w:szCs w:val="24"/>
          <w:highlight w:val="none"/>
          <w:u w:val="none"/>
          <w:lang w:eastAsia="zh-CN"/>
        </w:rPr>
        <w:t>奔牛医院硫氧还蛋白还原酶（TR）活性检测采购项目</w:t>
      </w:r>
      <w:r>
        <w:rPr>
          <w:rFonts w:hint="eastAsia" w:ascii="宋体" w:hAnsi="宋体" w:eastAsia="宋体" w:cs="宋体"/>
          <w:b w:val="0"/>
          <w:bCs/>
          <w:sz w:val="24"/>
          <w:szCs w:val="24"/>
          <w:u w:val="none"/>
          <w:lang w:val="en-US" w:eastAsia="zh-CN"/>
        </w:rPr>
        <w:t>进行单一来源采购。</w:t>
      </w:r>
    </w:p>
    <w:p>
      <w:pPr>
        <w:pStyle w:val="55"/>
        <w:keepNext w:val="0"/>
        <w:keepLines w:val="0"/>
        <w:pageBreakBefore w:val="0"/>
        <w:numPr>
          <w:ilvl w:val="0"/>
          <w:numId w:val="6"/>
        </w:numPr>
        <w:kinsoku/>
        <w:wordWrap/>
        <w:overflowPunct/>
        <w:topLinePunct w:val="0"/>
        <w:autoSpaceDE/>
        <w:autoSpaceDN/>
        <w:bidi w:val="0"/>
        <w:adjustRightInd w:val="0"/>
        <w:snapToGrid w:val="0"/>
        <w:spacing w:line="360" w:lineRule="auto"/>
        <w:ind w:firstLine="0" w:firstLineChars="0"/>
        <w:textAlignment w:val="auto"/>
        <w:outlineLvl w:val="9"/>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项目</w:t>
      </w:r>
      <w:r>
        <w:rPr>
          <w:rFonts w:hint="eastAsia" w:ascii="宋体" w:hAnsi="宋体" w:eastAsia="宋体" w:cs="宋体"/>
          <w:b/>
          <w:bCs/>
          <w:color w:val="auto"/>
          <w:sz w:val="24"/>
          <w:szCs w:val="24"/>
          <w:highlight w:val="none"/>
          <w:lang w:val="en-US" w:eastAsia="zh-CN"/>
        </w:rPr>
        <w:t>内容</w:t>
      </w:r>
    </w:p>
    <w:p>
      <w:pPr>
        <w:pStyle w:val="55"/>
        <w:keepNext w:val="0"/>
        <w:keepLines w:val="0"/>
        <w:pageBreakBefore w:val="0"/>
        <w:numPr>
          <w:ilvl w:val="0"/>
          <w:numId w:val="7"/>
        </w:numPr>
        <w:kinsoku/>
        <w:wordWrap/>
        <w:overflowPunct/>
        <w:topLinePunct w:val="0"/>
        <w:autoSpaceDE/>
        <w:autoSpaceDN/>
        <w:bidi w:val="0"/>
        <w:adjustRightInd w:val="0"/>
        <w:snapToGrid w:val="0"/>
        <w:spacing w:line="360" w:lineRule="auto"/>
        <w:ind w:left="845" w:leftChars="0" w:hanging="425" w:firstLineChars="0"/>
        <w:textAlignment w:val="auto"/>
        <w:outlineLvl w:val="9"/>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val="en-US" w:eastAsia="zh-CN"/>
        </w:rPr>
        <w:t>项目名称:</w:t>
      </w:r>
      <w:r>
        <w:rPr>
          <w:rFonts w:hint="eastAsia" w:ascii="宋体" w:hAnsi="宋体" w:eastAsia="宋体" w:cs="宋体"/>
          <w:b w:val="0"/>
          <w:bCs w:val="0"/>
          <w:color w:val="auto"/>
          <w:sz w:val="24"/>
          <w:szCs w:val="24"/>
          <w:highlight w:val="none"/>
          <w:lang w:eastAsia="zh-CN"/>
        </w:rPr>
        <w:t>奔牛医院硫氧还蛋白还原酶（TR）活性检测采购项目</w:t>
      </w:r>
    </w:p>
    <w:p>
      <w:pPr>
        <w:keepNext w:val="0"/>
        <w:keepLines w:val="0"/>
        <w:pageBreakBefore w:val="0"/>
        <w:numPr>
          <w:ilvl w:val="0"/>
          <w:numId w:val="7"/>
        </w:numPr>
        <w:kinsoku/>
        <w:wordWrap/>
        <w:overflowPunct/>
        <w:topLinePunct w:val="0"/>
        <w:autoSpaceDE/>
        <w:autoSpaceDN/>
        <w:bidi w:val="0"/>
        <w:adjustRightInd w:val="0"/>
        <w:snapToGrid w:val="0"/>
        <w:spacing w:line="360" w:lineRule="auto"/>
        <w:ind w:left="845" w:leftChars="0" w:hanging="425" w:firstLineChars="0"/>
        <w:textAlignment w:val="auto"/>
        <w:outlineLvl w:val="9"/>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rPr>
        <w:t>项目预算</w:t>
      </w:r>
      <w:r>
        <w:rPr>
          <w:rFonts w:hint="eastAsia" w:ascii="宋体" w:hAnsi="宋体" w:eastAsia="宋体" w:cs="宋体"/>
          <w:b w:val="0"/>
          <w:bCs w:val="0"/>
          <w:color w:val="auto"/>
          <w:sz w:val="24"/>
          <w:szCs w:val="24"/>
          <w:highlight w:val="none"/>
          <w:lang w:val="en-US" w:eastAsia="zh-CN"/>
        </w:rPr>
        <w:t>:</w:t>
      </w:r>
      <w:r>
        <w:rPr>
          <w:rFonts w:hint="eastAsia" w:ascii="宋体" w:hAnsi="宋体" w:cs="宋体"/>
          <w:b w:val="0"/>
          <w:bCs w:val="0"/>
          <w:color w:val="auto"/>
          <w:sz w:val="24"/>
          <w:szCs w:val="24"/>
          <w:highlight w:val="none"/>
          <w:lang w:val="en-US" w:eastAsia="zh-CN"/>
        </w:rPr>
        <w:t>195元/例</w:t>
      </w:r>
    </w:p>
    <w:p>
      <w:pPr>
        <w:keepNext w:val="0"/>
        <w:keepLines w:val="0"/>
        <w:pageBreakBefore w:val="0"/>
        <w:numPr>
          <w:ilvl w:val="0"/>
          <w:numId w:val="7"/>
        </w:numPr>
        <w:kinsoku/>
        <w:wordWrap/>
        <w:overflowPunct/>
        <w:topLinePunct w:val="0"/>
        <w:autoSpaceDE/>
        <w:autoSpaceDN/>
        <w:bidi w:val="0"/>
        <w:adjustRightInd w:val="0"/>
        <w:snapToGrid w:val="0"/>
        <w:spacing w:line="360" w:lineRule="auto"/>
        <w:ind w:left="845" w:leftChars="0" w:hanging="425" w:firstLineChars="0"/>
        <w:textAlignment w:val="auto"/>
        <w:outlineLvl w:val="9"/>
        <w:rPr>
          <w:rFonts w:hint="eastAsia" w:ascii="宋体" w:hAnsi="宋体" w:eastAsia="宋体" w:cs="宋体"/>
          <w:b w:val="0"/>
          <w:bCs w:val="0"/>
          <w:color w:val="auto"/>
          <w:sz w:val="24"/>
          <w:szCs w:val="24"/>
          <w:lang w:eastAsia="zh-CN"/>
        </w:rPr>
      </w:pPr>
      <w:r>
        <w:rPr>
          <w:rFonts w:hint="eastAsia" w:ascii="宋体" w:hAnsi="宋体" w:eastAsia="宋体" w:cs="宋体"/>
          <w:b w:val="0"/>
          <w:bCs w:val="0"/>
          <w:color w:val="auto"/>
          <w:sz w:val="24"/>
          <w:szCs w:val="24"/>
          <w:highlight w:val="none"/>
        </w:rPr>
        <w:t>最高限价</w:t>
      </w:r>
      <w:r>
        <w:rPr>
          <w:rFonts w:hint="eastAsia" w:ascii="宋体" w:hAnsi="宋体" w:eastAsia="宋体" w:cs="宋体"/>
          <w:b w:val="0"/>
          <w:bCs w:val="0"/>
          <w:color w:val="auto"/>
          <w:sz w:val="24"/>
          <w:szCs w:val="24"/>
          <w:highlight w:val="none"/>
          <w:lang w:val="en-US" w:eastAsia="zh-CN"/>
        </w:rPr>
        <w:t>:</w:t>
      </w:r>
      <w:r>
        <w:rPr>
          <w:rFonts w:hint="eastAsia" w:ascii="宋体" w:hAnsi="宋体" w:cs="宋体"/>
          <w:b w:val="0"/>
          <w:bCs w:val="0"/>
          <w:color w:val="auto"/>
          <w:sz w:val="24"/>
          <w:szCs w:val="24"/>
          <w:highlight w:val="none"/>
          <w:lang w:val="en-US" w:eastAsia="zh-CN"/>
        </w:rPr>
        <w:t>195元/例</w:t>
      </w:r>
    </w:p>
    <w:p>
      <w:pPr>
        <w:keepNext w:val="0"/>
        <w:keepLines w:val="0"/>
        <w:pageBreakBefore w:val="0"/>
        <w:widowControl w:val="0"/>
        <w:kinsoku/>
        <w:wordWrap/>
        <w:overflowPunct/>
        <w:topLinePunct w:val="0"/>
        <w:autoSpaceDE/>
        <w:autoSpaceDN/>
        <w:bidi w:val="0"/>
        <w:adjustRightInd/>
        <w:snapToGrid w:val="0"/>
        <w:spacing w:line="360" w:lineRule="auto"/>
        <w:textAlignment w:val="auto"/>
        <w:outlineLvl w:val="9"/>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二、商务要求</w:t>
      </w:r>
    </w:p>
    <w:p>
      <w:pPr>
        <w:keepNext w:val="0"/>
        <w:keepLines w:val="0"/>
        <w:pageBreakBefore w:val="0"/>
        <w:widowControl w:val="0"/>
        <w:kinsoku/>
        <w:wordWrap/>
        <w:overflowPunct/>
        <w:topLinePunct w:val="0"/>
        <w:autoSpaceDE/>
        <w:autoSpaceDN/>
        <w:bidi w:val="0"/>
        <w:adjustRightInd/>
        <w:spacing w:line="360" w:lineRule="auto"/>
        <w:ind w:firstLine="482" w:firstLineChars="200"/>
        <w:contextualSpacing/>
        <w:textAlignment w:val="auto"/>
        <w:outlineLvl w:val="9"/>
        <w:rPr>
          <w:rFonts w:hint="eastAsia" w:ascii="宋体" w:hAnsi="宋体" w:eastAsia="宋体" w:cs="宋体"/>
          <w:bCs/>
          <w:color w:val="auto"/>
          <w:sz w:val="24"/>
          <w:szCs w:val="24"/>
          <w:highlight w:val="none"/>
        </w:rPr>
      </w:pPr>
      <w:r>
        <w:rPr>
          <w:rFonts w:hint="eastAsia" w:ascii="宋体" w:hAnsi="宋体" w:eastAsia="宋体" w:cs="宋体"/>
          <w:b/>
          <w:bCs w:val="0"/>
          <w:color w:val="auto"/>
          <w:sz w:val="24"/>
          <w:szCs w:val="24"/>
          <w:highlight w:val="none"/>
          <w:lang w:val="en-US" w:eastAsia="zh-CN"/>
        </w:rPr>
        <w:t>1.项目交付地点</w:t>
      </w:r>
      <w:r>
        <w:rPr>
          <w:rFonts w:hint="eastAsia" w:ascii="宋体" w:hAnsi="宋体" w:eastAsia="宋体" w:cs="宋体"/>
          <w:bCs/>
          <w:color w:val="auto"/>
          <w:sz w:val="24"/>
          <w:szCs w:val="24"/>
          <w:highlight w:val="none"/>
        </w:rPr>
        <w:t>：</w:t>
      </w:r>
      <w:r>
        <w:rPr>
          <w:rFonts w:hint="eastAsia" w:ascii="宋体" w:hAnsi="宋体" w:eastAsia="宋体" w:cs="宋体"/>
          <w:bCs/>
          <w:color w:val="auto"/>
          <w:sz w:val="24"/>
          <w:szCs w:val="24"/>
          <w:highlight w:val="none"/>
          <w:lang w:val="en-US" w:eastAsia="zh-CN"/>
        </w:rPr>
        <w:t>常州市新北区奔牛人民医院指定交付地点</w:t>
      </w:r>
      <w:r>
        <w:rPr>
          <w:rFonts w:hint="eastAsia" w:ascii="宋体" w:hAnsi="宋体" w:eastAsia="宋体" w:cs="宋体"/>
          <w:bCs/>
          <w:color w:val="auto"/>
          <w:sz w:val="24"/>
          <w:szCs w:val="24"/>
          <w:highlight w:val="none"/>
        </w:rPr>
        <w:t>。</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482" w:firstLineChars="200"/>
        <w:textAlignment w:val="baseline"/>
        <w:rPr>
          <w:rFonts w:hint="eastAsia" w:ascii="宋体" w:hAnsi="宋体" w:eastAsia="宋体" w:cs="宋体"/>
          <w:color w:val="auto"/>
          <w:sz w:val="24"/>
          <w:szCs w:val="24"/>
          <w:lang w:eastAsia="zh-CN"/>
        </w:rPr>
      </w:pPr>
      <w:r>
        <w:rPr>
          <w:rFonts w:hint="eastAsia" w:ascii="宋体" w:hAnsi="宋体" w:eastAsia="宋体" w:cs="宋体"/>
          <w:b/>
          <w:bCs w:val="0"/>
          <w:sz w:val="24"/>
          <w:szCs w:val="24"/>
          <w:u w:val="none"/>
          <w:lang w:val="en-US" w:eastAsia="zh-CN"/>
        </w:rPr>
        <w:t>2.结算方式：</w:t>
      </w:r>
      <w:r>
        <w:rPr>
          <w:rFonts w:hint="eastAsia" w:ascii="宋体" w:hAnsi="宋体" w:eastAsia="宋体" w:cs="宋体"/>
          <w:color w:val="auto"/>
          <w:sz w:val="24"/>
          <w:szCs w:val="24"/>
          <w:lang w:eastAsia="zh-CN"/>
        </w:rPr>
        <w:t>第三方医学检验检测项目由本院收费系统统一收费，</w:t>
      </w:r>
      <w:r>
        <w:rPr>
          <w:rFonts w:hint="eastAsia" w:ascii="宋体" w:hAnsi="宋体" w:eastAsia="宋体" w:cs="宋体"/>
          <w:color w:val="auto"/>
          <w:sz w:val="24"/>
          <w:szCs w:val="24"/>
        </w:rPr>
        <w:t>每月临床科室外送且检测结果</w:t>
      </w:r>
      <w:r>
        <w:rPr>
          <w:rFonts w:hint="eastAsia" w:ascii="宋体" w:hAnsi="宋体" w:eastAsia="宋体" w:cs="宋体"/>
          <w:color w:val="auto"/>
          <w:sz w:val="24"/>
          <w:szCs w:val="24"/>
          <w:lang w:eastAsia="zh-CN"/>
        </w:rPr>
        <w:t>经过相关科室确认，检验科汇总工作量，经财务科审定，按照财务管理工作标准和要求，予每季度末</w:t>
      </w:r>
      <w:r>
        <w:rPr>
          <w:rFonts w:hint="eastAsia" w:ascii="宋体" w:hAnsi="宋体" w:eastAsia="宋体" w:cs="宋体"/>
          <w:color w:val="auto"/>
          <w:sz w:val="24"/>
          <w:szCs w:val="24"/>
        </w:rPr>
        <w:t>给予结算。</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482" w:firstLineChars="200"/>
        <w:textAlignment w:val="baseline"/>
        <w:rPr>
          <w:rFonts w:hint="eastAsia" w:ascii="宋体" w:hAnsi="宋体" w:eastAsia="宋体" w:cs="宋体"/>
          <w:sz w:val="24"/>
          <w:szCs w:val="24"/>
          <w:lang w:val="en-US" w:eastAsia="zh-CN"/>
        </w:rPr>
      </w:pPr>
      <w:r>
        <w:rPr>
          <w:rFonts w:hint="eastAsia" w:ascii="宋体" w:hAnsi="宋体" w:eastAsia="宋体" w:cs="宋体"/>
          <w:b/>
          <w:bCs w:val="0"/>
          <w:sz w:val="24"/>
          <w:szCs w:val="24"/>
          <w:u w:val="none"/>
          <w:lang w:val="en-US" w:eastAsia="zh-CN"/>
        </w:rPr>
        <w:t>3.服务期</w:t>
      </w:r>
      <w:r>
        <w:rPr>
          <w:rFonts w:hint="eastAsia" w:ascii="宋体" w:hAnsi="宋体" w:eastAsia="宋体" w:cs="宋体"/>
          <w:b w:val="0"/>
          <w:bCs/>
          <w:sz w:val="24"/>
          <w:szCs w:val="24"/>
          <w:u w:val="none"/>
          <w:lang w:val="en-US" w:eastAsia="zh-CN"/>
        </w:rPr>
        <w:t>：三个月。（如新北区卫健局未如期统一采购，本项目服务期可延期至2024年底。）</w:t>
      </w:r>
    </w:p>
    <w:p>
      <w:pPr>
        <w:pStyle w:val="55"/>
        <w:keepNext w:val="0"/>
        <w:keepLines w:val="0"/>
        <w:pageBreakBefore w:val="0"/>
        <w:numPr>
          <w:ilvl w:val="0"/>
          <w:numId w:val="0"/>
        </w:numPr>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line="360" w:lineRule="auto"/>
        <w:textAlignment w:val="auto"/>
        <w:outlineLvl w:val="9"/>
        <w:rPr>
          <w:rFonts w:hint="eastAsia" w:ascii="宋体" w:hAnsi="宋体" w:eastAsia="宋体" w:cs="宋体"/>
          <w:b/>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三、技术服务要求</w:t>
      </w:r>
      <w:r>
        <w:rPr>
          <w:rFonts w:hint="eastAsia" w:ascii="宋体" w:hAnsi="宋体" w:eastAsia="宋体" w:cs="宋体"/>
          <w:b/>
          <w:color w:val="auto"/>
          <w:sz w:val="24"/>
          <w:szCs w:val="24"/>
          <w:highlight w:val="none"/>
          <w:lang w:val="en-US" w:eastAsia="zh-CN"/>
        </w:rPr>
        <w:t xml:space="preserve"> </w:t>
      </w:r>
    </w:p>
    <w:p>
      <w:pPr>
        <w:pStyle w:val="55"/>
        <w:keepNext w:val="0"/>
        <w:keepLines w:val="0"/>
        <w:pageBreakBefore w:val="0"/>
        <w:numPr>
          <w:ilvl w:val="0"/>
          <w:numId w:val="0"/>
        </w:numPr>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line="360" w:lineRule="auto"/>
        <w:ind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1、配合采购人，完成标本检测工作，满足临床需求；在医护人员的指导下，专人和对接科室完成标本交接工作；按照国家相关法律、法规的要求，保证检测准确性，在约定时间交接标本、运送、检测工作。</w:t>
      </w:r>
    </w:p>
    <w:p>
      <w:pPr>
        <w:pStyle w:val="55"/>
        <w:keepNext w:val="0"/>
        <w:keepLines w:val="0"/>
        <w:pageBreakBefore w:val="0"/>
        <w:numPr>
          <w:ilvl w:val="0"/>
          <w:numId w:val="0"/>
        </w:numPr>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line="360" w:lineRule="auto"/>
        <w:ind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2、每周七天（周一到周日）到采购人指定地点接收标本且上门时间按采购人要求执行。</w:t>
      </w:r>
    </w:p>
    <w:p>
      <w:pPr>
        <w:pStyle w:val="55"/>
        <w:keepNext w:val="0"/>
        <w:keepLines w:val="0"/>
        <w:pageBreakBefore w:val="0"/>
        <w:numPr>
          <w:ilvl w:val="0"/>
          <w:numId w:val="0"/>
        </w:numPr>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line="360" w:lineRule="auto"/>
        <w:ind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3、对于委托方所提供标本的相关信息负有保密责任，但因相关法律、法规的明确规定，必需向有关国家机关、政府部门及公众披露的除外；收取标本时，需对标本的完好性进行核查，对不合格的送检标本有权拒收。</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480" w:firstLineChars="200"/>
        <w:textAlignment w:val="baseline"/>
        <w:rPr>
          <w:rFonts w:hint="eastAsia" w:ascii="宋体" w:hAnsi="宋体" w:eastAsia="宋体" w:cs="宋体"/>
          <w:color w:val="auto"/>
          <w:sz w:val="24"/>
          <w:szCs w:val="24"/>
          <w:lang w:eastAsia="zh-CN"/>
        </w:rPr>
      </w:pPr>
      <w:r>
        <w:rPr>
          <w:rFonts w:hint="eastAsia" w:ascii="宋体" w:hAnsi="宋体" w:eastAsia="宋体" w:cs="宋体"/>
          <w:color w:val="auto"/>
          <w:sz w:val="24"/>
          <w:szCs w:val="24"/>
        </w:rPr>
        <w:t>4、双方约定时间发送报告，并将已检验标本及检验报告按照行业规范化要求保存适当时间，所有检查结果均能满足溯源要求</w:t>
      </w:r>
      <w:r>
        <w:rPr>
          <w:rFonts w:hint="eastAsia" w:ascii="宋体" w:hAnsi="宋体" w:eastAsia="宋体" w:cs="宋体"/>
          <w:color w:val="auto"/>
          <w:sz w:val="24"/>
          <w:szCs w:val="24"/>
          <w:lang w:eastAsia="zh-CN"/>
        </w:rPr>
        <w:t>。</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480" w:firstLineChars="200"/>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5、所使用的试剂、检测方法必需符合国家标准。</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480" w:firstLineChars="200"/>
        <w:textAlignment w:val="baseline"/>
        <w:rPr>
          <w:rFonts w:hint="eastAsia" w:ascii="宋体" w:hAnsi="宋体" w:eastAsia="宋体" w:cs="宋体"/>
          <w:color w:val="auto"/>
          <w:sz w:val="24"/>
          <w:szCs w:val="24"/>
          <w:lang w:eastAsia="zh-CN"/>
        </w:rPr>
      </w:pPr>
      <w:r>
        <w:rPr>
          <w:rFonts w:hint="eastAsia" w:ascii="宋体" w:hAnsi="宋体" w:eastAsia="宋体" w:cs="宋体"/>
          <w:color w:val="auto"/>
          <w:sz w:val="24"/>
          <w:szCs w:val="24"/>
        </w:rPr>
        <w:t>6、所申报项目的检测方法为业内公认或国际通用的检测方</w:t>
      </w:r>
      <w:r>
        <w:rPr>
          <w:rFonts w:hint="eastAsia" w:ascii="宋体" w:hAnsi="宋体" w:eastAsia="宋体" w:cs="宋体"/>
          <w:color w:val="auto"/>
          <w:sz w:val="24"/>
          <w:szCs w:val="24"/>
          <w:lang w:eastAsia="zh-CN"/>
        </w:rPr>
        <w:t>。</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480" w:firstLineChars="200"/>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7、供应商需提供送检项目的危急值管理方案及报告流程。</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8</w:t>
      </w:r>
      <w:r>
        <w:rPr>
          <w:rFonts w:hint="eastAsia" w:ascii="宋体" w:hAnsi="宋体" w:eastAsia="宋体" w:cs="宋体"/>
          <w:color w:val="000000"/>
          <w:sz w:val="24"/>
          <w:szCs w:val="24"/>
          <w:highlight w:val="none"/>
        </w:rPr>
        <w:t>.每项检测项目有SOP文件，以指导工作人员正确操作。</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9</w:t>
      </w:r>
      <w:r>
        <w:rPr>
          <w:rFonts w:hint="eastAsia" w:ascii="宋体" w:hAnsi="宋体" w:eastAsia="宋体" w:cs="宋体"/>
          <w:color w:val="000000"/>
          <w:sz w:val="24"/>
          <w:szCs w:val="24"/>
          <w:highlight w:val="none"/>
        </w:rPr>
        <w:t>.检验人员须获得临床医学检验技术相应资质。</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10</w:t>
      </w:r>
      <w:r>
        <w:rPr>
          <w:rFonts w:hint="eastAsia" w:ascii="宋体" w:hAnsi="宋体" w:eastAsia="宋体" w:cs="宋体"/>
          <w:color w:val="auto"/>
          <w:sz w:val="24"/>
          <w:szCs w:val="24"/>
        </w:rPr>
        <w:t>、供应商能向采购人提供通过互联网查询和打印检验结果，实现数据共享。</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1</w:t>
      </w: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、提供专人、专车负责送检标本的安全运输且具备冷链运输能力，按双方约定的时间到委托方取送样本，避免发生样本损坏、丢失、信息混乱等意外事件</w:t>
      </w:r>
      <w:r>
        <w:rPr>
          <w:rFonts w:hint="eastAsia" w:ascii="宋体" w:hAnsi="宋体" w:eastAsia="宋体" w:cs="宋体"/>
          <w:color w:val="auto"/>
          <w:sz w:val="24"/>
          <w:szCs w:val="24"/>
          <w:lang w:eastAsia="zh-CN"/>
        </w:rPr>
        <w:t>，</w:t>
      </w:r>
      <w:r>
        <w:rPr>
          <w:rFonts w:hint="eastAsia" w:ascii="宋体" w:hAnsi="宋体" w:eastAsia="宋体" w:cs="宋体"/>
          <w:color w:val="000000"/>
          <w:sz w:val="24"/>
          <w:szCs w:val="24"/>
          <w:highlight w:val="none"/>
        </w:rPr>
        <w:t>实验室物流人员使用专用标本运输箱存放标本进行运输，途中标本安全和生物安全由承接实验室全面负责。</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480" w:firstLineChars="200"/>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1</w:t>
      </w: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、提供专人运送委托方耗材交接给医护人员，保证医疗工作顺利开展。</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480" w:firstLineChars="200"/>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1</w:t>
      </w: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、保证医疗物品供应安全，达到卫生行业标准。</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480" w:firstLineChars="200"/>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1</w:t>
      </w: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、出报告时间：自标本采集后</w:t>
      </w:r>
      <w:r>
        <w:rPr>
          <w:rFonts w:hint="eastAsia" w:ascii="宋体" w:hAnsi="宋体" w:eastAsia="宋体" w:cs="宋体"/>
          <w:color w:val="auto"/>
          <w:sz w:val="24"/>
          <w:szCs w:val="24"/>
          <w:lang w:eastAsia="zh-CN"/>
        </w:rPr>
        <w:t>不超过</w:t>
      </w:r>
      <w:r>
        <w:rPr>
          <w:rFonts w:hint="eastAsia" w:ascii="宋体" w:hAnsi="宋体" w:eastAsia="宋体" w:cs="宋体"/>
          <w:color w:val="auto"/>
          <w:sz w:val="24"/>
          <w:szCs w:val="24"/>
        </w:rPr>
        <w:t>24 小时</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急诊患者常规生化不得超过8小时。</w:t>
      </w:r>
    </w:p>
    <w:p>
      <w:pPr>
        <w:keepNext w:val="0"/>
        <w:keepLines w:val="0"/>
        <w:pageBreakBefore w:val="0"/>
        <w:widowControl w:val="0"/>
        <w:numPr>
          <w:ilvl w:val="0"/>
          <w:numId w:val="0"/>
        </w:numPr>
        <w:kinsoku/>
        <w:wordWrap/>
        <w:overflowPunct/>
        <w:topLinePunct w:val="0"/>
        <w:autoSpaceDE/>
        <w:autoSpaceDN/>
        <w:bidi w:val="0"/>
        <w:snapToGrid/>
        <w:spacing w:line="360" w:lineRule="auto"/>
        <w:textAlignment w:val="auto"/>
        <w:rPr>
          <w:rFonts w:hint="eastAsia" w:ascii="宋体" w:hAnsi="宋体" w:eastAsia="宋体" w:cs="宋体"/>
          <w:b/>
          <w:bCs/>
          <w:color w:val="auto"/>
          <w:sz w:val="24"/>
          <w:szCs w:val="24"/>
          <w:u w:val="none"/>
          <w:lang w:val="en-US" w:eastAsia="zh-CN"/>
        </w:rPr>
      </w:pPr>
      <w:r>
        <w:rPr>
          <w:rFonts w:hint="eastAsia" w:ascii="宋体" w:hAnsi="宋体" w:eastAsia="宋体" w:cs="宋体"/>
          <w:b/>
          <w:bCs/>
          <w:color w:val="auto"/>
          <w:sz w:val="24"/>
          <w:szCs w:val="24"/>
          <w:u w:val="none"/>
          <w:lang w:val="en-US" w:eastAsia="zh-CN"/>
        </w:rPr>
        <w:t>四、验收标准</w:t>
      </w:r>
    </w:p>
    <w:p>
      <w:pPr>
        <w:keepNext w:val="0"/>
        <w:keepLines w:val="0"/>
        <w:pageBreakBefore w:val="0"/>
        <w:widowControl w:val="0"/>
        <w:numPr>
          <w:ilvl w:val="0"/>
          <w:numId w:val="0"/>
        </w:numPr>
        <w:kinsoku/>
        <w:wordWrap/>
        <w:overflowPunct/>
        <w:topLinePunct w:val="0"/>
        <w:autoSpaceDE/>
        <w:autoSpaceDN/>
        <w:bidi w:val="0"/>
        <w:snapToGrid/>
        <w:spacing w:line="360" w:lineRule="auto"/>
        <w:ind w:firstLine="480" w:firstLineChars="200"/>
        <w:textAlignment w:val="auto"/>
        <w:rPr>
          <w:rFonts w:hint="eastAsia" w:ascii="宋体" w:hAnsi="宋体" w:eastAsia="宋体" w:cs="宋体"/>
          <w:i w:val="0"/>
          <w:iCs w:val="0"/>
          <w:caps w:val="0"/>
          <w:color w:val="auto"/>
          <w:spacing w:val="0"/>
          <w:sz w:val="24"/>
          <w:szCs w:val="24"/>
          <w:shd w:val="clear" w:fill="EDEBE9"/>
        </w:rPr>
      </w:pPr>
      <w:r>
        <w:rPr>
          <w:rFonts w:hint="eastAsia" w:ascii="宋体" w:hAnsi="宋体" w:eastAsia="宋体" w:cs="宋体"/>
          <w:color w:val="auto"/>
          <w:sz w:val="24"/>
          <w:szCs w:val="24"/>
        </w:rPr>
        <w:t>参照政府采购相关法律法规及</w:t>
      </w:r>
      <w:r>
        <w:rPr>
          <w:rFonts w:hint="eastAsia" w:ascii="宋体" w:hAnsi="宋体" w:eastAsia="宋体" w:cs="宋体"/>
          <w:color w:val="auto"/>
          <w:sz w:val="24"/>
          <w:szCs w:val="24"/>
          <w:lang w:eastAsia="zh-CN"/>
        </w:rPr>
        <w:t>医院内控制度，供应商应</w:t>
      </w:r>
      <w:r>
        <w:rPr>
          <w:rFonts w:hint="eastAsia" w:ascii="宋体" w:hAnsi="宋体" w:eastAsia="宋体" w:cs="宋体"/>
          <w:color w:val="auto"/>
          <w:sz w:val="24"/>
          <w:szCs w:val="24"/>
        </w:rPr>
        <w:t>符合国家室间质评相关标准及要求</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服务期内，供应商</w:t>
      </w:r>
      <w:r>
        <w:rPr>
          <w:rFonts w:hint="eastAsia" w:ascii="宋体" w:hAnsi="宋体" w:eastAsia="宋体" w:cs="宋体"/>
          <w:color w:val="auto"/>
          <w:sz w:val="24"/>
          <w:szCs w:val="24"/>
          <w:lang w:eastAsia="zh-CN"/>
        </w:rPr>
        <w:t>应配合</w:t>
      </w:r>
      <w:r>
        <w:rPr>
          <w:rFonts w:hint="eastAsia" w:ascii="宋体" w:hAnsi="宋体" w:eastAsia="宋体" w:cs="宋体"/>
          <w:color w:val="auto"/>
          <w:sz w:val="24"/>
          <w:szCs w:val="24"/>
        </w:rPr>
        <w:t>接受</w:t>
      </w:r>
      <w:r>
        <w:rPr>
          <w:rFonts w:hint="eastAsia" w:ascii="宋体" w:hAnsi="宋体" w:eastAsia="宋体" w:cs="宋体"/>
          <w:color w:val="auto"/>
          <w:sz w:val="24"/>
          <w:szCs w:val="24"/>
          <w:lang w:eastAsia="zh-CN"/>
        </w:rPr>
        <w:t>至少</w:t>
      </w:r>
      <w:r>
        <w:rPr>
          <w:rFonts w:hint="eastAsia" w:ascii="宋体" w:hAnsi="宋体" w:eastAsia="宋体" w:cs="宋体"/>
          <w:color w:val="auto"/>
          <w:sz w:val="24"/>
          <w:szCs w:val="24"/>
        </w:rPr>
        <w:t>一次由采购人或</w:t>
      </w:r>
      <w:r>
        <w:rPr>
          <w:rFonts w:hint="eastAsia" w:ascii="宋体" w:hAnsi="宋体" w:eastAsia="宋体" w:cs="宋体"/>
          <w:color w:val="auto"/>
          <w:sz w:val="24"/>
          <w:szCs w:val="24"/>
          <w:lang w:eastAsia="zh-CN"/>
        </w:rPr>
        <w:t>采购人</w:t>
      </w:r>
      <w:r>
        <w:rPr>
          <w:rFonts w:hint="eastAsia" w:ascii="宋体" w:hAnsi="宋体" w:eastAsia="宋体" w:cs="宋体"/>
          <w:color w:val="auto"/>
          <w:sz w:val="24"/>
          <w:szCs w:val="24"/>
        </w:rPr>
        <w:t>行政主管部门组织的项目运行评估，含： 组织管理、质量保证、能力建设、履约情况等内容。</w:t>
      </w:r>
      <w:r>
        <w:rPr>
          <w:rFonts w:hint="eastAsia" w:ascii="宋体" w:hAnsi="宋体" w:eastAsia="宋体" w:cs="宋体"/>
          <w:color w:val="auto"/>
          <w:sz w:val="24"/>
          <w:szCs w:val="24"/>
          <w:lang w:eastAsia="zh-CN"/>
        </w:rPr>
        <w:t>若</w:t>
      </w:r>
      <w:r>
        <w:rPr>
          <w:rFonts w:hint="eastAsia" w:ascii="宋体" w:hAnsi="宋体" w:eastAsia="宋体" w:cs="宋体"/>
          <w:color w:val="auto"/>
          <w:sz w:val="24"/>
          <w:szCs w:val="24"/>
        </w:rPr>
        <w:t>评估不合格的，</w:t>
      </w:r>
      <w:r>
        <w:rPr>
          <w:rFonts w:hint="eastAsia" w:ascii="宋体" w:hAnsi="宋体" w:eastAsia="宋体" w:cs="宋体"/>
          <w:color w:val="auto"/>
          <w:sz w:val="24"/>
          <w:szCs w:val="24"/>
          <w:lang w:eastAsia="zh-CN"/>
        </w:rPr>
        <w:t>医院</w:t>
      </w:r>
      <w:r>
        <w:rPr>
          <w:rFonts w:hint="eastAsia" w:ascii="宋体" w:hAnsi="宋体" w:eastAsia="宋体" w:cs="宋体"/>
          <w:color w:val="auto"/>
          <w:sz w:val="24"/>
          <w:szCs w:val="24"/>
        </w:rPr>
        <w:t>有权</w:t>
      </w:r>
      <w:r>
        <w:rPr>
          <w:rFonts w:hint="eastAsia" w:ascii="宋体" w:hAnsi="宋体" w:eastAsia="宋体" w:cs="宋体"/>
          <w:color w:val="auto"/>
          <w:sz w:val="24"/>
          <w:szCs w:val="24"/>
          <w:lang w:eastAsia="zh-CN"/>
        </w:rPr>
        <w:t>在服务期内</w:t>
      </w:r>
      <w:r>
        <w:rPr>
          <w:rFonts w:hint="eastAsia" w:ascii="宋体" w:hAnsi="宋体" w:eastAsia="宋体" w:cs="宋体"/>
          <w:color w:val="auto"/>
          <w:sz w:val="24"/>
          <w:szCs w:val="24"/>
        </w:rPr>
        <w:t>解除合同。</w:t>
      </w:r>
    </w:p>
    <w:p>
      <w:pPr>
        <w:keepNext w:val="0"/>
        <w:keepLines w:val="0"/>
        <w:pageBreakBefore w:val="0"/>
        <w:widowControl w:val="0"/>
        <w:numPr>
          <w:ilvl w:val="0"/>
          <w:numId w:val="8"/>
        </w:numPr>
        <w:kinsoku/>
        <w:wordWrap/>
        <w:overflowPunct/>
        <w:topLinePunct w:val="0"/>
        <w:autoSpaceDE/>
        <w:autoSpaceDN/>
        <w:bidi w:val="0"/>
        <w:adjustRightInd/>
        <w:spacing w:line="360" w:lineRule="auto"/>
        <w:contextualSpacing/>
        <w:textAlignment w:val="auto"/>
        <w:outlineLvl w:val="9"/>
        <w:rPr>
          <w:rFonts w:hint="eastAsia" w:ascii="宋体" w:hAnsi="宋体" w:eastAsia="宋体" w:cs="宋体"/>
          <w:sz w:val="24"/>
          <w:szCs w:val="24"/>
          <w:lang w:val="en-US" w:eastAsia="zh-CN"/>
        </w:rPr>
      </w:pPr>
      <w:r>
        <w:rPr>
          <w:rFonts w:hint="eastAsia" w:ascii="宋体" w:hAnsi="宋体" w:eastAsia="宋体" w:cs="宋体"/>
          <w:b/>
          <w:bCs w:val="0"/>
          <w:color w:val="auto"/>
          <w:sz w:val="24"/>
          <w:szCs w:val="24"/>
          <w:highlight w:val="none"/>
          <w:lang w:val="en-US" w:eastAsia="zh-CN"/>
        </w:rPr>
        <w:t>售后服务</w:t>
      </w:r>
    </w:p>
    <w:p>
      <w:pPr>
        <w:keepNext w:val="0"/>
        <w:keepLines w:val="0"/>
        <w:pageBreakBefore w:val="0"/>
        <w:widowControl/>
        <w:kinsoku w:val="0"/>
        <w:wordWrap/>
        <w:overflowPunct/>
        <w:topLinePunct w:val="0"/>
        <w:autoSpaceDE w:val="0"/>
        <w:autoSpaceDN w:val="0"/>
        <w:bidi w:val="0"/>
        <w:adjustRightInd w:val="0"/>
        <w:snapToGrid w:val="0"/>
        <w:spacing w:line="240" w:lineRule="auto"/>
        <w:ind w:firstLine="480" w:firstLineChars="200"/>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1.维护响应时间</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在合作期内提供的技术支持与服务主要包括：7*24 小时热线电话支持、远程支持、现场服务、系统故障报告和预防、软件版本升级与增强、后期技术培训、技术咨询服务等。</w:t>
      </w:r>
    </w:p>
    <w:p>
      <w:pPr>
        <w:keepNext w:val="0"/>
        <w:keepLines w:val="0"/>
        <w:pageBreakBefore w:val="0"/>
        <w:widowControl/>
        <w:kinsoku w:val="0"/>
        <w:wordWrap/>
        <w:overflowPunct/>
        <w:topLinePunct w:val="0"/>
        <w:autoSpaceDE w:val="0"/>
        <w:autoSpaceDN w:val="0"/>
        <w:bidi w:val="0"/>
        <w:adjustRightInd w:val="0"/>
        <w:snapToGrid w:val="0"/>
        <w:spacing w:line="240" w:lineRule="auto"/>
        <w:ind w:firstLine="480" w:firstLineChars="200"/>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2.供应商提供的维护、升级等要求，</w:t>
      </w:r>
      <w:r>
        <w:rPr>
          <w:rFonts w:hint="eastAsia" w:ascii="宋体" w:hAnsi="宋体" w:eastAsia="宋体" w:cs="宋体"/>
          <w:color w:val="auto"/>
          <w:sz w:val="24"/>
          <w:szCs w:val="24"/>
          <w:lang w:eastAsia="zh-CN"/>
        </w:rPr>
        <w:t>由供应商自行承担</w:t>
      </w:r>
      <w:r>
        <w:rPr>
          <w:rFonts w:hint="eastAsia" w:ascii="宋体" w:hAnsi="宋体" w:eastAsia="宋体" w:cs="宋体"/>
          <w:color w:val="auto"/>
          <w:sz w:val="24"/>
          <w:szCs w:val="24"/>
        </w:rPr>
        <w:t>；</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480" w:firstLineChars="200"/>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3.培训要求。供应商应根据医院需求，提供完整的培训，</w:t>
      </w:r>
      <w:r>
        <w:rPr>
          <w:rFonts w:hint="eastAsia" w:ascii="宋体" w:hAnsi="宋体" w:eastAsia="宋体" w:cs="宋体"/>
          <w:color w:val="auto"/>
          <w:sz w:val="24"/>
          <w:szCs w:val="24"/>
          <w:lang w:eastAsia="zh-CN"/>
        </w:rPr>
        <w:t>不得额外收费费用</w:t>
      </w:r>
      <w:r>
        <w:rPr>
          <w:rFonts w:hint="eastAsia" w:ascii="宋体" w:hAnsi="宋体" w:eastAsia="宋体" w:cs="宋体"/>
          <w:color w:val="auto"/>
          <w:sz w:val="24"/>
          <w:szCs w:val="24"/>
        </w:rPr>
        <w:t>。</w:t>
      </w:r>
    </w:p>
    <w:p>
      <w:pPr>
        <w:pStyle w:val="2"/>
        <w:numPr>
          <w:ilvl w:val="0"/>
          <w:numId w:val="0"/>
        </w:numPr>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4.参与医学检验服务的质量管理和考评。</w:t>
      </w:r>
    </w:p>
    <w:p>
      <w:pPr>
        <w:pStyle w:val="2"/>
        <w:numPr>
          <w:ilvl w:val="0"/>
          <w:numId w:val="0"/>
        </w:numPr>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5.负责分析顾客反馈信息，组织平台技术人员完成整个技术支持与售后服务阶段的任务。</w:t>
      </w:r>
    </w:p>
    <w:p>
      <w:pPr>
        <w:keepNext w:val="0"/>
        <w:keepLines w:val="0"/>
        <w:pageBreakBefore w:val="0"/>
        <w:widowControl w:val="0"/>
        <w:kinsoku/>
        <w:wordWrap/>
        <w:overflowPunct/>
        <w:topLinePunct w:val="0"/>
        <w:autoSpaceDE/>
        <w:autoSpaceDN/>
        <w:bidi w:val="0"/>
        <w:adjustRightInd/>
        <w:spacing w:line="360" w:lineRule="auto"/>
        <w:contextualSpacing/>
        <w:textAlignment w:val="auto"/>
        <w:outlineLvl w:val="9"/>
        <w:rPr>
          <w:rFonts w:hint="eastAsia" w:ascii="宋体" w:hAnsi="宋体" w:eastAsia="宋体" w:cs="宋体"/>
          <w:b/>
          <w:bCs w:val="0"/>
          <w:color w:val="auto"/>
          <w:sz w:val="24"/>
          <w:szCs w:val="24"/>
          <w:highlight w:val="none"/>
          <w:lang w:val="en-US" w:eastAsia="zh-CN"/>
        </w:rPr>
      </w:pPr>
      <w:r>
        <w:rPr>
          <w:rFonts w:hint="eastAsia" w:ascii="宋体" w:hAnsi="宋体" w:eastAsia="宋体" w:cs="宋体"/>
          <w:b/>
          <w:bCs w:val="0"/>
          <w:color w:val="auto"/>
          <w:sz w:val="24"/>
          <w:szCs w:val="24"/>
          <w:highlight w:val="none"/>
          <w:lang w:val="en-US" w:eastAsia="zh-CN"/>
        </w:rPr>
        <w:t>六、报价方式</w:t>
      </w:r>
    </w:p>
    <w:p>
      <w:pPr>
        <w:keepNext w:val="0"/>
        <w:keepLines w:val="0"/>
        <w:pageBreakBefore w:val="0"/>
        <w:widowControl w:val="0"/>
        <w:kinsoku/>
        <w:wordWrap/>
        <w:overflowPunct/>
        <w:topLinePunct w:val="0"/>
        <w:autoSpaceDE/>
        <w:autoSpaceDN/>
        <w:bidi w:val="0"/>
        <w:adjustRightInd/>
        <w:spacing w:line="360" w:lineRule="auto"/>
        <w:ind w:firstLine="480" w:firstLineChars="200"/>
        <w:contextualSpacing/>
        <w:textAlignment w:val="auto"/>
        <w:outlineLvl w:val="9"/>
        <w:rPr>
          <w:rFonts w:hint="eastAsia" w:ascii="宋体" w:hAnsi="宋体" w:eastAsia="宋体" w:cs="宋体"/>
          <w:b/>
          <w:color w:val="auto"/>
          <w:sz w:val="24"/>
          <w:szCs w:val="24"/>
          <w:highlight w:val="none"/>
          <w:lang w:eastAsia="zh-CN"/>
        </w:rPr>
      </w:pPr>
      <w:r>
        <w:rPr>
          <w:rFonts w:hint="eastAsia" w:ascii="宋体" w:hAnsi="宋体" w:eastAsia="宋体" w:cs="宋体"/>
          <w:bCs/>
          <w:color w:val="auto"/>
          <w:sz w:val="24"/>
          <w:szCs w:val="24"/>
          <w:highlight w:val="none"/>
        </w:rPr>
        <w:t>本项目投标报价为</w:t>
      </w:r>
      <w:r>
        <w:rPr>
          <w:rFonts w:hint="eastAsia" w:ascii="宋体" w:hAnsi="宋体" w:eastAsia="宋体" w:cs="宋体"/>
          <w:b/>
          <w:bCs w:val="0"/>
          <w:color w:val="auto"/>
          <w:sz w:val="24"/>
          <w:szCs w:val="24"/>
          <w:highlight w:val="none"/>
        </w:rPr>
        <w:t>固定单价</w:t>
      </w:r>
      <w:r>
        <w:rPr>
          <w:rFonts w:hint="eastAsia" w:ascii="宋体" w:hAnsi="宋体" w:eastAsia="宋体" w:cs="宋体"/>
          <w:bCs/>
          <w:color w:val="auto"/>
          <w:sz w:val="24"/>
          <w:szCs w:val="24"/>
          <w:highlight w:val="none"/>
        </w:rPr>
        <w:t>，投标总价应包括招标文件所确定的招标范围相应货物和服务的供货、包装、运输、</w:t>
      </w:r>
      <w:r>
        <w:rPr>
          <w:rFonts w:hint="eastAsia" w:ascii="宋体" w:hAnsi="宋体" w:eastAsia="宋体" w:cs="宋体"/>
          <w:bCs/>
          <w:color w:val="auto"/>
          <w:sz w:val="24"/>
          <w:szCs w:val="24"/>
          <w:highlight w:val="none"/>
          <w:lang w:val="en-US" w:eastAsia="zh-CN"/>
        </w:rPr>
        <w:t>安装调试、</w:t>
      </w:r>
      <w:r>
        <w:rPr>
          <w:rFonts w:hint="eastAsia" w:ascii="宋体" w:hAnsi="宋体" w:eastAsia="宋体" w:cs="宋体"/>
          <w:bCs/>
          <w:color w:val="auto"/>
          <w:sz w:val="24"/>
          <w:szCs w:val="24"/>
          <w:highlight w:val="none"/>
        </w:rPr>
        <w:t>保险、管理、维护、劳务、培训、验收、办公设备、设备、工具、耗材、运送工具、</w:t>
      </w:r>
      <w:r>
        <w:rPr>
          <w:rFonts w:hint="eastAsia" w:ascii="宋体" w:hAnsi="宋体" w:eastAsia="宋体" w:cs="宋体"/>
          <w:bCs/>
          <w:color w:val="auto"/>
          <w:sz w:val="24"/>
          <w:szCs w:val="24"/>
          <w:highlight w:val="none"/>
          <w:lang w:val="en-US" w:eastAsia="zh-CN"/>
        </w:rPr>
        <w:t>备品备件</w:t>
      </w:r>
      <w:r>
        <w:rPr>
          <w:rFonts w:hint="eastAsia" w:ascii="宋体" w:hAnsi="宋体" w:eastAsia="宋体" w:cs="宋体"/>
          <w:bCs/>
          <w:color w:val="auto"/>
          <w:sz w:val="24"/>
          <w:szCs w:val="24"/>
          <w:highlight w:val="none"/>
        </w:rPr>
        <w:t>、利润、风险、税金及政策性文件规定等各项应有费用，以及为完成该项货物和服务项目所涉及到的一切相关费用，</w:t>
      </w:r>
      <w:r>
        <w:rPr>
          <w:rFonts w:hint="eastAsia" w:ascii="宋体" w:hAnsi="宋体" w:eastAsia="宋体" w:cs="宋体"/>
          <w:bCs/>
          <w:color w:val="auto"/>
          <w:sz w:val="24"/>
          <w:szCs w:val="24"/>
          <w:highlight w:val="none"/>
          <w:lang w:val="en-US" w:eastAsia="zh-CN"/>
        </w:rPr>
        <w:t>采购人</w:t>
      </w:r>
      <w:r>
        <w:rPr>
          <w:rFonts w:hint="eastAsia" w:ascii="宋体" w:hAnsi="宋体" w:eastAsia="宋体" w:cs="宋体"/>
          <w:bCs/>
          <w:color w:val="auto"/>
          <w:sz w:val="24"/>
          <w:szCs w:val="24"/>
          <w:highlight w:val="none"/>
        </w:rPr>
        <w:t>不再支付其他任何费用。报价货币为人民币，评标时以人民币为准</w:t>
      </w:r>
      <w:r>
        <w:rPr>
          <w:rFonts w:hint="eastAsia" w:ascii="宋体" w:hAnsi="宋体" w:eastAsia="宋体" w:cs="宋体"/>
          <w:bCs/>
          <w:color w:val="auto"/>
          <w:sz w:val="24"/>
          <w:szCs w:val="24"/>
          <w:highlight w:val="none"/>
          <w:lang w:eastAsia="zh-CN"/>
        </w:rPr>
        <w:t>。</w:t>
      </w:r>
    </w:p>
    <w:p>
      <w:pP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br w:type="page"/>
      </w:r>
      <w:bookmarkStart w:id="0" w:name="_Toc2071"/>
    </w:p>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outlineLvl w:val="9"/>
        <w:rPr>
          <w:rFonts w:hint="eastAsia" w:ascii="宋体" w:hAnsi="宋体" w:cs="宋体"/>
          <w:b/>
          <w:color w:val="auto"/>
          <w:sz w:val="36"/>
          <w:szCs w:val="36"/>
          <w:highlight w:val="none"/>
        </w:rPr>
      </w:pPr>
      <w:r>
        <w:rPr>
          <w:rFonts w:hint="eastAsia" w:ascii="宋体" w:hAnsi="宋体" w:cs="宋体"/>
          <w:b/>
          <w:color w:val="auto"/>
          <w:sz w:val="36"/>
          <w:szCs w:val="36"/>
          <w:highlight w:val="none"/>
        </w:rPr>
        <w:t>第</w:t>
      </w:r>
      <w:r>
        <w:rPr>
          <w:rFonts w:hint="eastAsia" w:ascii="宋体" w:hAnsi="宋体" w:cs="宋体"/>
          <w:b/>
          <w:color w:val="auto"/>
          <w:sz w:val="36"/>
          <w:szCs w:val="36"/>
          <w:highlight w:val="none"/>
          <w:lang w:eastAsia="zh-CN"/>
        </w:rPr>
        <w:t>三</w:t>
      </w:r>
      <w:r>
        <w:rPr>
          <w:rFonts w:hint="eastAsia" w:ascii="宋体" w:hAnsi="宋体" w:cs="宋体"/>
          <w:b/>
          <w:color w:val="auto"/>
          <w:sz w:val="36"/>
          <w:szCs w:val="36"/>
          <w:highlight w:val="none"/>
        </w:rPr>
        <w:t>章　响应文件的格式</w:t>
      </w:r>
      <w:bookmarkEnd w:id="0"/>
    </w:p>
    <w:p>
      <w:pPr>
        <w:pageBreakBefore w:val="0"/>
        <w:kinsoku/>
        <w:wordWrap/>
        <w:topLinePunct w:val="0"/>
        <w:bidi w:val="0"/>
        <w:adjustRightInd w:val="0"/>
        <w:snapToGrid w:val="0"/>
        <w:spacing w:line="360" w:lineRule="auto"/>
        <w:jc w:val="both"/>
        <w:rPr>
          <w:rFonts w:ascii="宋体" w:hAnsi="宋体" w:cs="宋体"/>
          <w:color w:val="auto"/>
          <w:sz w:val="72"/>
          <w:highlight w:val="none"/>
        </w:rPr>
      </w:pPr>
    </w:p>
    <w:p>
      <w:pPr>
        <w:pageBreakBefore w:val="0"/>
        <w:kinsoku/>
        <w:wordWrap/>
        <w:topLinePunct w:val="0"/>
        <w:bidi w:val="0"/>
        <w:adjustRightInd w:val="0"/>
        <w:snapToGrid w:val="0"/>
        <w:spacing w:line="360" w:lineRule="auto"/>
        <w:jc w:val="center"/>
        <w:rPr>
          <w:rFonts w:ascii="宋体" w:hAnsi="宋体" w:cs="宋体"/>
          <w:color w:val="auto"/>
          <w:sz w:val="72"/>
          <w:highlight w:val="none"/>
        </w:rPr>
      </w:pPr>
      <w:r>
        <w:rPr>
          <w:rFonts w:hint="eastAsia" w:ascii="宋体" w:hAnsi="宋体" w:cs="宋体"/>
          <w:color w:val="auto"/>
          <w:sz w:val="72"/>
          <w:highlight w:val="none"/>
        </w:rPr>
        <w:t>响</w:t>
      </w:r>
    </w:p>
    <w:p>
      <w:pPr>
        <w:pageBreakBefore w:val="0"/>
        <w:kinsoku/>
        <w:wordWrap/>
        <w:topLinePunct w:val="0"/>
        <w:bidi w:val="0"/>
        <w:adjustRightInd w:val="0"/>
        <w:snapToGrid w:val="0"/>
        <w:spacing w:line="360" w:lineRule="auto"/>
        <w:jc w:val="center"/>
        <w:rPr>
          <w:rFonts w:ascii="宋体" w:hAnsi="宋体" w:cs="宋体"/>
          <w:color w:val="auto"/>
          <w:sz w:val="72"/>
          <w:highlight w:val="none"/>
        </w:rPr>
      </w:pPr>
      <w:r>
        <w:rPr>
          <w:rFonts w:hint="eastAsia" w:ascii="宋体" w:hAnsi="宋体" w:cs="宋体"/>
          <w:color w:val="auto"/>
          <w:sz w:val="72"/>
          <w:highlight w:val="none"/>
        </w:rPr>
        <w:t>应</w:t>
      </w:r>
    </w:p>
    <w:p>
      <w:pPr>
        <w:pageBreakBefore w:val="0"/>
        <w:kinsoku/>
        <w:wordWrap/>
        <w:topLinePunct w:val="0"/>
        <w:bidi w:val="0"/>
        <w:adjustRightInd w:val="0"/>
        <w:snapToGrid w:val="0"/>
        <w:spacing w:line="360" w:lineRule="auto"/>
        <w:jc w:val="center"/>
        <w:rPr>
          <w:rFonts w:ascii="宋体" w:hAnsi="宋体" w:cs="宋体"/>
          <w:color w:val="auto"/>
          <w:sz w:val="72"/>
          <w:highlight w:val="none"/>
        </w:rPr>
      </w:pPr>
      <w:r>
        <w:rPr>
          <w:rFonts w:hint="eastAsia" w:ascii="宋体" w:hAnsi="宋体" w:cs="宋体"/>
          <w:color w:val="auto"/>
          <w:sz w:val="72"/>
          <w:highlight w:val="none"/>
        </w:rPr>
        <w:t>文</w:t>
      </w:r>
    </w:p>
    <w:p>
      <w:pPr>
        <w:pageBreakBefore w:val="0"/>
        <w:kinsoku/>
        <w:wordWrap/>
        <w:topLinePunct w:val="0"/>
        <w:bidi w:val="0"/>
        <w:adjustRightInd w:val="0"/>
        <w:snapToGrid w:val="0"/>
        <w:spacing w:line="360" w:lineRule="auto"/>
        <w:jc w:val="center"/>
        <w:rPr>
          <w:rFonts w:ascii="宋体" w:hAnsi="宋体" w:cs="宋体"/>
          <w:color w:val="auto"/>
          <w:sz w:val="72"/>
          <w:highlight w:val="none"/>
        </w:rPr>
      </w:pPr>
      <w:r>
        <w:rPr>
          <w:rFonts w:hint="eastAsia" w:ascii="宋体" w:hAnsi="宋体" w:cs="宋体"/>
          <w:color w:val="auto"/>
          <w:sz w:val="72"/>
          <w:highlight w:val="none"/>
        </w:rPr>
        <w:t>件</w:t>
      </w:r>
    </w:p>
    <w:p>
      <w:pPr>
        <w:pageBreakBefore w:val="0"/>
        <w:kinsoku/>
        <w:wordWrap/>
        <w:topLinePunct w:val="0"/>
        <w:bidi w:val="0"/>
        <w:adjustRightInd w:val="0"/>
        <w:snapToGrid w:val="0"/>
        <w:spacing w:line="360" w:lineRule="auto"/>
        <w:jc w:val="center"/>
        <w:rPr>
          <w:rFonts w:ascii="宋体" w:hAnsi="宋体" w:cs="宋体"/>
          <w:color w:val="auto"/>
          <w:sz w:val="30"/>
          <w:highlight w:val="none"/>
        </w:rPr>
      </w:pPr>
      <w:r>
        <w:rPr>
          <w:rFonts w:hint="eastAsia" w:ascii="宋体" w:hAnsi="宋体" w:cs="宋体"/>
          <w:color w:val="auto"/>
          <w:sz w:val="30"/>
        </w:rPr>
        <w:t>（正/副本）</w:t>
      </w:r>
    </w:p>
    <w:p>
      <w:pPr>
        <w:pageBreakBefore w:val="0"/>
        <w:kinsoku/>
        <w:wordWrap/>
        <w:topLinePunct w:val="0"/>
        <w:bidi w:val="0"/>
        <w:adjustRightInd w:val="0"/>
        <w:snapToGrid w:val="0"/>
        <w:spacing w:line="360" w:lineRule="auto"/>
        <w:rPr>
          <w:rFonts w:ascii="宋体" w:hAnsi="宋体" w:cs="宋体"/>
          <w:color w:val="auto"/>
          <w:sz w:val="30"/>
          <w:highlight w:val="none"/>
        </w:rPr>
      </w:pPr>
    </w:p>
    <w:p>
      <w:pPr>
        <w:pageBreakBefore w:val="0"/>
        <w:kinsoku/>
        <w:wordWrap/>
        <w:topLinePunct w:val="0"/>
        <w:bidi w:val="0"/>
        <w:adjustRightInd w:val="0"/>
        <w:snapToGrid w:val="0"/>
        <w:spacing w:line="360" w:lineRule="auto"/>
        <w:ind w:firstLine="1200" w:firstLineChars="400"/>
        <w:rPr>
          <w:rFonts w:ascii="宋体" w:hAnsi="宋体" w:cs="宋体"/>
          <w:color w:val="auto"/>
          <w:sz w:val="30"/>
          <w:highlight w:val="none"/>
        </w:rPr>
      </w:pPr>
    </w:p>
    <w:p>
      <w:pPr>
        <w:pageBreakBefore w:val="0"/>
        <w:kinsoku/>
        <w:wordWrap/>
        <w:topLinePunct w:val="0"/>
        <w:bidi w:val="0"/>
        <w:adjustRightInd w:val="0"/>
        <w:snapToGrid w:val="0"/>
        <w:spacing w:line="360" w:lineRule="auto"/>
        <w:ind w:firstLine="1200" w:firstLineChars="400"/>
        <w:rPr>
          <w:rFonts w:ascii="宋体" w:hAnsi="宋体" w:cs="宋体"/>
          <w:color w:val="auto"/>
          <w:sz w:val="30"/>
          <w:highlight w:val="none"/>
        </w:rPr>
      </w:pPr>
      <w:r>
        <w:rPr>
          <w:rFonts w:hint="eastAsia" w:ascii="宋体" w:hAnsi="宋体" w:cs="宋体"/>
          <w:color w:val="auto"/>
          <w:sz w:val="30"/>
          <w:highlight w:val="none"/>
        </w:rPr>
        <w:t xml:space="preserve">编号：               </w:t>
      </w:r>
    </w:p>
    <w:p>
      <w:pPr>
        <w:pageBreakBefore w:val="0"/>
        <w:kinsoku/>
        <w:wordWrap/>
        <w:topLinePunct w:val="0"/>
        <w:bidi w:val="0"/>
        <w:adjustRightInd w:val="0"/>
        <w:snapToGrid w:val="0"/>
        <w:spacing w:line="360" w:lineRule="auto"/>
        <w:ind w:firstLine="1200" w:firstLineChars="400"/>
        <w:rPr>
          <w:rFonts w:ascii="宋体" w:hAnsi="宋体" w:cs="宋体"/>
          <w:color w:val="auto"/>
          <w:kern w:val="0"/>
          <w:sz w:val="30"/>
          <w:highlight w:val="none"/>
        </w:rPr>
      </w:pPr>
      <w:r>
        <w:rPr>
          <w:rFonts w:hint="eastAsia" w:ascii="宋体" w:hAnsi="宋体" w:cs="宋体"/>
          <w:color w:val="auto"/>
          <w:sz w:val="30"/>
          <w:highlight w:val="none"/>
        </w:rPr>
        <w:t>项目名称：</w:t>
      </w:r>
    </w:p>
    <w:p>
      <w:pPr>
        <w:pageBreakBefore w:val="0"/>
        <w:kinsoku/>
        <w:wordWrap/>
        <w:topLinePunct w:val="0"/>
        <w:bidi w:val="0"/>
        <w:adjustRightInd w:val="0"/>
        <w:snapToGrid w:val="0"/>
        <w:spacing w:line="360" w:lineRule="auto"/>
        <w:ind w:firstLine="1200" w:firstLineChars="400"/>
        <w:rPr>
          <w:rFonts w:ascii="宋体" w:hAnsi="宋体" w:cs="宋体"/>
          <w:color w:val="auto"/>
          <w:sz w:val="30"/>
          <w:highlight w:val="none"/>
        </w:rPr>
      </w:pPr>
      <w:r>
        <w:rPr>
          <w:rFonts w:hint="eastAsia" w:ascii="宋体" w:hAnsi="宋体" w:cs="宋体"/>
          <w:color w:val="auto"/>
          <w:sz w:val="30"/>
          <w:highlight w:val="none"/>
          <w:lang w:eastAsia="zh-CN"/>
        </w:rPr>
        <w:t>供应商（盖章）</w:t>
      </w:r>
      <w:r>
        <w:rPr>
          <w:rFonts w:hint="eastAsia" w:ascii="宋体" w:hAnsi="宋体" w:cs="宋体"/>
          <w:color w:val="auto"/>
          <w:sz w:val="30"/>
          <w:highlight w:val="none"/>
        </w:rPr>
        <w:t>：</w:t>
      </w:r>
    </w:p>
    <w:p>
      <w:pPr>
        <w:pageBreakBefore w:val="0"/>
        <w:kinsoku/>
        <w:wordWrap/>
        <w:topLinePunct w:val="0"/>
        <w:bidi w:val="0"/>
        <w:adjustRightInd w:val="0"/>
        <w:snapToGrid w:val="0"/>
        <w:spacing w:line="360" w:lineRule="auto"/>
        <w:ind w:firstLine="1200" w:firstLineChars="400"/>
        <w:rPr>
          <w:rFonts w:ascii="宋体" w:hAnsi="宋体" w:cs="宋体"/>
          <w:color w:val="auto"/>
          <w:sz w:val="30"/>
          <w:highlight w:val="none"/>
        </w:rPr>
      </w:pPr>
      <w:r>
        <w:rPr>
          <w:rFonts w:hint="eastAsia" w:ascii="宋体" w:hAnsi="宋体" w:cs="宋体"/>
          <w:color w:val="auto"/>
          <w:sz w:val="30"/>
          <w:highlight w:val="none"/>
        </w:rPr>
        <w:t>法人或授权委托人（签字或盖章）</w:t>
      </w:r>
    </w:p>
    <w:p>
      <w:pPr>
        <w:pageBreakBefore w:val="0"/>
        <w:kinsoku/>
        <w:wordWrap/>
        <w:topLinePunct w:val="0"/>
        <w:bidi w:val="0"/>
        <w:adjustRightInd w:val="0"/>
        <w:snapToGrid w:val="0"/>
        <w:spacing w:line="360" w:lineRule="auto"/>
        <w:ind w:firstLine="1200" w:firstLineChars="400"/>
        <w:rPr>
          <w:rFonts w:ascii="宋体" w:hAnsi="宋体" w:cs="宋体"/>
          <w:color w:val="auto"/>
          <w:sz w:val="30"/>
          <w:highlight w:val="none"/>
        </w:rPr>
      </w:pPr>
    </w:p>
    <w:p>
      <w:pPr>
        <w:pageBreakBefore w:val="0"/>
        <w:kinsoku/>
        <w:wordWrap/>
        <w:topLinePunct w:val="0"/>
        <w:bidi w:val="0"/>
        <w:adjustRightInd w:val="0"/>
        <w:snapToGrid w:val="0"/>
        <w:spacing w:line="360" w:lineRule="auto"/>
        <w:jc w:val="center"/>
        <w:rPr>
          <w:rFonts w:ascii="宋体" w:hAnsi="宋体" w:cs="宋体"/>
          <w:color w:val="auto"/>
          <w:sz w:val="30"/>
          <w:highlight w:val="none"/>
        </w:rPr>
      </w:pPr>
    </w:p>
    <w:p>
      <w:pPr>
        <w:pageBreakBefore w:val="0"/>
        <w:kinsoku/>
        <w:wordWrap/>
        <w:topLinePunct w:val="0"/>
        <w:bidi w:val="0"/>
        <w:adjustRightInd w:val="0"/>
        <w:snapToGrid w:val="0"/>
        <w:spacing w:line="360" w:lineRule="auto"/>
        <w:jc w:val="center"/>
        <w:rPr>
          <w:rFonts w:ascii="宋体" w:hAnsi="宋体" w:cs="宋体"/>
          <w:b/>
          <w:bCs/>
          <w:color w:val="auto"/>
          <w:sz w:val="24"/>
          <w:highlight w:val="none"/>
        </w:rPr>
      </w:pPr>
      <w:r>
        <w:rPr>
          <w:rFonts w:hint="eastAsia" w:ascii="宋体" w:hAnsi="宋体" w:cs="宋体"/>
          <w:color w:val="auto"/>
          <w:sz w:val="30"/>
          <w:highlight w:val="none"/>
          <w:lang w:eastAsia="zh-CN"/>
        </w:rPr>
        <w:t>二〇二</w:t>
      </w:r>
      <w:r>
        <w:rPr>
          <w:rFonts w:hint="eastAsia" w:ascii="宋体" w:hAnsi="宋体" w:cs="宋体"/>
          <w:color w:val="auto"/>
          <w:sz w:val="30"/>
          <w:highlight w:val="none"/>
          <w:lang w:val="en-US" w:eastAsia="zh-CN"/>
        </w:rPr>
        <w:t>四</w:t>
      </w:r>
      <w:r>
        <w:rPr>
          <w:rFonts w:hint="eastAsia" w:ascii="宋体" w:hAnsi="宋体" w:cs="宋体"/>
          <w:color w:val="auto"/>
          <w:sz w:val="30"/>
          <w:highlight w:val="none"/>
        </w:rPr>
        <w:t>年  月  日</w:t>
      </w:r>
    </w:p>
    <w:p>
      <w:pPr>
        <w:pageBreakBefore w:val="0"/>
        <w:kinsoku/>
        <w:wordWrap/>
        <w:topLinePunct w:val="0"/>
        <w:bidi w:val="0"/>
        <w:adjustRightInd w:val="0"/>
        <w:snapToGrid w:val="0"/>
        <w:spacing w:line="360" w:lineRule="auto"/>
        <w:rPr>
          <w:rFonts w:ascii="宋体" w:hAnsi="宋体" w:cs="宋体"/>
          <w:color w:val="auto"/>
          <w:sz w:val="24"/>
          <w:highlight w:val="none"/>
        </w:rPr>
      </w:pPr>
    </w:p>
    <w:p>
      <w:pPr>
        <w:spacing w:line="348" w:lineRule="auto"/>
        <w:rPr>
          <w:rFonts w:ascii="宋体" w:hAnsi="宋体" w:cs="宋体"/>
        </w:rPr>
      </w:pPr>
      <w:r>
        <w:rPr>
          <w:rFonts w:hint="eastAsia" w:ascii="宋体" w:hAnsi="宋体" w:cs="宋体"/>
          <w:b/>
          <w:bCs/>
          <w:sz w:val="24"/>
        </w:rPr>
        <w:t>附</w:t>
      </w:r>
      <w:r>
        <w:rPr>
          <w:rFonts w:hint="eastAsia" w:ascii="宋体" w:hAnsi="宋体" w:cs="宋体"/>
          <w:b/>
          <w:bCs/>
          <w:sz w:val="24"/>
          <w:lang w:val="en-US" w:eastAsia="zh-CN"/>
        </w:rPr>
        <w:t>1</w:t>
      </w:r>
      <w:r>
        <w:rPr>
          <w:rFonts w:hint="eastAsia" w:ascii="宋体" w:hAnsi="宋体" w:cs="宋体"/>
          <w:b/>
          <w:bCs/>
          <w:sz w:val="24"/>
        </w:rPr>
        <w:t>：</w:t>
      </w:r>
    </w:p>
    <w:p>
      <w:pPr>
        <w:spacing w:line="400" w:lineRule="exact"/>
        <w:jc w:val="center"/>
        <w:rPr>
          <w:rFonts w:ascii="宋体" w:hAnsi="宋体" w:cs="宋体"/>
          <w:b/>
          <w:bCs/>
          <w:sz w:val="32"/>
          <w:szCs w:val="32"/>
        </w:rPr>
      </w:pPr>
      <w:r>
        <w:rPr>
          <w:rFonts w:hint="eastAsia" w:ascii="宋体" w:hAnsi="宋体" w:cs="宋体"/>
          <w:b/>
          <w:bCs/>
          <w:sz w:val="32"/>
          <w:szCs w:val="32"/>
        </w:rPr>
        <w:t>法定代表人资格证明书（法定代表人使用）</w:t>
      </w:r>
    </w:p>
    <w:p>
      <w:pPr>
        <w:pStyle w:val="20"/>
        <w:rPr>
          <w:rFonts w:ascii="宋体" w:hAnsi="宋体" w:cs="宋体"/>
        </w:rPr>
      </w:pPr>
    </w:p>
    <w:p>
      <w:pPr>
        <w:snapToGrid w:val="0"/>
        <w:spacing w:line="360" w:lineRule="auto"/>
        <w:ind w:firstLine="720" w:firstLineChars="300"/>
        <w:rPr>
          <w:rFonts w:ascii="宋体" w:hAnsi="宋体" w:cs="宋体"/>
          <w:sz w:val="24"/>
        </w:rPr>
      </w:pPr>
      <w:r>
        <w:rPr>
          <w:rFonts w:hint="eastAsia" w:ascii="宋体" w:hAnsi="宋体" w:cs="宋体"/>
          <w:sz w:val="24"/>
        </w:rPr>
        <w:t>本人（姓名）系 （单位）的法定代表人。在项目采购的活动中，以我单位的名义领取</w:t>
      </w:r>
      <w:r>
        <w:rPr>
          <w:rFonts w:hint="eastAsia" w:ascii="宋体" w:hAnsi="宋体" w:cs="宋体"/>
          <w:sz w:val="24"/>
          <w:lang w:eastAsia="zh-CN"/>
        </w:rPr>
        <w:t>采购文件</w:t>
      </w:r>
      <w:r>
        <w:rPr>
          <w:rFonts w:hint="eastAsia" w:ascii="宋体" w:hAnsi="宋体" w:cs="宋体"/>
          <w:sz w:val="24"/>
        </w:rPr>
        <w:t>、资格审查、签署</w:t>
      </w:r>
      <w:r>
        <w:rPr>
          <w:rFonts w:hint="eastAsia" w:ascii="宋体" w:hAnsi="宋体" w:cs="宋体"/>
          <w:sz w:val="24"/>
          <w:lang w:eastAsia="zh-CN"/>
        </w:rPr>
        <w:t>响应文件</w:t>
      </w:r>
      <w:r>
        <w:rPr>
          <w:rFonts w:hint="eastAsia" w:ascii="宋体" w:hAnsi="宋体" w:cs="宋体"/>
          <w:sz w:val="24"/>
        </w:rPr>
        <w:t>、与</w:t>
      </w:r>
      <w:r>
        <w:rPr>
          <w:rFonts w:hint="eastAsia" w:ascii="宋体" w:hAnsi="宋体" w:cs="宋体"/>
          <w:sz w:val="24"/>
          <w:lang w:eastAsia="zh-CN"/>
        </w:rPr>
        <w:t>采购人</w:t>
      </w:r>
      <w:r>
        <w:rPr>
          <w:rFonts w:hint="eastAsia" w:ascii="宋体" w:hAnsi="宋体" w:cs="宋体"/>
          <w:sz w:val="24"/>
        </w:rPr>
        <w:t>协商、签订合同书以及执行一切与此有关的事项。特此证明。</w:t>
      </w:r>
    </w:p>
    <w:p>
      <w:pPr>
        <w:snapToGrid w:val="0"/>
        <w:spacing w:line="360" w:lineRule="auto"/>
        <w:ind w:firstLine="720" w:firstLineChars="300"/>
        <w:rPr>
          <w:rFonts w:ascii="宋体" w:hAnsi="宋体" w:cs="宋体"/>
          <w:sz w:val="24"/>
        </w:rPr>
      </w:pPr>
    </w:p>
    <w:tbl>
      <w:tblPr>
        <w:tblStyle w:val="21"/>
        <w:tblW w:w="4729" w:type="dxa"/>
        <w:tblInd w:w="0" w:type="dxa"/>
        <w:tblLayout w:type="fixed"/>
        <w:tblCellMar>
          <w:top w:w="0" w:type="dxa"/>
          <w:left w:w="108" w:type="dxa"/>
          <w:bottom w:w="0" w:type="dxa"/>
          <w:right w:w="108" w:type="dxa"/>
        </w:tblCellMar>
      </w:tblPr>
      <w:tblGrid>
        <w:gridCol w:w="4729"/>
      </w:tblGrid>
      <w:tr>
        <w:tblPrEx>
          <w:tblCellMar>
            <w:top w:w="0" w:type="dxa"/>
            <w:left w:w="108" w:type="dxa"/>
            <w:bottom w:w="0" w:type="dxa"/>
            <w:right w:w="108" w:type="dxa"/>
          </w:tblCellMar>
        </w:tblPrEx>
        <w:tc>
          <w:tcPr>
            <w:tcW w:w="4729" w:type="dxa"/>
          </w:tcPr>
          <w:p>
            <w:pPr>
              <w:snapToGrid w:val="0"/>
              <w:spacing w:line="360" w:lineRule="auto"/>
              <w:ind w:firstLine="720" w:firstLineChars="300"/>
              <w:rPr>
                <w:rFonts w:ascii="宋体" w:hAnsi="宋体" w:cs="宋体"/>
                <w:sz w:val="24"/>
              </w:rPr>
            </w:pPr>
            <w:r>
              <w:rPr>
                <w:rFonts w:hint="eastAsia" w:ascii="宋体" w:hAnsi="宋体" w:cs="宋体"/>
                <w:sz w:val="24"/>
                <w:lang w:eastAsia="zh-CN"/>
              </w:rPr>
              <w:t>供应商（盖章）</w:t>
            </w:r>
            <w:r>
              <w:rPr>
                <w:rFonts w:hint="eastAsia" w:ascii="宋体" w:hAnsi="宋体" w:cs="宋体"/>
                <w:sz w:val="24"/>
              </w:rPr>
              <w:t>：</w:t>
            </w:r>
          </w:p>
        </w:tc>
      </w:tr>
      <w:tr>
        <w:tblPrEx>
          <w:tblCellMar>
            <w:top w:w="0" w:type="dxa"/>
            <w:left w:w="108" w:type="dxa"/>
            <w:bottom w:w="0" w:type="dxa"/>
            <w:right w:w="108" w:type="dxa"/>
          </w:tblCellMar>
        </w:tblPrEx>
        <w:tc>
          <w:tcPr>
            <w:tcW w:w="4729" w:type="dxa"/>
          </w:tcPr>
          <w:p>
            <w:pPr>
              <w:snapToGrid w:val="0"/>
              <w:spacing w:line="360" w:lineRule="auto"/>
              <w:ind w:firstLine="720" w:firstLineChars="300"/>
              <w:rPr>
                <w:rFonts w:ascii="宋体" w:hAnsi="宋体" w:cs="宋体"/>
                <w:sz w:val="24"/>
              </w:rPr>
            </w:pPr>
            <w:r>
              <w:rPr>
                <w:rFonts w:hint="eastAsia" w:ascii="宋体" w:hAnsi="宋体" w:cs="宋体"/>
                <w:sz w:val="24"/>
              </w:rPr>
              <w:t>法定代表人</w:t>
            </w:r>
            <w:r>
              <w:rPr>
                <w:rFonts w:hint="eastAsia" w:ascii="宋体" w:hAnsi="宋体" w:cs="宋体"/>
                <w:sz w:val="24"/>
                <w:highlight w:val="yellow"/>
                <w:lang w:eastAsia="zh-CN"/>
              </w:rPr>
              <w:t>签字或盖章</w:t>
            </w:r>
            <w:r>
              <w:rPr>
                <w:rFonts w:hint="eastAsia" w:ascii="宋体" w:hAnsi="宋体" w:cs="宋体"/>
                <w:sz w:val="24"/>
              </w:rPr>
              <w:t>：</w:t>
            </w:r>
          </w:p>
        </w:tc>
      </w:tr>
      <w:tr>
        <w:tblPrEx>
          <w:tblCellMar>
            <w:top w:w="0" w:type="dxa"/>
            <w:left w:w="108" w:type="dxa"/>
            <w:bottom w:w="0" w:type="dxa"/>
            <w:right w:w="108" w:type="dxa"/>
          </w:tblCellMar>
        </w:tblPrEx>
        <w:tc>
          <w:tcPr>
            <w:tcW w:w="4729" w:type="dxa"/>
          </w:tcPr>
          <w:p>
            <w:pPr>
              <w:snapToGrid w:val="0"/>
              <w:spacing w:line="360" w:lineRule="auto"/>
              <w:ind w:firstLine="720" w:firstLineChars="300"/>
              <w:rPr>
                <w:rFonts w:ascii="宋体" w:hAnsi="宋体" w:cs="宋体"/>
                <w:sz w:val="24"/>
              </w:rPr>
            </w:pPr>
            <w:r>
              <w:rPr>
                <w:rFonts w:hint="eastAsia" w:ascii="宋体" w:hAnsi="宋体" w:cs="宋体"/>
                <w:sz w:val="24"/>
              </w:rPr>
              <w:t>日期：   年    月    日</w:t>
            </w:r>
          </w:p>
        </w:tc>
      </w:tr>
    </w:tbl>
    <w:p>
      <w:pPr>
        <w:snapToGrid w:val="0"/>
        <w:spacing w:line="360" w:lineRule="auto"/>
        <w:ind w:firstLine="720" w:firstLineChars="300"/>
        <w:rPr>
          <w:rFonts w:ascii="宋体" w:hAnsi="宋体" w:cs="宋体"/>
          <w:sz w:val="24"/>
        </w:rPr>
      </w:pPr>
    </w:p>
    <w:p>
      <w:pPr>
        <w:spacing w:line="360" w:lineRule="auto"/>
        <w:rPr>
          <w:rFonts w:ascii="宋体" w:hAnsi="宋体" w:cs="宋体"/>
          <w:sz w:val="24"/>
        </w:rPr>
      </w:pPr>
      <w:r>
        <w:rPr>
          <w:rFonts w:hint="eastAsia" w:ascii="宋体" w:hAnsi="宋体" w:cs="宋体"/>
          <w:sz w:val="24"/>
        </w:rPr>
        <w:t>法定代表人身份证复印件：</w:t>
      </w:r>
    </w:p>
    <w:p>
      <w:pPr>
        <w:spacing w:line="360" w:lineRule="auto"/>
        <w:rPr>
          <w:rFonts w:ascii="宋体" w:hAnsi="宋体" w:cs="宋体"/>
          <w:szCs w:val="21"/>
        </w:rPr>
      </w:pPr>
    </w:p>
    <w:p>
      <w:pPr>
        <w:pStyle w:val="7"/>
        <w:rPr>
          <w:rFonts w:hAnsi="宋体" w:cs="宋体"/>
        </w:rPr>
      </w:pPr>
      <w:r>
        <w:rPr>
          <w:rFonts w:hAnsi="宋体" w:cs="宋体"/>
        </w:rPr>
        <mc:AlternateContent>
          <mc:Choice Requires="wps">
            <w:drawing>
              <wp:anchor distT="0" distB="0" distL="114300" distR="114300" simplePos="0" relativeHeight="251661312" behindDoc="0" locked="0" layoutInCell="1" allowOverlap="1">
                <wp:simplePos x="0" y="0"/>
                <wp:positionH relativeFrom="column">
                  <wp:posOffset>2856230</wp:posOffset>
                </wp:positionH>
                <wp:positionV relativeFrom="paragraph">
                  <wp:posOffset>193675</wp:posOffset>
                </wp:positionV>
                <wp:extent cx="596265" cy="977265"/>
                <wp:effectExtent l="0" t="0" r="13335" b="13335"/>
                <wp:wrapNone/>
                <wp:docPr id="1" name="文本框 8"/>
                <wp:cNvGraphicFramePr/>
                <a:graphic xmlns:a="http://schemas.openxmlformats.org/drawingml/2006/main">
                  <a:graphicData uri="http://schemas.microsoft.com/office/word/2010/wordprocessingShape">
                    <wps:wsp>
                      <wps:cNvSpPr txBox="1"/>
                      <wps:spPr>
                        <a:xfrm>
                          <a:off x="0" y="0"/>
                          <a:ext cx="596265" cy="977265"/>
                        </a:xfrm>
                        <a:prstGeom prst="rect">
                          <a:avLst/>
                        </a:prstGeom>
                        <a:gradFill rotWithShape="0">
                          <a:gsLst>
                            <a:gs pos="0">
                              <a:srgbClr val="FFFFFF"/>
                            </a:gs>
                            <a:gs pos="100000">
                              <a:srgbClr val="FFFFFF"/>
                            </a:gs>
                          </a:gsLst>
                          <a:lin ang="0"/>
                          <a:tileRect/>
                        </a:gradFill>
                        <a:ln w="15875">
                          <a:noFill/>
                        </a:ln>
                        <a:effectLst/>
                      </wps:spPr>
                      <wps:txbx>
                        <w:txbxContent>
                          <w:p>
                            <w:pPr>
                              <w:jc w:val="center"/>
                              <w:rPr>
                                <w:color w:val="FF0000"/>
                                <w:sz w:val="28"/>
                                <w:szCs w:val="28"/>
                              </w:rPr>
                            </w:pPr>
                            <w:r>
                              <w:rPr>
                                <w:rFonts w:hint="eastAsia"/>
                                <w:color w:val="FF0000"/>
                                <w:sz w:val="28"/>
                                <w:szCs w:val="28"/>
                              </w:rPr>
                              <w:t>骑缝公章</w:t>
                            </w:r>
                          </w:p>
                        </w:txbxContent>
                      </wps:txbx>
                      <wps:bodyPr vert="eaVert" upright="1"/>
                    </wps:wsp>
                  </a:graphicData>
                </a:graphic>
              </wp:anchor>
            </w:drawing>
          </mc:Choice>
          <mc:Fallback>
            <w:pict>
              <v:shape id="文本框 8" o:spid="_x0000_s1026" o:spt="202" type="#_x0000_t202" style="position:absolute;left:0pt;margin-left:224.9pt;margin-top:15.25pt;height:76.95pt;width:46.95pt;z-index:251661312;mso-width-relative:page;mso-height-relative:page;" fillcolor="#FFFFFF" filled="t" stroked="f" coordsize="21600,21600" o:gfxdata="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jbue5NkAAAAKAQAADwAAAAAAAAABACAAAAAi&#10;AAAAZHJzL2Rvd25yZXYueG1sUEsBAhQAFAAAAAgAh07iQOW3Pp8JAgAAIwQAAA4AAAAAAAAAAQAg&#10;AAAAKAEAAGRycy9lMm9Eb2MueG1sUEsFBgAAAAAGAAYAWQEAAKMFAAAAAA==&#10;">
                <v:fill type="gradient" on="t" color2="#FFFFFF" angle="90" focus="100%" focussize="0,0">
                  <o:fill type="gradientUnscaled" v:ext="backwardCompatible"/>
                </v:fill>
                <v:stroke on="f" weight="1.25pt"/>
                <v:imagedata o:title=""/>
                <o:lock v:ext="edit" aspectratio="f"/>
                <v:textbox style="layout-flow:vertical-ideographic;">
                  <w:txbxContent>
                    <w:p>
                      <w:pPr>
                        <w:jc w:val="center"/>
                        <w:rPr>
                          <w:color w:val="FF0000"/>
                          <w:sz w:val="28"/>
                          <w:szCs w:val="28"/>
                        </w:rPr>
                      </w:pPr>
                      <w:r>
                        <w:rPr>
                          <w:rFonts w:hint="eastAsia"/>
                          <w:color w:val="FF0000"/>
                          <w:sz w:val="28"/>
                          <w:szCs w:val="28"/>
                        </w:rPr>
                        <w:t>骑缝公章</w:t>
                      </w:r>
                    </w:p>
                  </w:txbxContent>
                </v:textbox>
              </v:shape>
            </w:pict>
          </mc:Fallback>
        </mc:AlternateContent>
      </w:r>
      <w:r>
        <w:rPr>
          <w:rFonts w:hint="eastAsia" w:hAnsi="宋体" w:cs="宋体"/>
          <w:b/>
          <w:szCs w:val="28"/>
        </w:rPr>
        <w:drawing>
          <wp:inline distT="0" distB="0" distL="114300" distR="114300">
            <wp:extent cx="5756910" cy="1370965"/>
            <wp:effectExtent l="0" t="0" r="15240" b="635"/>
            <wp:docPr id="6" name="图片 6"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图片1"/>
                    <pic:cNvPicPr>
                      <a:picLocks noChangeAspect="1"/>
                    </pic:cNvPicPr>
                  </pic:nvPicPr>
                  <pic:blipFill>
                    <a:blip r:embed="rId7"/>
                    <a:stretch>
                      <a:fillRect/>
                    </a:stretch>
                  </pic:blipFill>
                  <pic:spPr>
                    <a:xfrm>
                      <a:off x="0" y="0"/>
                      <a:ext cx="5756910" cy="1370965"/>
                    </a:xfrm>
                    <a:prstGeom prst="rect">
                      <a:avLst/>
                    </a:prstGeom>
                    <a:noFill/>
                    <a:ln w="9525">
                      <a:noFill/>
                    </a:ln>
                  </pic:spPr>
                </pic:pic>
              </a:graphicData>
            </a:graphic>
          </wp:inline>
        </w:drawing>
      </w:r>
    </w:p>
    <w:p>
      <w:pPr>
        <w:spacing w:line="400" w:lineRule="exact"/>
        <w:ind w:firstLine="480" w:firstLineChars="200"/>
        <w:jc w:val="left"/>
        <w:rPr>
          <w:rFonts w:ascii="宋体" w:hAnsi="宋体" w:cs="宋体"/>
          <w:bCs/>
          <w:sz w:val="24"/>
        </w:rPr>
      </w:pPr>
    </w:p>
    <w:p>
      <w:pPr>
        <w:spacing w:line="400" w:lineRule="exact"/>
        <w:ind w:firstLine="2530" w:firstLineChars="1050"/>
        <w:rPr>
          <w:rFonts w:ascii="宋体" w:hAnsi="宋体" w:cs="宋体"/>
          <w:b/>
          <w:bCs/>
          <w:sz w:val="24"/>
        </w:rPr>
      </w:pPr>
      <w:r>
        <w:rPr>
          <w:rFonts w:hint="eastAsia" w:ascii="宋体" w:hAnsi="宋体" w:cs="宋体"/>
          <w:b/>
          <w:bCs/>
          <w:sz w:val="24"/>
        </w:rPr>
        <w:br w:type="page"/>
      </w:r>
    </w:p>
    <w:p>
      <w:pPr>
        <w:spacing w:line="400" w:lineRule="exact"/>
        <w:rPr>
          <w:rFonts w:ascii="宋体" w:hAnsi="宋体" w:cs="宋体"/>
          <w:b/>
          <w:bCs/>
          <w:sz w:val="24"/>
        </w:rPr>
      </w:pPr>
      <w:r>
        <w:rPr>
          <w:rFonts w:hint="eastAsia" w:ascii="宋体" w:hAnsi="宋体" w:cs="宋体"/>
          <w:b/>
          <w:bCs/>
          <w:sz w:val="24"/>
        </w:rPr>
        <w:t>附</w:t>
      </w:r>
      <w:r>
        <w:rPr>
          <w:rFonts w:hint="eastAsia" w:ascii="宋体" w:hAnsi="宋体" w:cs="宋体"/>
          <w:b/>
          <w:bCs/>
          <w:sz w:val="24"/>
          <w:lang w:val="en-US" w:eastAsia="zh-CN"/>
        </w:rPr>
        <w:t>2</w:t>
      </w:r>
      <w:r>
        <w:rPr>
          <w:rFonts w:hint="eastAsia" w:ascii="宋体" w:hAnsi="宋体" w:cs="宋体"/>
          <w:b/>
          <w:bCs/>
          <w:sz w:val="24"/>
        </w:rPr>
        <w:t>：</w:t>
      </w:r>
    </w:p>
    <w:p>
      <w:pPr>
        <w:spacing w:line="360" w:lineRule="auto"/>
        <w:jc w:val="center"/>
        <w:rPr>
          <w:rFonts w:ascii="宋体" w:hAnsi="宋体" w:cs="宋体"/>
          <w:b/>
          <w:bCs/>
          <w:sz w:val="24"/>
        </w:rPr>
      </w:pPr>
      <w:r>
        <w:rPr>
          <w:rFonts w:hint="eastAsia" w:ascii="宋体" w:hAnsi="宋体" w:cs="宋体"/>
          <w:b/>
          <w:bCs/>
          <w:sz w:val="32"/>
          <w:szCs w:val="32"/>
        </w:rPr>
        <w:t>授权委托书（代理人使用）</w:t>
      </w:r>
    </w:p>
    <w:p>
      <w:pPr>
        <w:pStyle w:val="20"/>
        <w:rPr>
          <w:rFonts w:ascii="宋体" w:hAnsi="宋体" w:cs="宋体"/>
        </w:rPr>
      </w:pPr>
    </w:p>
    <w:p>
      <w:pPr>
        <w:snapToGrid w:val="0"/>
        <w:spacing w:line="360" w:lineRule="auto"/>
        <w:ind w:firstLine="480" w:firstLineChars="200"/>
        <w:rPr>
          <w:rFonts w:ascii="宋体" w:hAnsi="宋体" w:cs="宋体"/>
          <w:sz w:val="24"/>
        </w:rPr>
      </w:pPr>
      <w:r>
        <w:rPr>
          <w:rFonts w:hint="eastAsia" w:ascii="宋体" w:hAnsi="宋体" w:cs="宋体"/>
          <w:sz w:val="24"/>
        </w:rPr>
        <w:t>本授权委托书宣告：本人（姓名）系（单位）的法定代表人，现授权委托（姓名）为我单位代理人，该代理人有权在项目采购的活动中，以我单位的名义领取</w:t>
      </w:r>
      <w:r>
        <w:rPr>
          <w:rFonts w:hint="eastAsia" w:ascii="宋体" w:hAnsi="宋体" w:cs="宋体"/>
          <w:sz w:val="24"/>
          <w:lang w:eastAsia="zh-CN"/>
        </w:rPr>
        <w:t>采购文件</w:t>
      </w:r>
      <w:r>
        <w:rPr>
          <w:rFonts w:hint="eastAsia" w:ascii="宋体" w:hAnsi="宋体" w:cs="宋体"/>
          <w:sz w:val="24"/>
        </w:rPr>
        <w:t>、资格审查、签署</w:t>
      </w:r>
      <w:r>
        <w:rPr>
          <w:rFonts w:hint="eastAsia" w:ascii="宋体" w:hAnsi="宋体" w:cs="宋体"/>
          <w:sz w:val="24"/>
          <w:lang w:eastAsia="zh-CN"/>
        </w:rPr>
        <w:t>响应文件</w:t>
      </w:r>
      <w:r>
        <w:rPr>
          <w:rFonts w:hint="eastAsia" w:ascii="宋体" w:hAnsi="宋体" w:cs="宋体"/>
          <w:sz w:val="24"/>
        </w:rPr>
        <w:t>、与</w:t>
      </w:r>
      <w:r>
        <w:rPr>
          <w:rFonts w:hint="eastAsia" w:ascii="宋体" w:hAnsi="宋体" w:cs="宋体"/>
          <w:sz w:val="24"/>
          <w:lang w:eastAsia="zh-CN"/>
        </w:rPr>
        <w:t>采购人</w:t>
      </w:r>
      <w:r>
        <w:rPr>
          <w:rFonts w:hint="eastAsia" w:ascii="宋体" w:hAnsi="宋体" w:cs="宋体"/>
          <w:sz w:val="24"/>
        </w:rPr>
        <w:t>协商、签订合同书以及执行一切与此有关的事项。</w:t>
      </w:r>
    </w:p>
    <w:p>
      <w:pPr>
        <w:snapToGrid w:val="0"/>
        <w:spacing w:line="360" w:lineRule="auto"/>
        <w:ind w:firstLine="480" w:firstLineChars="200"/>
        <w:rPr>
          <w:rFonts w:ascii="宋体" w:hAnsi="宋体" w:cs="宋体"/>
          <w:sz w:val="24"/>
        </w:rPr>
      </w:pPr>
      <w:r>
        <w:rPr>
          <w:rFonts w:hint="eastAsia" w:ascii="宋体" w:hAnsi="宋体" w:cs="宋体"/>
          <w:sz w:val="24"/>
        </w:rPr>
        <w:t>代理人在其权限范围及代理期限内签署的一切有关合同、协议和文件，我单位均予以认可并愿承担相应的法律责任。</w:t>
      </w:r>
    </w:p>
    <w:p>
      <w:pPr>
        <w:snapToGrid w:val="0"/>
        <w:spacing w:line="360" w:lineRule="auto"/>
        <w:ind w:firstLine="720" w:firstLineChars="300"/>
        <w:rPr>
          <w:rFonts w:ascii="宋体" w:hAnsi="宋体" w:cs="宋体"/>
          <w:sz w:val="24"/>
        </w:rPr>
      </w:pPr>
      <w:r>
        <w:rPr>
          <w:rFonts w:hint="eastAsia" w:ascii="宋体" w:hAnsi="宋体" w:cs="宋体"/>
          <w:sz w:val="24"/>
        </w:rPr>
        <w:t>委托期限：至本项目结束或新的授权委托书送到之日。代理人无转委托权。</w:t>
      </w:r>
    </w:p>
    <w:tbl>
      <w:tblPr>
        <w:tblStyle w:val="21"/>
        <w:tblW w:w="4729" w:type="dxa"/>
        <w:tblInd w:w="0" w:type="dxa"/>
        <w:tblLayout w:type="fixed"/>
        <w:tblCellMar>
          <w:top w:w="0" w:type="dxa"/>
          <w:left w:w="108" w:type="dxa"/>
          <w:bottom w:w="0" w:type="dxa"/>
          <w:right w:w="108" w:type="dxa"/>
        </w:tblCellMar>
      </w:tblPr>
      <w:tblGrid>
        <w:gridCol w:w="4729"/>
      </w:tblGrid>
      <w:tr>
        <w:tblPrEx>
          <w:tblCellMar>
            <w:top w:w="0" w:type="dxa"/>
            <w:left w:w="108" w:type="dxa"/>
            <w:bottom w:w="0" w:type="dxa"/>
            <w:right w:w="108" w:type="dxa"/>
          </w:tblCellMar>
        </w:tblPrEx>
        <w:tc>
          <w:tcPr>
            <w:tcW w:w="4729" w:type="dxa"/>
          </w:tcPr>
          <w:p>
            <w:pPr>
              <w:snapToGrid w:val="0"/>
              <w:spacing w:line="360" w:lineRule="auto"/>
              <w:ind w:firstLine="720" w:firstLineChars="300"/>
              <w:jc w:val="left"/>
              <w:rPr>
                <w:rFonts w:ascii="宋体" w:hAnsi="宋体" w:cs="宋体"/>
                <w:sz w:val="24"/>
              </w:rPr>
            </w:pPr>
            <w:r>
              <w:rPr>
                <w:rFonts w:hint="eastAsia" w:ascii="宋体" w:hAnsi="宋体" w:cs="宋体"/>
                <w:sz w:val="24"/>
              </w:rPr>
              <w:t>授权代表</w:t>
            </w:r>
            <w:r>
              <w:rPr>
                <w:rFonts w:hint="eastAsia" w:ascii="宋体" w:hAnsi="宋体" w:cs="宋体"/>
                <w:sz w:val="24"/>
                <w:lang w:eastAsia="zh-CN"/>
              </w:rPr>
              <w:t>签字或盖章</w:t>
            </w:r>
            <w:r>
              <w:rPr>
                <w:rFonts w:hint="eastAsia" w:ascii="宋体" w:hAnsi="宋体" w:cs="宋体"/>
                <w:sz w:val="24"/>
              </w:rPr>
              <w:t>：</w:t>
            </w:r>
          </w:p>
        </w:tc>
      </w:tr>
      <w:tr>
        <w:tblPrEx>
          <w:tblCellMar>
            <w:top w:w="0" w:type="dxa"/>
            <w:left w:w="108" w:type="dxa"/>
            <w:bottom w:w="0" w:type="dxa"/>
            <w:right w:w="108" w:type="dxa"/>
          </w:tblCellMar>
        </w:tblPrEx>
        <w:tc>
          <w:tcPr>
            <w:tcW w:w="4729" w:type="dxa"/>
          </w:tcPr>
          <w:p>
            <w:pPr>
              <w:snapToGrid w:val="0"/>
              <w:spacing w:line="360" w:lineRule="auto"/>
              <w:ind w:firstLine="720" w:firstLineChars="300"/>
              <w:jc w:val="left"/>
              <w:rPr>
                <w:rFonts w:ascii="宋体" w:hAnsi="宋体" w:cs="宋体"/>
                <w:sz w:val="24"/>
              </w:rPr>
            </w:pPr>
            <w:r>
              <w:rPr>
                <w:rFonts w:hint="eastAsia" w:ascii="宋体" w:hAnsi="宋体" w:cs="宋体"/>
                <w:sz w:val="24"/>
                <w:lang w:eastAsia="zh-CN"/>
              </w:rPr>
              <w:t>供应商（盖章）</w:t>
            </w:r>
            <w:r>
              <w:rPr>
                <w:rFonts w:hint="eastAsia" w:ascii="宋体" w:hAnsi="宋体" w:cs="宋体"/>
                <w:sz w:val="24"/>
              </w:rPr>
              <w:t>：</w:t>
            </w:r>
          </w:p>
        </w:tc>
      </w:tr>
      <w:tr>
        <w:tblPrEx>
          <w:tblCellMar>
            <w:top w:w="0" w:type="dxa"/>
            <w:left w:w="108" w:type="dxa"/>
            <w:bottom w:w="0" w:type="dxa"/>
            <w:right w:w="108" w:type="dxa"/>
          </w:tblCellMar>
        </w:tblPrEx>
        <w:tc>
          <w:tcPr>
            <w:tcW w:w="4729" w:type="dxa"/>
          </w:tcPr>
          <w:p>
            <w:pPr>
              <w:snapToGrid w:val="0"/>
              <w:spacing w:line="360" w:lineRule="auto"/>
              <w:ind w:firstLine="720" w:firstLineChars="300"/>
              <w:jc w:val="left"/>
              <w:rPr>
                <w:rFonts w:ascii="宋体" w:hAnsi="宋体" w:cs="宋体"/>
                <w:sz w:val="24"/>
              </w:rPr>
            </w:pPr>
            <w:r>
              <w:rPr>
                <w:rFonts w:hint="eastAsia" w:ascii="宋体" w:hAnsi="宋体" w:cs="宋体"/>
                <w:sz w:val="24"/>
              </w:rPr>
              <w:t>法定代表人</w:t>
            </w:r>
            <w:r>
              <w:rPr>
                <w:rFonts w:hint="eastAsia" w:ascii="宋体" w:hAnsi="宋体" w:cs="宋体"/>
                <w:sz w:val="24"/>
                <w:lang w:eastAsia="zh-CN"/>
              </w:rPr>
              <w:t>签字或盖章</w:t>
            </w:r>
            <w:r>
              <w:rPr>
                <w:rFonts w:hint="eastAsia" w:ascii="宋体" w:hAnsi="宋体" w:cs="宋体"/>
                <w:sz w:val="24"/>
              </w:rPr>
              <w:t>：</w:t>
            </w:r>
          </w:p>
        </w:tc>
      </w:tr>
      <w:tr>
        <w:tblPrEx>
          <w:tblCellMar>
            <w:top w:w="0" w:type="dxa"/>
            <w:left w:w="108" w:type="dxa"/>
            <w:bottom w:w="0" w:type="dxa"/>
            <w:right w:w="108" w:type="dxa"/>
          </w:tblCellMar>
        </w:tblPrEx>
        <w:trPr>
          <w:trHeight w:val="80" w:hRule="atLeast"/>
        </w:trPr>
        <w:tc>
          <w:tcPr>
            <w:tcW w:w="4729" w:type="dxa"/>
          </w:tcPr>
          <w:p>
            <w:pPr>
              <w:snapToGrid w:val="0"/>
              <w:spacing w:line="360" w:lineRule="auto"/>
              <w:ind w:firstLine="720" w:firstLineChars="300"/>
              <w:jc w:val="left"/>
              <w:rPr>
                <w:rFonts w:ascii="宋体" w:hAnsi="宋体" w:cs="宋体"/>
                <w:sz w:val="24"/>
              </w:rPr>
            </w:pPr>
            <w:r>
              <w:rPr>
                <w:rFonts w:hint="eastAsia" w:ascii="宋体" w:hAnsi="宋体" w:cs="宋体"/>
                <w:sz w:val="24"/>
              </w:rPr>
              <w:t>日期：   年    月    日</w:t>
            </w:r>
          </w:p>
        </w:tc>
      </w:tr>
    </w:tbl>
    <w:p>
      <w:pPr>
        <w:spacing w:line="360" w:lineRule="auto"/>
        <w:rPr>
          <w:rFonts w:ascii="宋体" w:hAnsi="宋体" w:cs="宋体"/>
          <w:sz w:val="24"/>
        </w:rPr>
      </w:pPr>
      <w:r>
        <w:rPr>
          <w:rFonts w:hint="eastAsia" w:ascii="宋体" w:hAnsi="宋体" w:cs="宋体"/>
          <w:sz w:val="24"/>
        </w:rPr>
        <w:t>法定代表人身份证复印件：</w:t>
      </w:r>
    </w:p>
    <w:p>
      <w:pPr>
        <w:pStyle w:val="7"/>
        <w:rPr>
          <w:rFonts w:hAnsi="宋体" w:cs="宋体"/>
        </w:rPr>
      </w:pPr>
      <w:r>
        <w:rPr>
          <w:rFonts w:hAnsi="宋体" w:cs="宋体"/>
        </w:rPr>
        <mc:AlternateContent>
          <mc:Choice Requires="wps">
            <w:drawing>
              <wp:anchor distT="0" distB="0" distL="114300" distR="114300" simplePos="0" relativeHeight="251662336" behindDoc="0" locked="0" layoutInCell="1" allowOverlap="1">
                <wp:simplePos x="0" y="0"/>
                <wp:positionH relativeFrom="column">
                  <wp:posOffset>2683510</wp:posOffset>
                </wp:positionH>
                <wp:positionV relativeFrom="paragraph">
                  <wp:posOffset>191770</wp:posOffset>
                </wp:positionV>
                <wp:extent cx="596265" cy="977265"/>
                <wp:effectExtent l="0" t="0" r="13335" b="13335"/>
                <wp:wrapNone/>
                <wp:docPr id="7" name="文本框 1"/>
                <wp:cNvGraphicFramePr/>
                <a:graphic xmlns:a="http://schemas.openxmlformats.org/drawingml/2006/main">
                  <a:graphicData uri="http://schemas.microsoft.com/office/word/2010/wordprocessingShape">
                    <wps:wsp>
                      <wps:cNvSpPr txBox="1"/>
                      <wps:spPr>
                        <a:xfrm>
                          <a:off x="0" y="0"/>
                          <a:ext cx="596265" cy="977265"/>
                        </a:xfrm>
                        <a:prstGeom prst="rect">
                          <a:avLst/>
                        </a:prstGeom>
                        <a:gradFill rotWithShape="0">
                          <a:gsLst>
                            <a:gs pos="0">
                              <a:srgbClr val="FFFFFF"/>
                            </a:gs>
                            <a:gs pos="100000">
                              <a:srgbClr val="FFFFFF"/>
                            </a:gs>
                          </a:gsLst>
                          <a:lin ang="0"/>
                          <a:tileRect/>
                        </a:gradFill>
                        <a:ln w="15875">
                          <a:noFill/>
                        </a:ln>
                        <a:effectLst/>
                      </wps:spPr>
                      <wps:txbx>
                        <w:txbxContent>
                          <w:p>
                            <w:pPr>
                              <w:jc w:val="center"/>
                              <w:rPr>
                                <w:color w:val="FF0000"/>
                                <w:sz w:val="28"/>
                                <w:szCs w:val="28"/>
                              </w:rPr>
                            </w:pPr>
                            <w:r>
                              <w:rPr>
                                <w:rFonts w:hint="eastAsia"/>
                                <w:color w:val="FF0000"/>
                                <w:sz w:val="28"/>
                                <w:szCs w:val="28"/>
                              </w:rPr>
                              <w:t>骑缝公章</w:t>
                            </w:r>
                          </w:p>
                        </w:txbxContent>
                      </wps:txbx>
                      <wps:bodyPr vert="eaVert" upright="1"/>
                    </wps:wsp>
                  </a:graphicData>
                </a:graphic>
              </wp:anchor>
            </w:drawing>
          </mc:Choice>
          <mc:Fallback>
            <w:pict>
              <v:shape id="文本框 1" o:spid="_x0000_s1026" o:spt="202" type="#_x0000_t202" style="position:absolute;left:0pt;margin-left:211.3pt;margin-top:15.1pt;height:76.95pt;width:46.95pt;z-index:251662336;mso-width-relative:page;mso-height-relative:page;" fillcolor="#FFFFFF" filled="t" stroked="f" coordsize="21600,21600" o:gfxdata="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DKcJBPZAAAACgEAAA8AAAAAAAAAAQAgAAAA&#10;IgAAAGRycy9kb3ducmV2LnhtbFBLAQIUABQAAAAIAIdO4kD72d+lCgIAACMEAAAOAAAAAAAAAAEA&#10;IAAAACgBAABkcnMvZTJvRG9jLnhtbFBLBQYAAAAABgAGAFkBAACkBQAAAAA=&#10;">
                <v:fill type="gradient" on="t" color2="#FFFFFF" angle="90" focus="100%" focussize="0,0">
                  <o:fill type="gradientUnscaled" v:ext="backwardCompatible"/>
                </v:fill>
                <v:stroke on="f" weight="1.25pt"/>
                <v:imagedata o:title=""/>
                <o:lock v:ext="edit" aspectratio="f"/>
                <v:textbox style="layout-flow:vertical-ideographic;">
                  <w:txbxContent>
                    <w:p>
                      <w:pPr>
                        <w:jc w:val="center"/>
                        <w:rPr>
                          <w:color w:val="FF0000"/>
                          <w:sz w:val="28"/>
                          <w:szCs w:val="28"/>
                        </w:rPr>
                      </w:pPr>
                      <w:r>
                        <w:rPr>
                          <w:rFonts w:hint="eastAsia"/>
                          <w:color w:val="FF0000"/>
                          <w:sz w:val="28"/>
                          <w:szCs w:val="28"/>
                        </w:rPr>
                        <w:t>骑缝公章</w:t>
                      </w:r>
                    </w:p>
                  </w:txbxContent>
                </v:textbox>
              </v:shape>
            </w:pict>
          </mc:Fallback>
        </mc:AlternateContent>
      </w:r>
      <w:r>
        <w:rPr>
          <w:rFonts w:hint="eastAsia" w:hAnsi="宋体" w:cs="宋体"/>
          <w:b/>
          <w:szCs w:val="28"/>
        </w:rPr>
        <w:drawing>
          <wp:inline distT="0" distB="0" distL="114300" distR="114300">
            <wp:extent cx="5431155" cy="1293495"/>
            <wp:effectExtent l="0" t="0" r="17145" b="1905"/>
            <wp:docPr id="2" name="图片 2"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图片1"/>
                    <pic:cNvPicPr>
                      <a:picLocks noChangeAspect="1"/>
                    </pic:cNvPicPr>
                  </pic:nvPicPr>
                  <pic:blipFill>
                    <a:blip r:embed="rId7"/>
                    <a:stretch>
                      <a:fillRect/>
                    </a:stretch>
                  </pic:blipFill>
                  <pic:spPr>
                    <a:xfrm>
                      <a:off x="0" y="0"/>
                      <a:ext cx="5431155" cy="1293495"/>
                    </a:xfrm>
                    <a:prstGeom prst="rect">
                      <a:avLst/>
                    </a:prstGeom>
                    <a:noFill/>
                    <a:ln w="9525">
                      <a:noFill/>
                    </a:ln>
                  </pic:spPr>
                </pic:pic>
              </a:graphicData>
            </a:graphic>
          </wp:inline>
        </w:drawing>
      </w:r>
    </w:p>
    <w:p>
      <w:pPr>
        <w:spacing w:line="360" w:lineRule="auto"/>
        <w:rPr>
          <w:rFonts w:hint="eastAsia" w:ascii="宋体" w:hAnsi="宋体" w:cs="宋体"/>
          <w:sz w:val="24"/>
        </w:rPr>
      </w:pPr>
      <w:r>
        <w:rPr>
          <w:rFonts w:hint="eastAsia" w:ascii="宋体" w:hAnsi="宋体" w:cs="宋体"/>
          <w:sz w:val="24"/>
          <w:lang w:eastAsia="zh-CN"/>
        </w:rPr>
        <w:t>授</w:t>
      </w:r>
      <w:r>
        <w:rPr>
          <w:rFonts w:hint="eastAsia" w:ascii="宋体" w:hAnsi="宋体" w:cs="宋体"/>
          <w:sz w:val="24"/>
        </w:rPr>
        <w:t>代表人身份证复印件：</w:t>
      </w:r>
    </w:p>
    <w:p>
      <w:pPr>
        <w:pStyle w:val="45"/>
        <w:spacing w:line="380" w:lineRule="exact"/>
        <w:rPr>
          <w:rFonts w:hint="eastAsia" w:hAnsi="宋体" w:eastAsia="宋体" w:cs="宋体"/>
          <w:b/>
          <w:sz w:val="24"/>
          <w:szCs w:val="24"/>
        </w:rPr>
      </w:pPr>
      <w:r>
        <w:rPr>
          <w:rFonts w:hAnsi="宋体" w:cs="宋体"/>
        </w:rPr>
        <mc:AlternateContent>
          <mc:Choice Requires="wps">
            <w:drawing>
              <wp:anchor distT="0" distB="0" distL="114300" distR="114300" simplePos="0" relativeHeight="251663360" behindDoc="0" locked="0" layoutInCell="1" allowOverlap="1">
                <wp:simplePos x="0" y="0"/>
                <wp:positionH relativeFrom="column">
                  <wp:posOffset>2712085</wp:posOffset>
                </wp:positionH>
                <wp:positionV relativeFrom="paragraph">
                  <wp:posOffset>222250</wp:posOffset>
                </wp:positionV>
                <wp:extent cx="596265" cy="977265"/>
                <wp:effectExtent l="0" t="0" r="13335" b="13335"/>
                <wp:wrapNone/>
                <wp:docPr id="3" name="文本框 1"/>
                <wp:cNvGraphicFramePr/>
                <a:graphic xmlns:a="http://schemas.openxmlformats.org/drawingml/2006/main">
                  <a:graphicData uri="http://schemas.microsoft.com/office/word/2010/wordprocessingShape">
                    <wps:wsp>
                      <wps:cNvSpPr txBox="1"/>
                      <wps:spPr>
                        <a:xfrm>
                          <a:off x="0" y="0"/>
                          <a:ext cx="596265" cy="977265"/>
                        </a:xfrm>
                        <a:prstGeom prst="rect">
                          <a:avLst/>
                        </a:prstGeom>
                        <a:gradFill rotWithShape="0">
                          <a:gsLst>
                            <a:gs pos="0">
                              <a:srgbClr val="FFFFFF"/>
                            </a:gs>
                            <a:gs pos="100000">
                              <a:srgbClr val="FFFFFF"/>
                            </a:gs>
                          </a:gsLst>
                          <a:lin ang="0"/>
                          <a:tileRect/>
                        </a:gradFill>
                        <a:ln w="15875">
                          <a:noFill/>
                        </a:ln>
                        <a:effectLst/>
                      </wps:spPr>
                      <wps:txbx>
                        <w:txbxContent>
                          <w:p>
                            <w:pPr>
                              <w:jc w:val="center"/>
                              <w:rPr>
                                <w:color w:val="FF0000"/>
                                <w:sz w:val="28"/>
                                <w:szCs w:val="28"/>
                              </w:rPr>
                            </w:pPr>
                            <w:r>
                              <w:rPr>
                                <w:rFonts w:hint="eastAsia"/>
                                <w:color w:val="FF0000"/>
                                <w:sz w:val="28"/>
                                <w:szCs w:val="28"/>
                              </w:rPr>
                              <w:t>骑缝公章</w:t>
                            </w:r>
                          </w:p>
                        </w:txbxContent>
                      </wps:txbx>
                      <wps:bodyPr vert="eaVert" upright="1"/>
                    </wps:wsp>
                  </a:graphicData>
                </a:graphic>
              </wp:anchor>
            </w:drawing>
          </mc:Choice>
          <mc:Fallback>
            <w:pict>
              <v:shape id="文本框 1" o:spid="_x0000_s1026" o:spt="202" type="#_x0000_t202" style="position:absolute;left:0pt;margin-left:213.55pt;margin-top:17.5pt;height:76.95pt;width:46.95pt;z-index:251663360;mso-width-relative:page;mso-height-relative:page;" fillcolor="#FFFFFF" filled="t" stroked="f" coordsize="21600,21600" o:gfxdata="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6XIfPZAAAACgEAAA8AAAAAAAAAAQAgAAAA&#10;IgAAAGRycy9kb3ducmV2LnhtbFBLAQIUABQAAAAIAIdO4kA2hGBzCgIAACMEAAAOAAAAAAAAAAEA&#10;IAAAACgBAABkcnMvZTJvRG9jLnhtbFBLBQYAAAAABgAGAFkBAACkBQAAAAA=&#10;">
                <v:fill type="gradient" on="t" color2="#FFFFFF" angle="90" focus="100%" focussize="0,0">
                  <o:fill type="gradientUnscaled" v:ext="backwardCompatible"/>
                </v:fill>
                <v:stroke on="f" weight="1.25pt"/>
                <v:imagedata o:title=""/>
                <o:lock v:ext="edit" aspectratio="f"/>
                <v:textbox style="layout-flow:vertical-ideographic;">
                  <w:txbxContent>
                    <w:p>
                      <w:pPr>
                        <w:jc w:val="center"/>
                        <w:rPr>
                          <w:color w:val="FF0000"/>
                          <w:sz w:val="28"/>
                          <w:szCs w:val="28"/>
                        </w:rPr>
                      </w:pPr>
                      <w:r>
                        <w:rPr>
                          <w:rFonts w:hint="eastAsia"/>
                          <w:color w:val="FF0000"/>
                          <w:sz w:val="28"/>
                          <w:szCs w:val="28"/>
                        </w:rPr>
                        <w:t>骑缝公章</w:t>
                      </w:r>
                    </w:p>
                  </w:txbxContent>
                </v:textbox>
              </v:shape>
            </w:pict>
          </mc:Fallback>
        </mc:AlternateContent>
      </w:r>
      <w:r>
        <w:rPr>
          <w:rFonts w:hint="eastAsia" w:hAnsi="宋体" w:cs="宋体"/>
          <w:b/>
          <w:szCs w:val="28"/>
        </w:rPr>
        <w:drawing>
          <wp:anchor distT="0" distB="0" distL="114935" distR="114935" simplePos="0" relativeHeight="251660288" behindDoc="1" locked="0" layoutInCell="1" allowOverlap="1">
            <wp:simplePos x="0" y="0"/>
            <wp:positionH relativeFrom="column">
              <wp:posOffset>302260</wp:posOffset>
            </wp:positionH>
            <wp:positionV relativeFrom="paragraph">
              <wp:posOffset>75565</wp:posOffset>
            </wp:positionV>
            <wp:extent cx="5431155" cy="1293495"/>
            <wp:effectExtent l="0" t="0" r="17145" b="1905"/>
            <wp:wrapNone/>
            <wp:docPr id="8" name="图片 8"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图片1"/>
                    <pic:cNvPicPr>
                      <a:picLocks noChangeAspect="1"/>
                    </pic:cNvPicPr>
                  </pic:nvPicPr>
                  <pic:blipFill>
                    <a:blip r:embed="rId7"/>
                    <a:stretch>
                      <a:fillRect/>
                    </a:stretch>
                  </pic:blipFill>
                  <pic:spPr>
                    <a:xfrm>
                      <a:off x="0" y="0"/>
                      <a:ext cx="5431155" cy="1293495"/>
                    </a:xfrm>
                    <a:prstGeom prst="rect">
                      <a:avLst/>
                    </a:prstGeom>
                    <a:noFill/>
                    <a:ln w="9525">
                      <a:noFill/>
                    </a:ln>
                  </pic:spPr>
                </pic:pic>
              </a:graphicData>
            </a:graphic>
          </wp:anchor>
        </w:drawing>
      </w:r>
    </w:p>
    <w:p>
      <w:pPr>
        <w:pStyle w:val="45"/>
        <w:spacing w:line="380" w:lineRule="exact"/>
        <w:rPr>
          <w:rFonts w:hint="eastAsia" w:hAnsi="宋体" w:eastAsia="宋体" w:cs="宋体"/>
          <w:b/>
          <w:sz w:val="24"/>
          <w:szCs w:val="24"/>
        </w:rPr>
      </w:pPr>
    </w:p>
    <w:p>
      <w:pPr>
        <w:pStyle w:val="45"/>
        <w:spacing w:line="380" w:lineRule="exact"/>
        <w:rPr>
          <w:rFonts w:hint="eastAsia" w:hAnsi="宋体" w:eastAsia="宋体" w:cs="宋体"/>
          <w:b/>
          <w:sz w:val="24"/>
          <w:szCs w:val="24"/>
        </w:rPr>
      </w:pPr>
    </w:p>
    <w:p>
      <w:pPr>
        <w:pStyle w:val="45"/>
        <w:spacing w:line="380" w:lineRule="exact"/>
        <w:rPr>
          <w:rFonts w:hint="eastAsia" w:hAnsi="宋体" w:eastAsia="宋体" w:cs="宋体"/>
          <w:b/>
          <w:sz w:val="24"/>
          <w:szCs w:val="24"/>
        </w:rPr>
      </w:pPr>
    </w:p>
    <w:p>
      <w:pPr>
        <w:pStyle w:val="45"/>
        <w:spacing w:line="380" w:lineRule="exact"/>
        <w:rPr>
          <w:rFonts w:hint="eastAsia" w:hAnsi="宋体" w:eastAsia="宋体" w:cs="宋体"/>
          <w:b/>
          <w:sz w:val="24"/>
          <w:szCs w:val="24"/>
        </w:rPr>
      </w:pPr>
    </w:p>
    <w:p>
      <w:pPr>
        <w:pStyle w:val="45"/>
        <w:spacing w:line="380" w:lineRule="exact"/>
        <w:rPr>
          <w:rFonts w:hint="eastAsia" w:hAnsi="宋体" w:eastAsia="宋体" w:cs="宋体"/>
          <w:b/>
          <w:sz w:val="24"/>
          <w:szCs w:val="24"/>
        </w:rPr>
      </w:pPr>
    </w:p>
    <w:p>
      <w:pPr>
        <w:pStyle w:val="45"/>
        <w:spacing w:line="380" w:lineRule="exact"/>
        <w:rPr>
          <w:rFonts w:hint="eastAsia" w:hAnsi="宋体" w:eastAsia="宋体" w:cs="宋体"/>
          <w:b/>
          <w:sz w:val="24"/>
          <w:szCs w:val="24"/>
        </w:rPr>
      </w:pPr>
    </w:p>
    <w:p>
      <w:pPr>
        <w:pStyle w:val="45"/>
        <w:spacing w:line="380" w:lineRule="exact"/>
        <w:rPr>
          <w:rFonts w:hint="eastAsia" w:hAnsi="宋体" w:eastAsia="宋体" w:cs="宋体"/>
          <w:b/>
          <w:sz w:val="24"/>
          <w:szCs w:val="24"/>
        </w:rPr>
      </w:pPr>
    </w:p>
    <w:p>
      <w:pPr>
        <w:snapToGrid w:val="0"/>
        <w:spacing w:line="360" w:lineRule="auto"/>
        <w:ind w:firstLine="482" w:firstLineChars="200"/>
        <w:rPr>
          <w:rFonts w:hint="eastAsia" w:ascii="宋体" w:hAnsi="宋体" w:cs="宋体"/>
          <w:b/>
          <w:bCs/>
          <w:color w:val="auto"/>
          <w:sz w:val="24"/>
          <w:lang w:eastAsia="zh-CN"/>
        </w:rPr>
      </w:pPr>
      <w:r>
        <w:rPr>
          <w:rFonts w:hint="eastAsia" w:ascii="宋体" w:hAnsi="宋体" w:cs="宋体"/>
          <w:b/>
          <w:bCs/>
          <w:color w:val="auto"/>
          <w:sz w:val="24"/>
          <w:lang w:eastAsia="zh-CN"/>
        </w:rPr>
        <w:t>备注：</w:t>
      </w:r>
    </w:p>
    <w:p>
      <w:pPr>
        <w:snapToGrid w:val="0"/>
        <w:spacing w:line="360" w:lineRule="auto"/>
        <w:ind w:firstLine="482" w:firstLineChars="200"/>
        <w:rPr>
          <w:rFonts w:hint="eastAsia" w:ascii="宋体" w:hAnsi="宋体" w:cs="宋体"/>
          <w:b/>
          <w:bCs/>
          <w:color w:val="auto"/>
          <w:sz w:val="24"/>
          <w:lang w:eastAsia="zh-CN"/>
        </w:rPr>
      </w:pPr>
      <w:r>
        <w:rPr>
          <w:rFonts w:hint="eastAsia" w:ascii="宋体" w:hAnsi="宋体" w:cs="宋体"/>
          <w:b/>
          <w:bCs/>
          <w:color w:val="auto"/>
          <w:sz w:val="24"/>
          <w:lang w:eastAsia="zh-CN"/>
        </w:rPr>
        <w:t>1、法定代表人参加投标的，提供法人资格证明和本人身份证原件。</w:t>
      </w:r>
    </w:p>
    <w:p>
      <w:pPr>
        <w:snapToGrid w:val="0"/>
        <w:spacing w:line="360" w:lineRule="auto"/>
        <w:ind w:firstLine="482" w:firstLineChars="200"/>
        <w:rPr>
          <w:rFonts w:hint="eastAsia" w:ascii="宋体" w:hAnsi="宋体" w:cs="宋体"/>
          <w:b/>
          <w:bCs/>
          <w:color w:val="auto"/>
          <w:sz w:val="24"/>
          <w:lang w:eastAsia="zh-CN"/>
        </w:rPr>
      </w:pPr>
      <w:r>
        <w:rPr>
          <w:rFonts w:hint="eastAsia" w:ascii="宋体" w:hAnsi="宋体" w:cs="宋体"/>
          <w:b/>
          <w:bCs/>
          <w:color w:val="auto"/>
          <w:sz w:val="24"/>
          <w:lang w:eastAsia="zh-CN"/>
        </w:rPr>
        <w:t>2、委托代理人参加投标的，提供授权委托书和本人身份证原件。</w:t>
      </w:r>
    </w:p>
    <w:p>
      <w:pPr>
        <w:pStyle w:val="45"/>
        <w:spacing w:line="380" w:lineRule="exact"/>
        <w:rPr>
          <w:rFonts w:hint="eastAsia" w:hAnsi="宋体" w:eastAsia="宋体" w:cs="宋体"/>
          <w:b/>
          <w:sz w:val="24"/>
          <w:szCs w:val="24"/>
        </w:rPr>
      </w:pPr>
    </w:p>
    <w:p>
      <w:pPr>
        <w:rPr>
          <w:rFonts w:hint="eastAsia" w:hAnsi="宋体" w:eastAsia="宋体" w:cs="宋体"/>
          <w:b/>
          <w:color w:val="auto"/>
          <w:sz w:val="24"/>
          <w:szCs w:val="24"/>
        </w:rPr>
      </w:pPr>
      <w:r>
        <w:rPr>
          <w:rFonts w:hint="eastAsia" w:hAnsi="宋体" w:eastAsia="宋体" w:cs="宋体"/>
          <w:b/>
          <w:color w:val="auto"/>
          <w:sz w:val="24"/>
          <w:szCs w:val="24"/>
        </w:rPr>
        <w:br w:type="page"/>
      </w:r>
    </w:p>
    <w:p>
      <w:pPr>
        <w:pStyle w:val="45"/>
        <w:spacing w:line="380" w:lineRule="exact"/>
        <w:rPr>
          <w:rFonts w:hint="eastAsia" w:ascii="宋体" w:hAnsi="宋体" w:eastAsia="宋体" w:cs="宋体"/>
          <w:b/>
          <w:color w:val="auto"/>
          <w:sz w:val="24"/>
          <w:szCs w:val="24"/>
        </w:rPr>
      </w:pPr>
      <w:r>
        <w:rPr>
          <w:rFonts w:hint="eastAsia" w:hAnsi="宋体" w:eastAsia="宋体" w:cs="宋体"/>
          <w:b/>
          <w:color w:val="auto"/>
          <w:sz w:val="24"/>
          <w:szCs w:val="24"/>
        </w:rPr>
        <w:t>附</w:t>
      </w:r>
      <w:r>
        <w:rPr>
          <w:rFonts w:hint="eastAsia" w:hAnsi="宋体" w:eastAsia="宋体" w:cs="宋体"/>
          <w:b/>
          <w:color w:val="auto"/>
          <w:sz w:val="24"/>
          <w:szCs w:val="24"/>
          <w:lang w:val="en-US" w:eastAsia="zh-CN"/>
        </w:rPr>
        <w:t>3</w:t>
      </w:r>
      <w:r>
        <w:rPr>
          <w:rFonts w:hint="eastAsia" w:hAnsi="宋体" w:eastAsia="宋体" w:cs="宋体"/>
          <w:b/>
          <w:color w:val="auto"/>
          <w:sz w:val="24"/>
          <w:szCs w:val="24"/>
        </w:rPr>
        <w:t>：</w:t>
      </w:r>
    </w:p>
    <w:p>
      <w:pPr>
        <w:keepNext w:val="0"/>
        <w:keepLines w:val="0"/>
        <w:pageBreakBefore w:val="0"/>
        <w:widowControl w:val="0"/>
        <w:kinsoku/>
        <w:wordWrap/>
        <w:overflowPunct/>
        <w:topLinePunct w:val="0"/>
        <w:autoSpaceDE/>
        <w:autoSpaceDN/>
        <w:bidi w:val="0"/>
        <w:adjustRightInd/>
        <w:snapToGrid/>
        <w:spacing w:after="157" w:afterLines="50" w:line="240" w:lineRule="auto"/>
        <w:jc w:val="center"/>
        <w:textAlignment w:val="auto"/>
        <w:rPr>
          <w:rFonts w:hint="eastAsia" w:ascii="宋体" w:hAnsi="宋体" w:eastAsia="宋体" w:cs="宋体"/>
          <w:b/>
          <w:bCs/>
          <w:sz w:val="32"/>
          <w:szCs w:val="32"/>
        </w:rPr>
      </w:pPr>
      <w:r>
        <w:rPr>
          <w:rFonts w:hint="eastAsia" w:ascii="宋体" w:hAnsi="宋体" w:cs="宋体"/>
          <w:b/>
          <w:bCs/>
          <w:sz w:val="32"/>
          <w:szCs w:val="32"/>
          <w:lang w:eastAsia="zh-CN"/>
        </w:rPr>
        <w:t>供应商响应函</w:t>
      </w:r>
    </w:p>
    <w:p>
      <w:pPr>
        <w:keepNext w:val="0"/>
        <w:keepLines w:val="0"/>
        <w:pageBreakBefore w:val="0"/>
        <w:widowControl/>
        <w:kinsoku/>
        <w:wordWrap/>
        <w:overflowPunct/>
        <w:topLinePunct w:val="0"/>
        <w:autoSpaceDE/>
        <w:autoSpaceDN/>
        <w:bidi w:val="0"/>
        <w:adjustRightInd w:val="0"/>
        <w:snapToGrid w:val="0"/>
        <w:spacing w:line="360" w:lineRule="auto"/>
        <w:textAlignment w:val="auto"/>
        <w:rPr>
          <w:rFonts w:hint="eastAsia" w:ascii="宋体" w:hAnsi="宋体" w:eastAsia="宋体" w:cs="宋体"/>
          <w:kern w:val="0"/>
          <w:sz w:val="24"/>
          <w:szCs w:val="24"/>
          <w:lang w:eastAsia="zh-CN"/>
        </w:rPr>
      </w:pPr>
      <w:r>
        <w:rPr>
          <w:rFonts w:hint="eastAsia" w:ascii="宋体" w:hAnsi="宋体" w:eastAsia="宋体" w:cs="宋体"/>
          <w:kern w:val="0"/>
          <w:sz w:val="24"/>
          <w:szCs w:val="24"/>
        </w:rPr>
        <w:t>致</w:t>
      </w:r>
      <w:r>
        <w:rPr>
          <w:rFonts w:hint="eastAsia" w:ascii="宋体" w:hAnsi="宋体" w:eastAsia="宋体" w:cs="宋体"/>
          <w:kern w:val="0"/>
          <w:sz w:val="24"/>
          <w:szCs w:val="24"/>
          <w:lang w:eastAsia="zh-CN"/>
        </w:rPr>
        <w:t>：常州</w:t>
      </w:r>
      <w:r>
        <w:rPr>
          <w:rFonts w:hint="eastAsia" w:ascii="宋体" w:hAnsi="宋体" w:cs="宋体"/>
          <w:kern w:val="0"/>
          <w:sz w:val="24"/>
          <w:szCs w:val="24"/>
          <w:lang w:eastAsia="zh-CN"/>
        </w:rPr>
        <w:t>新禾</w:t>
      </w:r>
      <w:r>
        <w:rPr>
          <w:rFonts w:hint="eastAsia" w:ascii="宋体" w:hAnsi="宋体" w:eastAsia="宋体" w:cs="宋体"/>
          <w:kern w:val="0"/>
          <w:sz w:val="24"/>
          <w:szCs w:val="24"/>
          <w:lang w:eastAsia="zh-CN"/>
        </w:rPr>
        <w:t>招投标有限公司</w:t>
      </w:r>
    </w:p>
    <w:p>
      <w:pPr>
        <w:keepNext w:val="0"/>
        <w:keepLines w:val="0"/>
        <w:pageBreakBefore w:val="0"/>
        <w:widowControl/>
        <w:kinsoku/>
        <w:wordWrap/>
        <w:overflowPunct/>
        <w:topLinePunct w:val="0"/>
        <w:autoSpaceDE/>
        <w:autoSpaceDN/>
        <w:bidi w:val="0"/>
        <w:adjustRightInd w:val="0"/>
        <w:snapToGrid w:val="0"/>
        <w:spacing w:line="360" w:lineRule="auto"/>
        <w:ind w:firstLine="480"/>
        <w:jc w:val="left"/>
        <w:textAlignment w:val="auto"/>
        <w:rPr>
          <w:rFonts w:hint="eastAsia" w:ascii="宋体" w:hAnsi="宋体" w:eastAsia="宋体" w:cs="宋体"/>
          <w:sz w:val="24"/>
          <w:szCs w:val="24"/>
        </w:rPr>
      </w:pPr>
      <w:r>
        <w:rPr>
          <w:rFonts w:hint="eastAsia" w:ascii="宋体" w:hAnsi="宋体" w:eastAsia="宋体" w:cs="宋体"/>
          <w:sz w:val="24"/>
          <w:szCs w:val="24"/>
        </w:rPr>
        <w:t>我方收到</w:t>
      </w:r>
      <w:r>
        <w:rPr>
          <w:rFonts w:hint="eastAsia" w:ascii="宋体" w:hAnsi="宋体" w:eastAsia="宋体" w:cs="宋体"/>
          <w:sz w:val="24"/>
          <w:szCs w:val="24"/>
          <w:lang w:eastAsia="zh-CN"/>
        </w:rPr>
        <w:t>贵单位</w:t>
      </w:r>
      <w:r>
        <w:rPr>
          <w:rFonts w:hint="eastAsia" w:ascii="宋体" w:hAnsi="宋体" w:eastAsia="宋体" w:cs="宋体"/>
          <w:sz w:val="24"/>
          <w:szCs w:val="24"/>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rPr>
        <w:t>项目</w:t>
      </w:r>
      <w:r>
        <w:rPr>
          <w:rFonts w:hint="eastAsia" w:ascii="宋体" w:hAnsi="宋体" w:cs="宋体"/>
          <w:sz w:val="24"/>
          <w:szCs w:val="24"/>
          <w:lang w:eastAsia="zh-CN"/>
        </w:rPr>
        <w:t>采购文件</w:t>
      </w:r>
      <w:r>
        <w:rPr>
          <w:rFonts w:hint="eastAsia" w:ascii="宋体" w:hAnsi="宋体" w:eastAsia="宋体" w:cs="宋体"/>
          <w:sz w:val="24"/>
          <w:szCs w:val="24"/>
        </w:rPr>
        <w:t>，经仔细阅读和研究，我们决定参加该项目的</w:t>
      </w:r>
      <w:r>
        <w:rPr>
          <w:rFonts w:hint="eastAsia" w:ascii="宋体" w:hAnsi="宋体" w:cs="宋体"/>
          <w:sz w:val="24"/>
          <w:szCs w:val="24"/>
          <w:lang w:eastAsia="zh-CN"/>
        </w:rPr>
        <w:t>报价</w:t>
      </w:r>
      <w:r>
        <w:rPr>
          <w:rFonts w:hint="eastAsia" w:ascii="宋体" w:hAnsi="宋体" w:eastAsia="宋体" w:cs="宋体"/>
          <w:sz w:val="24"/>
          <w:szCs w:val="24"/>
        </w:rPr>
        <w:t>，承诺</w:t>
      </w:r>
      <w:r>
        <w:rPr>
          <w:rFonts w:hint="eastAsia" w:ascii="宋体" w:hAnsi="宋体" w:eastAsia="宋体" w:cs="宋体"/>
          <w:kern w:val="0"/>
          <w:sz w:val="24"/>
          <w:szCs w:val="24"/>
        </w:rPr>
        <w:t>如下：</w:t>
      </w:r>
    </w:p>
    <w:p>
      <w:pPr>
        <w:keepNext w:val="0"/>
        <w:keepLines w:val="0"/>
        <w:pageBreakBefore w:val="0"/>
        <w:widowControl/>
        <w:kinsoku/>
        <w:wordWrap/>
        <w:overflowPunct/>
        <w:topLinePunct w:val="0"/>
        <w:autoSpaceDE/>
        <w:autoSpaceDN/>
        <w:bidi w:val="0"/>
        <w:adjustRightInd w:val="0"/>
        <w:snapToGrid w:val="0"/>
        <w:spacing w:line="360" w:lineRule="auto"/>
        <w:ind w:firstLine="480"/>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rPr>
        <w:t>1、我单位愿意按照采购文件的一切要求，提供包括完成该项目的服务。报价详见《报价表》。拟项目负责人为</w:t>
      </w:r>
      <w:r>
        <w:rPr>
          <w:rFonts w:hint="eastAsia" w:ascii="宋体" w:hAnsi="宋体" w:eastAsia="宋体" w:cs="宋体"/>
          <w:sz w:val="24"/>
          <w:szCs w:val="24"/>
          <w:u w:val="single"/>
        </w:rPr>
        <w:t xml:space="preserve">           </w:t>
      </w:r>
      <w:r>
        <w:rPr>
          <w:rFonts w:hint="eastAsia" w:ascii="宋体" w:hAnsi="宋体" w:eastAsia="宋体" w:cs="宋体"/>
          <w:kern w:val="0"/>
          <w:sz w:val="24"/>
          <w:szCs w:val="24"/>
        </w:rPr>
        <w:t>。</w:t>
      </w:r>
    </w:p>
    <w:p>
      <w:pPr>
        <w:keepNext w:val="0"/>
        <w:keepLines w:val="0"/>
        <w:pageBreakBefore w:val="0"/>
        <w:widowControl/>
        <w:kinsoku/>
        <w:wordWrap/>
        <w:overflowPunct/>
        <w:topLinePunct w:val="0"/>
        <w:autoSpaceDE/>
        <w:autoSpaceDN/>
        <w:bidi w:val="0"/>
        <w:adjustRightInd w:val="0"/>
        <w:snapToGrid w:val="0"/>
        <w:spacing w:line="360" w:lineRule="auto"/>
        <w:ind w:firstLine="480"/>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rPr>
        <w:t>2、如果我单位的响应文件被接受，我单位将严格履行采购文件中规定的每一项要求，按期、按质、按量履行合同的义务，并承担履行合同时产生的一切责任和风险。</w:t>
      </w:r>
    </w:p>
    <w:p>
      <w:pPr>
        <w:keepNext w:val="0"/>
        <w:keepLines w:val="0"/>
        <w:pageBreakBefore w:val="0"/>
        <w:widowControl/>
        <w:kinsoku/>
        <w:wordWrap/>
        <w:overflowPunct/>
        <w:topLinePunct w:val="0"/>
        <w:autoSpaceDE/>
        <w:autoSpaceDN/>
        <w:bidi w:val="0"/>
        <w:adjustRightInd w:val="0"/>
        <w:snapToGrid w:val="0"/>
        <w:spacing w:line="360" w:lineRule="auto"/>
        <w:ind w:firstLine="480"/>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rPr>
        <w:t>3、我单位同意按采购文件中的规定，本响应文件的有效期为开标后</w:t>
      </w:r>
      <w:r>
        <w:rPr>
          <w:rFonts w:hint="eastAsia" w:ascii="宋体" w:hAnsi="宋体" w:eastAsia="宋体" w:cs="宋体"/>
          <w:kern w:val="0"/>
          <w:sz w:val="24"/>
          <w:szCs w:val="24"/>
          <w:u w:val="single"/>
        </w:rPr>
        <w:t xml:space="preserve"> </w:t>
      </w:r>
      <w:r>
        <w:rPr>
          <w:rFonts w:hint="eastAsia" w:ascii="宋体" w:hAnsi="宋体" w:cs="宋体"/>
          <w:kern w:val="0"/>
          <w:sz w:val="24"/>
          <w:szCs w:val="24"/>
          <w:u w:val="single"/>
          <w:lang w:val="en-US" w:eastAsia="zh-CN"/>
        </w:rPr>
        <w:t xml:space="preserve"> </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rPr>
        <w:t>天。同时同意在有效期内严格遵守本响应文件的各项承诺。在此期限界满之前，本响应文件始终将对我方具有约束力，并随时接受成交。</w:t>
      </w:r>
    </w:p>
    <w:p>
      <w:pPr>
        <w:keepNext w:val="0"/>
        <w:keepLines w:val="0"/>
        <w:pageBreakBefore w:val="0"/>
        <w:widowControl/>
        <w:kinsoku/>
        <w:wordWrap/>
        <w:overflowPunct/>
        <w:topLinePunct w:val="0"/>
        <w:autoSpaceDE/>
        <w:autoSpaceDN/>
        <w:bidi w:val="0"/>
        <w:adjustRightInd w:val="0"/>
        <w:snapToGrid w:val="0"/>
        <w:spacing w:line="360" w:lineRule="auto"/>
        <w:ind w:firstLine="480"/>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rPr>
        <w:t>4、我单位愿意提供采购方在采购文件中要求的所有资料。并保证其组成部分均是真实的、正确的，若有虚假和违背，我单位愿意承受由此产生的一切后果。</w:t>
      </w:r>
    </w:p>
    <w:p>
      <w:pPr>
        <w:keepNext w:val="0"/>
        <w:keepLines w:val="0"/>
        <w:pageBreakBefore w:val="0"/>
        <w:widowControl/>
        <w:kinsoku/>
        <w:wordWrap/>
        <w:overflowPunct/>
        <w:topLinePunct w:val="0"/>
        <w:autoSpaceDE/>
        <w:autoSpaceDN/>
        <w:bidi w:val="0"/>
        <w:adjustRightInd w:val="0"/>
        <w:snapToGrid w:val="0"/>
        <w:spacing w:line="360" w:lineRule="auto"/>
        <w:ind w:firstLine="480"/>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rPr>
        <w:t>5、我单位认为你们有权决定成交供应商，还认为你们有权接受或拒绝所有的投标者。</w:t>
      </w:r>
    </w:p>
    <w:p>
      <w:pPr>
        <w:keepNext w:val="0"/>
        <w:keepLines w:val="0"/>
        <w:pageBreakBefore w:val="0"/>
        <w:widowControl/>
        <w:kinsoku/>
        <w:wordWrap/>
        <w:overflowPunct/>
        <w:topLinePunct w:val="0"/>
        <w:autoSpaceDE/>
        <w:autoSpaceDN/>
        <w:bidi w:val="0"/>
        <w:adjustRightInd w:val="0"/>
        <w:snapToGrid w:val="0"/>
        <w:spacing w:line="360" w:lineRule="auto"/>
        <w:ind w:firstLine="480"/>
        <w:jc w:val="left"/>
        <w:textAlignment w:val="auto"/>
        <w:rPr>
          <w:rFonts w:hint="eastAsia" w:ascii="宋体" w:hAnsi="宋体" w:eastAsia="宋体" w:cs="宋体"/>
          <w:sz w:val="24"/>
          <w:szCs w:val="24"/>
        </w:rPr>
      </w:pPr>
      <w:r>
        <w:rPr>
          <w:rFonts w:hint="eastAsia" w:ascii="宋体" w:hAnsi="宋体" w:eastAsia="宋体" w:cs="宋体"/>
          <w:kern w:val="0"/>
          <w:sz w:val="24"/>
          <w:szCs w:val="24"/>
        </w:rPr>
        <w:t>6、我单位承诺该项投标在开标后的全过程中保持有效，不做任何更改和变动。</w:t>
      </w:r>
    </w:p>
    <w:p>
      <w:pPr>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sz w:val="24"/>
          <w:szCs w:val="24"/>
        </w:rPr>
      </w:pPr>
    </w:p>
    <w:p>
      <w:pPr>
        <w:keepNext w:val="0"/>
        <w:keepLines w:val="0"/>
        <w:pageBreakBefore w:val="0"/>
        <w:widowControl/>
        <w:kinsoku/>
        <w:wordWrap/>
        <w:overflowPunct/>
        <w:topLinePunct w:val="0"/>
        <w:autoSpaceDE/>
        <w:autoSpaceDN/>
        <w:bidi w:val="0"/>
        <w:adjustRightInd w:val="0"/>
        <w:snapToGrid w:val="0"/>
        <w:spacing w:line="360" w:lineRule="auto"/>
        <w:ind w:firstLine="480"/>
        <w:jc w:val="left"/>
        <w:textAlignment w:val="auto"/>
        <w:rPr>
          <w:rFonts w:hint="eastAsia" w:ascii="宋体" w:hAnsi="宋体" w:eastAsia="宋体" w:cs="宋体"/>
          <w:sz w:val="24"/>
          <w:szCs w:val="24"/>
        </w:rPr>
      </w:pPr>
      <w:r>
        <w:rPr>
          <w:rFonts w:hint="eastAsia" w:ascii="宋体" w:hAnsi="宋体" w:eastAsia="宋体" w:cs="宋体"/>
          <w:sz w:val="24"/>
          <w:szCs w:val="24"/>
        </w:rPr>
        <w:t xml:space="preserve">供应商（盖章）：  </w:t>
      </w:r>
    </w:p>
    <w:p>
      <w:pPr>
        <w:keepNext w:val="0"/>
        <w:keepLines w:val="0"/>
        <w:pageBreakBefore w:val="0"/>
        <w:widowControl/>
        <w:kinsoku/>
        <w:wordWrap/>
        <w:overflowPunct/>
        <w:topLinePunct w:val="0"/>
        <w:autoSpaceDE/>
        <w:autoSpaceDN/>
        <w:bidi w:val="0"/>
        <w:adjustRightInd w:val="0"/>
        <w:snapToGrid w:val="0"/>
        <w:spacing w:line="360" w:lineRule="auto"/>
        <w:ind w:firstLine="480"/>
        <w:jc w:val="left"/>
        <w:textAlignment w:val="auto"/>
        <w:rPr>
          <w:rFonts w:hint="eastAsia" w:ascii="宋体" w:hAnsi="宋体" w:eastAsia="宋体" w:cs="宋体"/>
          <w:sz w:val="24"/>
          <w:szCs w:val="24"/>
        </w:rPr>
      </w:pPr>
      <w:r>
        <w:rPr>
          <w:rFonts w:hint="eastAsia" w:ascii="宋体" w:hAnsi="宋体" w:eastAsia="宋体" w:cs="宋体"/>
          <w:sz w:val="24"/>
          <w:szCs w:val="24"/>
        </w:rPr>
        <w:t>法定代表人或授权代表（</w:t>
      </w:r>
      <w:r>
        <w:rPr>
          <w:rFonts w:hint="eastAsia" w:ascii="宋体" w:hAnsi="宋体" w:cs="宋体"/>
          <w:sz w:val="24"/>
          <w:szCs w:val="24"/>
          <w:lang w:eastAsia="zh-CN"/>
        </w:rPr>
        <w:t>签字或盖章</w:t>
      </w:r>
      <w:r>
        <w:rPr>
          <w:rFonts w:hint="eastAsia" w:ascii="宋体" w:hAnsi="宋体" w:eastAsia="宋体" w:cs="宋体"/>
          <w:sz w:val="24"/>
          <w:szCs w:val="24"/>
        </w:rPr>
        <w:t xml:space="preserve">）：                    </w:t>
      </w:r>
    </w:p>
    <w:p>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电话：                            传真：</w:t>
      </w:r>
    </w:p>
    <w:p>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地址：                            邮编：</w:t>
      </w:r>
    </w:p>
    <w:p>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开户名称：</w:t>
      </w:r>
    </w:p>
    <w:p>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 xml:space="preserve">开户银行：                       </w:t>
      </w:r>
    </w:p>
    <w:p>
      <w:pPr>
        <w:keepNext w:val="0"/>
        <w:keepLines w:val="0"/>
        <w:pageBreakBefore w:val="0"/>
        <w:kinsoku/>
        <w:wordWrap/>
        <w:overflowPunct/>
        <w:topLinePunct w:val="0"/>
        <w:autoSpaceDE/>
        <w:autoSpaceDN/>
        <w:bidi w:val="0"/>
        <w:adjustRightInd w:val="0"/>
        <w:snapToGrid w:val="0"/>
        <w:spacing w:line="360" w:lineRule="auto"/>
        <w:textAlignment w:val="auto"/>
        <w:rPr>
          <w:rFonts w:hint="eastAsia" w:ascii="宋体" w:hAnsi="宋体" w:eastAsia="宋体" w:cs="宋体"/>
          <w:color w:val="auto"/>
          <w:sz w:val="24"/>
          <w:szCs w:val="24"/>
          <w:highlight w:val="none"/>
          <w:lang w:eastAsia="zh-CN"/>
        </w:rPr>
      </w:pPr>
      <w:r>
        <w:rPr>
          <w:rFonts w:hint="eastAsia" w:ascii="宋体" w:hAnsi="宋体" w:eastAsia="宋体" w:cs="宋体"/>
          <w:sz w:val="24"/>
          <w:szCs w:val="24"/>
        </w:rPr>
        <w:t xml:space="preserve">    开户账号：</w:t>
      </w:r>
    </w:p>
    <w:p>
      <w:pPr>
        <w:keepNext w:val="0"/>
        <w:keepLines w:val="0"/>
        <w:pageBreakBefore w:val="0"/>
        <w:kinsoku/>
        <w:wordWrap/>
        <w:overflowPunct/>
        <w:topLinePunct w:val="0"/>
        <w:autoSpaceDE/>
        <w:autoSpaceDN/>
        <w:bidi w:val="0"/>
        <w:adjustRightInd w:val="0"/>
        <w:snapToGrid w:val="0"/>
        <w:spacing w:line="360" w:lineRule="auto"/>
        <w:textAlignment w:val="auto"/>
        <w:rPr>
          <w:rFonts w:ascii="宋体" w:hAnsi="宋体" w:cs="宋体"/>
          <w:b/>
          <w:color w:val="auto"/>
          <w:sz w:val="24"/>
          <w:highlight w:val="none"/>
        </w:rPr>
      </w:pPr>
      <w:r>
        <w:rPr>
          <w:rFonts w:hint="eastAsia" w:ascii="宋体" w:hAnsi="宋体" w:eastAsia="宋体" w:cs="宋体"/>
          <w:color w:val="auto"/>
          <w:sz w:val="24"/>
          <w:szCs w:val="24"/>
          <w:highlight w:val="none"/>
        </w:rPr>
        <w:t xml:space="preserve">                                      </w:t>
      </w:r>
      <w:r>
        <w:rPr>
          <w:rFonts w:hint="eastAsia" w:ascii="宋体" w:hAnsi="宋体" w:cs="宋体"/>
          <w:color w:val="auto"/>
          <w:sz w:val="24"/>
          <w:highlight w:val="none"/>
        </w:rPr>
        <w:t xml:space="preserve">              </w:t>
      </w:r>
    </w:p>
    <w:p>
      <w:pPr>
        <w:keepNext w:val="0"/>
        <w:keepLines w:val="0"/>
        <w:pageBreakBefore w:val="0"/>
        <w:kinsoku/>
        <w:wordWrap/>
        <w:overflowPunct/>
        <w:topLinePunct w:val="0"/>
        <w:autoSpaceDE/>
        <w:autoSpaceDN/>
        <w:bidi w:val="0"/>
        <w:adjustRightInd w:val="0"/>
        <w:snapToGrid w:val="0"/>
        <w:spacing w:line="360" w:lineRule="auto"/>
        <w:textAlignment w:val="auto"/>
        <w:rPr>
          <w:rFonts w:ascii="宋体" w:hAnsi="宋体" w:cs="宋体"/>
          <w:b/>
          <w:color w:val="auto"/>
          <w:sz w:val="24"/>
          <w:highlight w:val="none"/>
        </w:rPr>
      </w:pPr>
    </w:p>
    <w:p>
      <w:pPr>
        <w:keepNext w:val="0"/>
        <w:keepLines w:val="0"/>
        <w:pageBreakBefore w:val="0"/>
        <w:kinsoku/>
        <w:wordWrap/>
        <w:overflowPunct/>
        <w:topLinePunct w:val="0"/>
        <w:autoSpaceDE/>
        <w:autoSpaceDN/>
        <w:bidi w:val="0"/>
        <w:adjustRightInd w:val="0"/>
        <w:snapToGrid w:val="0"/>
        <w:spacing w:line="360" w:lineRule="auto"/>
        <w:textAlignment w:val="auto"/>
        <w:rPr>
          <w:rFonts w:ascii="宋体" w:hAnsi="宋体" w:cs="宋体"/>
          <w:b/>
          <w:color w:val="auto"/>
          <w:sz w:val="24"/>
          <w:highlight w:val="none"/>
        </w:rPr>
      </w:pPr>
    </w:p>
    <w:p>
      <w:pPr>
        <w:keepNext w:val="0"/>
        <w:keepLines w:val="0"/>
        <w:pageBreakBefore w:val="0"/>
        <w:kinsoku/>
        <w:wordWrap/>
        <w:overflowPunct/>
        <w:topLinePunct w:val="0"/>
        <w:autoSpaceDE/>
        <w:autoSpaceDN/>
        <w:bidi w:val="0"/>
        <w:adjustRightInd w:val="0"/>
        <w:snapToGrid w:val="0"/>
        <w:spacing w:line="360" w:lineRule="auto"/>
        <w:textAlignment w:val="auto"/>
        <w:rPr>
          <w:rFonts w:ascii="宋体" w:hAnsi="宋体" w:cs="宋体"/>
          <w:b/>
          <w:color w:val="auto"/>
          <w:sz w:val="24"/>
          <w:highlight w:val="none"/>
        </w:rPr>
      </w:pPr>
    </w:p>
    <w:p>
      <w:pPr>
        <w:keepNext w:val="0"/>
        <w:keepLines w:val="0"/>
        <w:pageBreakBefore w:val="0"/>
        <w:kinsoku/>
        <w:wordWrap/>
        <w:overflowPunct/>
        <w:topLinePunct w:val="0"/>
        <w:autoSpaceDE/>
        <w:autoSpaceDN/>
        <w:bidi w:val="0"/>
        <w:adjustRightInd w:val="0"/>
        <w:snapToGrid w:val="0"/>
        <w:spacing w:line="360" w:lineRule="auto"/>
        <w:textAlignment w:val="auto"/>
        <w:rPr>
          <w:rFonts w:ascii="宋体" w:hAnsi="宋体" w:cs="宋体"/>
          <w:b/>
          <w:color w:val="auto"/>
          <w:sz w:val="24"/>
          <w:highlight w:val="none"/>
        </w:rPr>
      </w:pPr>
    </w:p>
    <w:p>
      <w:pPr>
        <w:rPr>
          <w:rFonts w:hint="eastAsia" w:ascii="宋体" w:hAnsi="宋体" w:eastAsia="宋体"/>
          <w:b/>
          <w:bCs/>
          <w:color w:val="auto"/>
          <w:sz w:val="24"/>
          <w:szCs w:val="24"/>
        </w:rPr>
      </w:pPr>
      <w:r>
        <w:rPr>
          <w:rFonts w:hint="eastAsia" w:ascii="宋体" w:hAnsi="宋体" w:eastAsia="宋体"/>
          <w:b/>
          <w:bCs/>
          <w:color w:val="auto"/>
          <w:sz w:val="24"/>
          <w:szCs w:val="24"/>
        </w:rPr>
        <w:br w:type="page"/>
      </w:r>
    </w:p>
    <w:p>
      <w:pPr>
        <w:pageBreakBefore w:val="0"/>
        <w:kinsoku/>
        <w:wordWrap/>
        <w:topLinePunct w:val="0"/>
        <w:bidi w:val="0"/>
        <w:adjustRightInd w:val="0"/>
        <w:snapToGrid w:val="0"/>
        <w:spacing w:line="360" w:lineRule="auto"/>
        <w:rPr>
          <w:rFonts w:ascii="宋体" w:hAnsi="宋体" w:cs="黑体"/>
          <w:color w:val="auto"/>
          <w:sz w:val="28"/>
          <w:szCs w:val="28"/>
        </w:rPr>
      </w:pPr>
      <w:r>
        <w:rPr>
          <w:rFonts w:hint="eastAsia" w:ascii="宋体" w:hAnsi="宋体" w:eastAsia="宋体"/>
          <w:b/>
          <w:bCs/>
          <w:color w:val="auto"/>
          <w:sz w:val="24"/>
          <w:szCs w:val="24"/>
        </w:rPr>
        <w:t>附</w:t>
      </w:r>
      <w:r>
        <w:rPr>
          <w:rFonts w:hint="eastAsia" w:ascii="宋体" w:hAnsi="宋体"/>
          <w:b/>
          <w:bCs/>
          <w:color w:val="auto"/>
          <w:sz w:val="24"/>
          <w:szCs w:val="24"/>
          <w:lang w:val="en-US" w:eastAsia="zh-CN"/>
        </w:rPr>
        <w:t>4</w:t>
      </w:r>
      <w:r>
        <w:rPr>
          <w:rFonts w:hint="eastAsia" w:ascii="宋体" w:hAnsi="宋体" w:eastAsia="宋体"/>
          <w:b/>
          <w:bCs/>
          <w:color w:val="auto"/>
          <w:sz w:val="24"/>
          <w:szCs w:val="24"/>
        </w:rPr>
        <w:t>：</w:t>
      </w:r>
    </w:p>
    <w:p>
      <w:pPr>
        <w:pStyle w:val="7"/>
        <w:keepNext w:val="0"/>
        <w:keepLines w:val="0"/>
        <w:pageBreakBefore w:val="0"/>
        <w:widowControl w:val="0"/>
        <w:kinsoku/>
        <w:wordWrap/>
        <w:overflowPunct w:val="0"/>
        <w:topLinePunct w:val="0"/>
        <w:autoSpaceDE w:val="0"/>
        <w:autoSpaceDN w:val="0"/>
        <w:bidi w:val="0"/>
        <w:adjustRightInd w:val="0"/>
        <w:snapToGrid/>
        <w:spacing w:after="157" w:afterLines="50" w:line="240" w:lineRule="auto"/>
        <w:ind w:firstLine="0"/>
        <w:jc w:val="center"/>
        <w:textAlignment w:val="auto"/>
        <w:rPr>
          <w:rFonts w:hAnsi="宋体" w:cs="宋体"/>
          <w:b/>
          <w:color w:val="auto"/>
          <w:sz w:val="32"/>
          <w:szCs w:val="32"/>
        </w:rPr>
      </w:pPr>
      <w:r>
        <w:rPr>
          <w:rFonts w:hint="eastAsia" w:hAnsi="宋体" w:cs="宋体"/>
          <w:b/>
          <w:color w:val="auto"/>
          <w:sz w:val="32"/>
          <w:szCs w:val="32"/>
          <w:lang w:eastAsia="zh-CN"/>
        </w:rPr>
        <w:t>符合政府采购供应商资格</w:t>
      </w:r>
      <w:r>
        <w:rPr>
          <w:rFonts w:hint="eastAsia" w:hAnsi="宋体" w:cs="宋体"/>
          <w:b/>
          <w:color w:val="auto"/>
          <w:sz w:val="32"/>
          <w:szCs w:val="32"/>
        </w:rPr>
        <w:t>书面声明</w:t>
      </w:r>
    </w:p>
    <w:p>
      <w:pPr>
        <w:adjustRightInd w:val="0"/>
        <w:snapToGrid w:val="0"/>
        <w:spacing w:line="360" w:lineRule="auto"/>
        <w:ind w:firstLine="480" w:firstLineChars="200"/>
        <w:rPr>
          <w:rFonts w:hint="eastAsia" w:ascii="宋体" w:hAnsi="宋体"/>
          <w:color w:val="auto"/>
          <w:sz w:val="24"/>
        </w:rPr>
      </w:pPr>
      <w:r>
        <w:rPr>
          <w:rFonts w:hint="eastAsia" w:ascii="宋体" w:hAnsi="宋体"/>
          <w:color w:val="auto"/>
          <w:sz w:val="24"/>
        </w:rPr>
        <w:t>我单位参与本项目报价，郑重声明：我单位未被列入失信被执行人、重大税收违法案件当事人、政府采购严重违法失信行记录名单及存在其他不符合《中华人民共和国政府采购法》第二十二条规定条件。</w:t>
      </w:r>
    </w:p>
    <w:p>
      <w:pPr>
        <w:adjustRightInd w:val="0"/>
        <w:snapToGrid w:val="0"/>
        <w:spacing w:line="360" w:lineRule="auto"/>
        <w:ind w:firstLine="480" w:firstLineChars="200"/>
        <w:rPr>
          <w:rFonts w:hint="eastAsia" w:ascii="宋体" w:hAnsi="宋体"/>
          <w:color w:val="auto"/>
          <w:sz w:val="24"/>
        </w:rPr>
      </w:pPr>
      <w:r>
        <w:rPr>
          <w:rFonts w:hint="eastAsia" w:ascii="宋体" w:hAnsi="宋体"/>
          <w:color w:val="auto"/>
          <w:sz w:val="24"/>
        </w:rPr>
        <w:t>我</w:t>
      </w:r>
      <w:r>
        <w:rPr>
          <w:rFonts w:hint="eastAsia" w:ascii="宋体" w:hAnsi="宋体"/>
          <w:color w:val="auto"/>
          <w:sz w:val="24"/>
          <w:lang w:eastAsia="zh-CN"/>
        </w:rPr>
        <w:t>方</w:t>
      </w:r>
      <w:r>
        <w:rPr>
          <w:rFonts w:hint="eastAsia" w:ascii="宋体" w:hAnsi="宋体"/>
          <w:color w:val="auto"/>
          <w:sz w:val="24"/>
        </w:rPr>
        <w:t>参加本次采购活动前 3 年内，在经营活动中无重大违法活动记录，没有因违法经营受到刑事处罚或者责令停产停业、吊销许可证或者执照、较大数额罚款等行政处罚。</w:t>
      </w:r>
    </w:p>
    <w:p>
      <w:pPr>
        <w:adjustRightInd w:val="0"/>
        <w:snapToGrid w:val="0"/>
        <w:spacing w:line="360" w:lineRule="auto"/>
        <w:ind w:firstLine="480" w:firstLineChars="200"/>
        <w:rPr>
          <w:rFonts w:hint="eastAsia" w:ascii="宋体" w:hAnsi="宋体"/>
          <w:color w:val="auto"/>
          <w:sz w:val="24"/>
        </w:rPr>
      </w:pPr>
      <w:r>
        <w:rPr>
          <w:rFonts w:hint="eastAsia" w:ascii="宋体" w:hAnsi="宋体"/>
          <w:color w:val="auto"/>
          <w:sz w:val="24"/>
        </w:rPr>
        <w:t xml:space="preserve">我单位对上述声明的真实性负责。如有虚假，将依法承担相应责任。 </w:t>
      </w:r>
    </w:p>
    <w:p>
      <w:pPr>
        <w:adjustRightInd w:val="0"/>
        <w:snapToGrid w:val="0"/>
        <w:spacing w:line="360" w:lineRule="auto"/>
        <w:ind w:firstLine="480" w:firstLineChars="200"/>
        <w:rPr>
          <w:rFonts w:hint="eastAsia" w:ascii="宋体" w:hAnsi="宋体"/>
          <w:color w:val="auto"/>
          <w:sz w:val="24"/>
        </w:rPr>
      </w:pPr>
      <w:r>
        <w:rPr>
          <w:rFonts w:hint="eastAsia" w:ascii="宋体" w:hAnsi="宋体"/>
          <w:color w:val="auto"/>
          <w:sz w:val="24"/>
        </w:rPr>
        <w:t>特此声明。</w:t>
      </w:r>
    </w:p>
    <w:p>
      <w:pPr>
        <w:adjustRightInd w:val="0"/>
        <w:snapToGrid w:val="0"/>
        <w:spacing w:line="360" w:lineRule="auto"/>
        <w:rPr>
          <w:rFonts w:hint="eastAsia" w:ascii="宋体" w:hAnsi="宋体"/>
          <w:color w:val="auto"/>
          <w:sz w:val="24"/>
          <w:lang w:eastAsia="zh-CN"/>
        </w:rPr>
      </w:pPr>
    </w:p>
    <w:p>
      <w:pPr>
        <w:adjustRightInd w:val="0"/>
        <w:snapToGrid w:val="0"/>
        <w:spacing w:line="360" w:lineRule="auto"/>
        <w:rPr>
          <w:rFonts w:hint="eastAsia" w:ascii="宋体" w:hAnsi="宋体"/>
          <w:color w:val="auto"/>
          <w:sz w:val="24"/>
        </w:rPr>
      </w:pPr>
      <w:r>
        <w:rPr>
          <w:rFonts w:hint="eastAsia" w:ascii="宋体" w:hAnsi="宋体"/>
          <w:color w:val="auto"/>
          <w:sz w:val="24"/>
          <w:lang w:eastAsia="zh-CN"/>
        </w:rPr>
        <w:t>供应商（盖章）</w:t>
      </w:r>
      <w:r>
        <w:rPr>
          <w:rFonts w:hint="eastAsia" w:ascii="宋体" w:hAnsi="宋体"/>
          <w:color w:val="auto"/>
          <w:sz w:val="24"/>
        </w:rPr>
        <w:t>：</w:t>
      </w:r>
    </w:p>
    <w:p>
      <w:pPr>
        <w:adjustRightInd w:val="0"/>
        <w:snapToGrid w:val="0"/>
        <w:spacing w:line="360" w:lineRule="auto"/>
        <w:rPr>
          <w:rFonts w:ascii="宋体" w:hAnsi="宋体"/>
          <w:color w:val="auto"/>
          <w:sz w:val="24"/>
        </w:rPr>
      </w:pPr>
      <w:r>
        <w:rPr>
          <w:rFonts w:hint="eastAsia" w:ascii="宋体" w:hAnsi="宋体"/>
          <w:color w:val="auto"/>
          <w:sz w:val="24"/>
          <w:lang w:eastAsia="zh-CN"/>
        </w:rPr>
        <w:t>法定代表人或授权代表</w:t>
      </w:r>
      <w:r>
        <w:rPr>
          <w:rFonts w:hint="eastAsia" w:ascii="宋体" w:hAnsi="宋体"/>
          <w:color w:val="auto"/>
          <w:sz w:val="24"/>
        </w:rPr>
        <w:t>（签字或盖章）：</w:t>
      </w:r>
      <w:r>
        <w:rPr>
          <w:rFonts w:ascii="宋体" w:hAnsi="宋体"/>
          <w:color w:val="auto"/>
          <w:sz w:val="24"/>
        </w:rPr>
        <w:t>______________________</w:t>
      </w:r>
    </w:p>
    <w:p>
      <w:pPr>
        <w:adjustRightInd w:val="0"/>
        <w:snapToGrid w:val="0"/>
        <w:spacing w:line="360" w:lineRule="auto"/>
        <w:rPr>
          <w:rFonts w:ascii="宋体" w:hAnsi="宋体" w:cs="宋体"/>
          <w:b/>
          <w:color w:val="auto"/>
          <w:sz w:val="24"/>
        </w:rPr>
      </w:pPr>
      <w:r>
        <w:rPr>
          <w:rFonts w:hint="eastAsia" w:ascii="宋体" w:hAnsi="宋体"/>
          <w:color w:val="auto"/>
          <w:sz w:val="24"/>
        </w:rPr>
        <w:t>日期：</w:t>
      </w:r>
      <w:r>
        <w:rPr>
          <w:rFonts w:ascii="宋体" w:hAnsi="宋体"/>
          <w:color w:val="auto"/>
          <w:sz w:val="24"/>
        </w:rPr>
        <w:t>______</w:t>
      </w:r>
      <w:r>
        <w:rPr>
          <w:rFonts w:hint="eastAsia" w:ascii="宋体" w:hAnsi="宋体"/>
          <w:color w:val="auto"/>
          <w:sz w:val="24"/>
        </w:rPr>
        <w:t>年</w:t>
      </w:r>
      <w:r>
        <w:rPr>
          <w:rFonts w:ascii="宋体" w:hAnsi="宋体"/>
          <w:color w:val="auto"/>
          <w:sz w:val="24"/>
        </w:rPr>
        <w:t>______</w:t>
      </w:r>
      <w:r>
        <w:rPr>
          <w:rFonts w:hint="eastAsia" w:ascii="宋体" w:hAnsi="宋体"/>
          <w:color w:val="auto"/>
          <w:sz w:val="24"/>
        </w:rPr>
        <w:t>月</w:t>
      </w:r>
      <w:r>
        <w:rPr>
          <w:rFonts w:ascii="宋体" w:hAnsi="宋体"/>
          <w:color w:val="auto"/>
          <w:sz w:val="24"/>
        </w:rPr>
        <w:t>______</w:t>
      </w:r>
      <w:r>
        <w:rPr>
          <w:rFonts w:hint="eastAsia" w:ascii="宋体" w:hAnsi="宋体"/>
          <w:color w:val="auto"/>
          <w:sz w:val="24"/>
        </w:rPr>
        <w:t>日</w:t>
      </w:r>
    </w:p>
    <w:p>
      <w:pPr>
        <w:pageBreakBefore w:val="0"/>
        <w:kinsoku/>
        <w:wordWrap/>
        <w:topLinePunct w:val="0"/>
        <w:bidi w:val="0"/>
        <w:adjustRightInd w:val="0"/>
        <w:snapToGrid w:val="0"/>
        <w:spacing w:line="360" w:lineRule="auto"/>
        <w:rPr>
          <w:rFonts w:hint="eastAsia" w:ascii="宋体" w:hAnsi="宋体" w:cs="宋体"/>
          <w:b/>
          <w:color w:val="auto"/>
          <w:sz w:val="24"/>
          <w:highlight w:val="none"/>
        </w:rPr>
      </w:pPr>
    </w:p>
    <w:p>
      <w:pPr>
        <w:pageBreakBefore w:val="0"/>
        <w:kinsoku/>
        <w:wordWrap/>
        <w:topLinePunct w:val="0"/>
        <w:bidi w:val="0"/>
        <w:adjustRightInd w:val="0"/>
        <w:snapToGrid w:val="0"/>
        <w:spacing w:line="360" w:lineRule="auto"/>
        <w:rPr>
          <w:rFonts w:hint="eastAsia" w:ascii="宋体" w:hAnsi="宋体" w:cs="宋体"/>
          <w:b/>
          <w:color w:val="auto"/>
          <w:sz w:val="24"/>
          <w:highlight w:val="none"/>
        </w:rPr>
      </w:pPr>
      <w:r>
        <w:rPr>
          <w:rFonts w:hint="eastAsia" w:ascii="宋体" w:hAnsi="宋体" w:cs="宋体"/>
          <w:b/>
          <w:color w:val="auto"/>
          <w:sz w:val="24"/>
          <w:highlight w:val="none"/>
        </w:rPr>
        <w:br w:type="page"/>
      </w:r>
    </w:p>
    <w:p>
      <w:pPr>
        <w:pageBreakBefore w:val="0"/>
        <w:kinsoku/>
        <w:wordWrap/>
        <w:topLinePunct w:val="0"/>
        <w:bidi w:val="0"/>
        <w:adjustRightInd w:val="0"/>
        <w:snapToGrid w:val="0"/>
        <w:spacing w:line="360" w:lineRule="auto"/>
        <w:rPr>
          <w:rFonts w:ascii="宋体" w:hAnsi="宋体" w:cs="宋体"/>
          <w:b/>
          <w:color w:val="auto"/>
          <w:sz w:val="24"/>
          <w:highlight w:val="none"/>
        </w:rPr>
      </w:pPr>
      <w:r>
        <w:rPr>
          <w:rFonts w:hint="eastAsia" w:ascii="宋体" w:hAnsi="宋体" w:cs="宋体"/>
          <w:b/>
          <w:color w:val="auto"/>
          <w:sz w:val="24"/>
          <w:highlight w:val="none"/>
        </w:rPr>
        <w:t>附</w:t>
      </w:r>
      <w:r>
        <w:rPr>
          <w:rFonts w:hint="eastAsia" w:ascii="宋体" w:hAnsi="宋体" w:cs="宋体"/>
          <w:b/>
          <w:color w:val="auto"/>
          <w:sz w:val="24"/>
          <w:highlight w:val="none"/>
          <w:lang w:val="en-US" w:eastAsia="zh-CN"/>
        </w:rPr>
        <w:t>5</w:t>
      </w:r>
      <w:r>
        <w:rPr>
          <w:rFonts w:hint="eastAsia" w:ascii="宋体" w:hAnsi="宋体" w:cs="宋体"/>
          <w:b/>
          <w:color w:val="auto"/>
          <w:sz w:val="24"/>
          <w:highlight w:val="none"/>
        </w:rPr>
        <w:t>：</w:t>
      </w:r>
    </w:p>
    <w:p>
      <w:pPr>
        <w:pageBreakBefore w:val="0"/>
        <w:kinsoku/>
        <w:wordWrap/>
        <w:topLinePunct w:val="0"/>
        <w:bidi w:val="0"/>
        <w:adjustRightInd w:val="0"/>
        <w:snapToGrid w:val="0"/>
        <w:spacing w:line="360" w:lineRule="auto"/>
        <w:jc w:val="center"/>
        <w:rPr>
          <w:rFonts w:ascii="宋体" w:hAnsi="宋体" w:cs="宋体"/>
          <w:b/>
          <w:color w:val="auto"/>
          <w:sz w:val="32"/>
          <w:szCs w:val="32"/>
          <w:highlight w:val="none"/>
        </w:rPr>
      </w:pPr>
      <w:r>
        <w:rPr>
          <w:rFonts w:hint="eastAsia" w:ascii="宋体" w:hAnsi="宋体" w:cs="宋体"/>
          <w:b/>
          <w:color w:val="auto"/>
          <w:sz w:val="32"/>
          <w:szCs w:val="32"/>
          <w:highlight w:val="none"/>
        </w:rPr>
        <w:t>报价一览表</w:t>
      </w:r>
    </w:p>
    <w:p>
      <w:pPr>
        <w:pStyle w:val="47"/>
        <w:pageBreakBefore w:val="0"/>
        <w:kinsoku/>
        <w:wordWrap/>
        <w:topLinePunct w:val="0"/>
        <w:bidi w:val="0"/>
        <w:adjustRightInd w:val="0"/>
        <w:snapToGrid w:val="0"/>
        <w:spacing w:line="360" w:lineRule="auto"/>
        <w:ind w:firstLine="480"/>
        <w:rPr>
          <w:rFonts w:ascii="宋体" w:hAnsi="宋体" w:cs="宋体"/>
          <w:color w:val="auto"/>
          <w:szCs w:val="24"/>
          <w:highlight w:val="none"/>
        </w:rPr>
      </w:pPr>
    </w:p>
    <w:p>
      <w:pPr>
        <w:pageBreakBefore w:val="0"/>
        <w:kinsoku/>
        <w:wordWrap/>
        <w:topLinePunct w:val="0"/>
        <w:bidi w:val="0"/>
        <w:adjustRightInd w:val="0"/>
        <w:snapToGrid w:val="0"/>
        <w:spacing w:line="360" w:lineRule="auto"/>
        <w:jc w:val="right"/>
        <w:rPr>
          <w:rFonts w:ascii="宋体" w:hAnsi="宋体" w:cs="宋体"/>
          <w:color w:val="auto"/>
          <w:sz w:val="24"/>
          <w:szCs w:val="24"/>
          <w:highlight w:val="none"/>
        </w:rPr>
      </w:pPr>
      <w:r>
        <w:rPr>
          <w:rFonts w:hint="eastAsia" w:ascii="宋体" w:hAnsi="宋体" w:cs="宋体"/>
          <w:color w:val="auto"/>
          <w:sz w:val="24"/>
          <w:szCs w:val="24"/>
          <w:highlight w:val="none"/>
        </w:rPr>
        <w:t>单位（元）：人民币</w:t>
      </w:r>
    </w:p>
    <w:tbl>
      <w:tblPr>
        <w:tblStyle w:val="21"/>
        <w:tblW w:w="9960" w:type="dxa"/>
        <w:jc w:val="center"/>
        <w:tblLayout w:type="fixed"/>
        <w:tblCellMar>
          <w:top w:w="0" w:type="dxa"/>
          <w:left w:w="0" w:type="dxa"/>
          <w:bottom w:w="0" w:type="dxa"/>
          <w:right w:w="0" w:type="dxa"/>
        </w:tblCellMar>
      </w:tblPr>
      <w:tblGrid>
        <w:gridCol w:w="2222"/>
        <w:gridCol w:w="7738"/>
      </w:tblGrid>
      <w:tr>
        <w:tblPrEx>
          <w:tblCellMar>
            <w:top w:w="0" w:type="dxa"/>
            <w:left w:w="0" w:type="dxa"/>
            <w:bottom w:w="0" w:type="dxa"/>
            <w:right w:w="0" w:type="dxa"/>
          </w:tblCellMar>
        </w:tblPrEx>
        <w:trPr>
          <w:trHeight w:val="624" w:hRule="atLeast"/>
          <w:jc w:val="center"/>
        </w:trPr>
        <w:tc>
          <w:tcPr>
            <w:tcW w:w="2222" w:type="dxa"/>
            <w:tcBorders>
              <w:top w:val="single" w:color="000000" w:sz="12" w:space="0"/>
              <w:left w:val="single" w:color="000000" w:sz="12" w:space="0"/>
              <w:bottom w:val="single" w:color="000000" w:sz="12" w:space="0"/>
              <w:right w:val="single" w:color="000000" w:sz="12" w:space="0"/>
            </w:tcBorders>
            <w:tcMar>
              <w:top w:w="0" w:type="dxa"/>
              <w:left w:w="108" w:type="dxa"/>
              <w:bottom w:w="0" w:type="dxa"/>
              <w:right w:w="108" w:type="dxa"/>
            </w:tcMar>
            <w:vAlign w:val="center"/>
          </w:tcPr>
          <w:p>
            <w:pPr>
              <w:widowControl/>
              <w:spacing w:line="36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lang w:eastAsia="zh-CN"/>
              </w:rPr>
              <w:t>项目</w:t>
            </w:r>
            <w:r>
              <w:rPr>
                <w:rFonts w:hint="eastAsia" w:ascii="宋体" w:hAnsi="宋体" w:eastAsia="宋体" w:cs="宋体"/>
                <w:color w:val="000000"/>
                <w:sz w:val="24"/>
                <w:szCs w:val="24"/>
              </w:rPr>
              <w:t>编号</w:t>
            </w:r>
          </w:p>
        </w:tc>
        <w:tc>
          <w:tcPr>
            <w:tcW w:w="7738" w:type="dxa"/>
            <w:tcBorders>
              <w:top w:val="single" w:color="000000" w:sz="12" w:space="0"/>
              <w:left w:val="single" w:color="000000" w:sz="12" w:space="0"/>
              <w:bottom w:val="single" w:color="000000" w:sz="12" w:space="0"/>
              <w:right w:val="single" w:color="000000" w:sz="12" w:space="0"/>
            </w:tcBorders>
            <w:tcMar>
              <w:top w:w="0" w:type="dxa"/>
              <w:left w:w="108" w:type="dxa"/>
              <w:bottom w:w="0" w:type="dxa"/>
              <w:right w:w="108" w:type="dxa"/>
            </w:tcMar>
            <w:vAlign w:val="center"/>
          </w:tcPr>
          <w:p>
            <w:pPr>
              <w:widowControl/>
              <w:spacing w:line="360" w:lineRule="exact"/>
              <w:jc w:val="center"/>
              <w:rPr>
                <w:rFonts w:hint="eastAsia" w:ascii="宋体" w:hAnsi="宋体" w:eastAsia="宋体" w:cs="宋体"/>
                <w:color w:val="000000"/>
                <w:sz w:val="24"/>
                <w:szCs w:val="24"/>
              </w:rPr>
            </w:pPr>
          </w:p>
        </w:tc>
      </w:tr>
      <w:tr>
        <w:tblPrEx>
          <w:tblCellMar>
            <w:top w:w="0" w:type="dxa"/>
            <w:left w:w="0" w:type="dxa"/>
            <w:bottom w:w="0" w:type="dxa"/>
            <w:right w:w="0" w:type="dxa"/>
          </w:tblCellMar>
        </w:tblPrEx>
        <w:trPr>
          <w:trHeight w:val="624" w:hRule="atLeast"/>
          <w:jc w:val="center"/>
        </w:trPr>
        <w:tc>
          <w:tcPr>
            <w:tcW w:w="2222" w:type="dxa"/>
            <w:tcBorders>
              <w:top w:val="single" w:color="000000" w:sz="12" w:space="0"/>
              <w:left w:val="single" w:color="000000" w:sz="12" w:space="0"/>
              <w:bottom w:val="single" w:color="000000" w:sz="12" w:space="0"/>
              <w:right w:val="single" w:color="000000" w:sz="12" w:space="0"/>
            </w:tcBorders>
            <w:tcMar>
              <w:top w:w="0" w:type="dxa"/>
              <w:left w:w="108" w:type="dxa"/>
              <w:bottom w:w="0" w:type="dxa"/>
              <w:right w:w="108" w:type="dxa"/>
            </w:tcMar>
            <w:vAlign w:val="center"/>
          </w:tcPr>
          <w:p>
            <w:pPr>
              <w:widowControl/>
              <w:spacing w:line="36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项目名称</w:t>
            </w:r>
          </w:p>
        </w:tc>
        <w:tc>
          <w:tcPr>
            <w:tcW w:w="7738" w:type="dxa"/>
            <w:tcBorders>
              <w:top w:val="single" w:color="000000" w:sz="12" w:space="0"/>
              <w:left w:val="single" w:color="000000" w:sz="12" w:space="0"/>
              <w:bottom w:val="single" w:color="000000" w:sz="12" w:space="0"/>
              <w:right w:val="single" w:color="000000" w:sz="12" w:space="0"/>
            </w:tcBorders>
            <w:tcMar>
              <w:top w:w="0" w:type="dxa"/>
              <w:left w:w="108" w:type="dxa"/>
              <w:bottom w:w="0" w:type="dxa"/>
              <w:right w:w="108" w:type="dxa"/>
            </w:tcMar>
            <w:vAlign w:val="center"/>
          </w:tcPr>
          <w:p>
            <w:pPr>
              <w:widowControl/>
              <w:spacing w:line="360" w:lineRule="exact"/>
              <w:jc w:val="center"/>
              <w:rPr>
                <w:rFonts w:hint="eastAsia" w:ascii="宋体" w:hAnsi="宋体" w:eastAsia="宋体" w:cs="宋体"/>
                <w:color w:val="000000"/>
                <w:sz w:val="24"/>
                <w:szCs w:val="24"/>
              </w:rPr>
            </w:pPr>
          </w:p>
        </w:tc>
      </w:tr>
      <w:tr>
        <w:tblPrEx>
          <w:tblCellMar>
            <w:top w:w="0" w:type="dxa"/>
            <w:left w:w="0" w:type="dxa"/>
            <w:bottom w:w="0" w:type="dxa"/>
            <w:right w:w="0" w:type="dxa"/>
          </w:tblCellMar>
        </w:tblPrEx>
        <w:trPr>
          <w:trHeight w:val="624" w:hRule="atLeast"/>
          <w:jc w:val="center"/>
        </w:trPr>
        <w:tc>
          <w:tcPr>
            <w:tcW w:w="2222" w:type="dxa"/>
            <w:tcBorders>
              <w:top w:val="single" w:color="000000" w:sz="12" w:space="0"/>
              <w:left w:val="single" w:color="000000" w:sz="12" w:space="0"/>
              <w:bottom w:val="single" w:color="000000" w:sz="12" w:space="0"/>
              <w:right w:val="single" w:color="000000" w:sz="12" w:space="0"/>
            </w:tcBorders>
            <w:tcMar>
              <w:top w:w="0" w:type="dxa"/>
              <w:left w:w="108" w:type="dxa"/>
              <w:bottom w:w="0" w:type="dxa"/>
              <w:right w:w="108" w:type="dxa"/>
            </w:tcMar>
            <w:vAlign w:val="center"/>
          </w:tcPr>
          <w:p>
            <w:pPr>
              <w:widowControl/>
              <w:spacing w:line="36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总价</w:t>
            </w:r>
          </w:p>
          <w:p>
            <w:pPr>
              <w:widowControl/>
              <w:spacing w:line="36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（人民币：元）</w:t>
            </w:r>
          </w:p>
        </w:tc>
        <w:tc>
          <w:tcPr>
            <w:tcW w:w="7738" w:type="dxa"/>
            <w:tcBorders>
              <w:top w:val="single" w:color="000000" w:sz="12" w:space="0"/>
              <w:left w:val="single" w:color="000000" w:sz="12" w:space="0"/>
              <w:bottom w:val="single" w:color="000000" w:sz="12" w:space="0"/>
              <w:right w:val="single" w:color="000000" w:sz="12" w:space="0"/>
            </w:tcBorders>
            <w:tcMar>
              <w:top w:w="0" w:type="dxa"/>
              <w:left w:w="108" w:type="dxa"/>
              <w:bottom w:w="0" w:type="dxa"/>
              <w:right w:w="108" w:type="dxa"/>
            </w:tcMar>
            <w:vAlign w:val="center"/>
          </w:tcPr>
          <w:p>
            <w:pPr>
              <w:widowControl/>
              <w:spacing w:line="480" w:lineRule="auto"/>
              <w:ind w:firstLine="480"/>
              <w:jc w:val="left"/>
              <w:rPr>
                <w:rFonts w:hint="eastAsia" w:ascii="宋体" w:hAnsi="宋体" w:eastAsia="宋体" w:cs="宋体"/>
                <w:color w:val="000000"/>
                <w:sz w:val="24"/>
                <w:szCs w:val="24"/>
                <w:u w:val="single"/>
              </w:rPr>
            </w:pPr>
            <w:r>
              <w:rPr>
                <w:rFonts w:hint="eastAsia" w:ascii="宋体" w:hAnsi="宋体" w:eastAsia="宋体" w:cs="宋体"/>
                <w:color w:val="000000"/>
                <w:sz w:val="24"/>
                <w:szCs w:val="24"/>
              </w:rPr>
              <w:t xml:space="preserve">小写： </w:t>
            </w:r>
            <w:r>
              <w:rPr>
                <w:rFonts w:hint="eastAsia" w:ascii="宋体" w:hAnsi="宋体" w:eastAsia="宋体" w:cs="宋体"/>
                <w:color w:val="000000"/>
                <w:sz w:val="24"/>
                <w:szCs w:val="24"/>
                <w:u w:val="single"/>
              </w:rPr>
              <w:t xml:space="preserve">                              元</w:t>
            </w:r>
          </w:p>
          <w:p>
            <w:pPr>
              <w:widowControl/>
              <w:spacing w:line="480" w:lineRule="auto"/>
              <w:ind w:firstLine="480"/>
              <w:jc w:val="left"/>
              <w:rPr>
                <w:rFonts w:hint="eastAsia" w:ascii="宋体" w:hAnsi="宋体" w:eastAsia="宋体" w:cs="宋体"/>
                <w:color w:val="000000"/>
                <w:sz w:val="24"/>
                <w:szCs w:val="24"/>
              </w:rPr>
            </w:pPr>
            <w:r>
              <w:rPr>
                <w:rFonts w:hint="eastAsia" w:ascii="宋体" w:hAnsi="宋体" w:eastAsia="宋体" w:cs="宋体"/>
                <w:color w:val="000000"/>
                <w:sz w:val="24"/>
                <w:szCs w:val="24"/>
              </w:rPr>
              <w:t>大写：</w:t>
            </w:r>
            <w:r>
              <w:rPr>
                <w:rFonts w:hint="eastAsia" w:ascii="宋体" w:hAnsi="宋体" w:eastAsia="宋体" w:cs="宋体"/>
                <w:color w:val="000000"/>
                <w:sz w:val="24"/>
                <w:szCs w:val="24"/>
                <w:u w:val="single"/>
              </w:rPr>
              <w:t xml:space="preserve">                               元</w:t>
            </w:r>
          </w:p>
        </w:tc>
      </w:tr>
    </w:tbl>
    <w:p>
      <w:pPr>
        <w:pageBreakBefore w:val="0"/>
        <w:kinsoku/>
        <w:wordWrap/>
        <w:topLinePunct w:val="0"/>
        <w:bidi w:val="0"/>
        <w:adjustRightInd w:val="0"/>
        <w:snapToGrid w:val="0"/>
        <w:spacing w:line="360" w:lineRule="auto"/>
        <w:rPr>
          <w:rFonts w:ascii="宋体" w:hAnsi="宋体" w:cs="宋体"/>
          <w:color w:val="auto"/>
          <w:sz w:val="24"/>
          <w:highlight w:val="none"/>
        </w:rPr>
      </w:pPr>
    </w:p>
    <w:p>
      <w:pPr>
        <w:snapToGrid w:val="0"/>
        <w:spacing w:line="360" w:lineRule="auto"/>
        <w:rPr>
          <w:rFonts w:ascii="宋体" w:hAnsi="宋体" w:cs="宋体"/>
          <w:sz w:val="24"/>
        </w:rPr>
      </w:pPr>
    </w:p>
    <w:p>
      <w:pPr>
        <w:rPr>
          <w:rFonts w:ascii="宋体" w:hAnsi="宋体" w:cs="宋体"/>
          <w:sz w:val="24"/>
        </w:rPr>
      </w:pPr>
      <w:r>
        <w:rPr>
          <w:rFonts w:hint="eastAsia" w:ascii="宋体" w:hAnsi="宋体" w:cs="宋体"/>
          <w:sz w:val="24"/>
          <w:lang w:eastAsia="zh-CN"/>
        </w:rPr>
        <w:t>供应商（盖章）</w:t>
      </w:r>
      <w:r>
        <w:rPr>
          <w:rFonts w:hint="eastAsia" w:ascii="宋体" w:hAnsi="宋体" w:cs="宋体"/>
          <w:sz w:val="24"/>
        </w:rPr>
        <w:t>：</w:t>
      </w:r>
    </w:p>
    <w:p>
      <w:pPr>
        <w:rPr>
          <w:rFonts w:ascii="宋体" w:hAnsi="宋体" w:cs="宋体"/>
          <w:sz w:val="24"/>
        </w:rPr>
      </w:pPr>
    </w:p>
    <w:p>
      <w:pPr>
        <w:rPr>
          <w:rFonts w:ascii="宋体" w:hAnsi="宋体" w:cs="宋体"/>
          <w:sz w:val="24"/>
        </w:rPr>
      </w:pPr>
      <w:r>
        <w:rPr>
          <w:rFonts w:hint="eastAsia" w:ascii="宋体" w:hAnsi="宋体" w:cs="宋体"/>
          <w:sz w:val="24"/>
          <w:lang w:eastAsia="zh-CN"/>
        </w:rPr>
        <w:t>法定代表人或授权代表</w:t>
      </w:r>
      <w:r>
        <w:rPr>
          <w:rFonts w:hint="eastAsia" w:ascii="宋体" w:hAnsi="宋体" w:cs="宋体"/>
          <w:sz w:val="24"/>
        </w:rPr>
        <w:t>（签字或盖章）：</w:t>
      </w:r>
    </w:p>
    <w:p>
      <w:pPr>
        <w:rPr>
          <w:rFonts w:hint="eastAsia" w:ascii="宋体" w:hAnsi="宋体" w:cs="宋体"/>
          <w:sz w:val="24"/>
          <w:lang w:eastAsia="zh-CN"/>
        </w:rPr>
      </w:pPr>
    </w:p>
    <w:p>
      <w:pPr>
        <w:rPr>
          <w:rFonts w:hint="eastAsia" w:ascii="宋体" w:hAnsi="宋体" w:cs="宋体"/>
          <w:sz w:val="24"/>
          <w:lang w:eastAsia="zh-CN"/>
        </w:rPr>
      </w:pPr>
      <w:r>
        <w:rPr>
          <w:rFonts w:hint="eastAsia" w:ascii="宋体" w:hAnsi="宋体" w:cs="宋体"/>
          <w:sz w:val="24"/>
          <w:lang w:eastAsia="zh-CN"/>
        </w:rPr>
        <w:t>日期：</w:t>
      </w:r>
    </w:p>
    <w:p>
      <w:pPr>
        <w:rPr>
          <w:rFonts w:hint="eastAsia" w:ascii="宋体" w:hAnsi="宋体" w:cs="宋体"/>
          <w:b/>
          <w:sz w:val="24"/>
        </w:rPr>
      </w:pPr>
      <w:r>
        <w:rPr>
          <w:rFonts w:hint="eastAsia" w:ascii="宋体" w:hAnsi="宋体" w:cs="宋体"/>
          <w:b/>
          <w:sz w:val="24"/>
        </w:rPr>
        <w:br w:type="page"/>
      </w:r>
    </w:p>
    <w:p>
      <w:pPr>
        <w:rPr>
          <w:rFonts w:ascii="宋体" w:hAnsi="宋体" w:cs="宋体"/>
          <w:b/>
          <w:color w:val="FF0000"/>
          <w:sz w:val="24"/>
        </w:rPr>
      </w:pPr>
      <w:r>
        <w:rPr>
          <w:rFonts w:hint="eastAsia" w:ascii="宋体" w:hAnsi="宋体" w:cs="宋体"/>
          <w:b/>
          <w:sz w:val="24"/>
        </w:rPr>
        <w:t>附</w:t>
      </w:r>
      <w:r>
        <w:rPr>
          <w:rFonts w:hint="eastAsia" w:ascii="宋体" w:hAnsi="宋体" w:cs="宋体"/>
          <w:b/>
          <w:sz w:val="24"/>
          <w:lang w:val="en-US" w:eastAsia="zh-CN"/>
        </w:rPr>
        <w:t>6</w:t>
      </w:r>
      <w:r>
        <w:rPr>
          <w:rFonts w:hint="eastAsia" w:ascii="宋体" w:hAnsi="宋体" w:cs="宋体"/>
          <w:b/>
          <w:sz w:val="24"/>
        </w:rPr>
        <w:t>：</w:t>
      </w:r>
    </w:p>
    <w:p>
      <w:pPr>
        <w:jc w:val="center"/>
        <w:rPr>
          <w:rFonts w:ascii="宋体" w:hAnsi="宋体" w:cs="宋体"/>
          <w:b/>
          <w:sz w:val="32"/>
        </w:rPr>
      </w:pPr>
      <w:r>
        <w:rPr>
          <w:rFonts w:hint="eastAsia" w:ascii="宋体" w:hAnsi="宋体" w:cs="宋体"/>
          <w:b/>
          <w:sz w:val="32"/>
        </w:rPr>
        <w:t>报价明细表</w:t>
      </w:r>
    </w:p>
    <w:p>
      <w:pPr>
        <w:snapToGrid w:val="0"/>
        <w:spacing w:line="360" w:lineRule="auto"/>
        <w:jc w:val="right"/>
        <w:rPr>
          <w:rFonts w:ascii="宋体" w:hAnsi="宋体" w:cs="宋体"/>
          <w:szCs w:val="21"/>
        </w:rPr>
      </w:pPr>
      <w:r>
        <w:rPr>
          <w:rFonts w:hint="eastAsia" w:ascii="宋体" w:hAnsi="宋体" w:cs="宋体"/>
          <w:sz w:val="24"/>
        </w:rPr>
        <w:t>单位（元）：人民币</w:t>
      </w:r>
    </w:p>
    <w:tbl>
      <w:tblPr>
        <w:tblStyle w:val="21"/>
        <w:tblW w:w="9958" w:type="dxa"/>
        <w:jc w:val="center"/>
        <w:tblLayout w:type="fixed"/>
        <w:tblCellMar>
          <w:top w:w="0" w:type="dxa"/>
          <w:left w:w="0" w:type="dxa"/>
          <w:bottom w:w="0" w:type="dxa"/>
          <w:right w:w="0" w:type="dxa"/>
        </w:tblCellMar>
      </w:tblPr>
      <w:tblGrid>
        <w:gridCol w:w="1005"/>
        <w:gridCol w:w="2064"/>
        <w:gridCol w:w="1695"/>
        <w:gridCol w:w="1327"/>
        <w:gridCol w:w="1265"/>
        <w:gridCol w:w="1241"/>
        <w:gridCol w:w="1357"/>
        <w:gridCol w:w="4"/>
      </w:tblGrid>
      <w:tr>
        <w:tblPrEx>
          <w:tblCellMar>
            <w:top w:w="0" w:type="dxa"/>
            <w:left w:w="0" w:type="dxa"/>
            <w:bottom w:w="0" w:type="dxa"/>
            <w:right w:w="0" w:type="dxa"/>
          </w:tblCellMar>
        </w:tblPrEx>
        <w:trPr>
          <w:trHeight w:val="624" w:hRule="atLeast"/>
          <w:jc w:val="center"/>
        </w:trPr>
        <w:tc>
          <w:tcPr>
            <w:tcW w:w="1005"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E w:val="0"/>
              <w:autoSpaceDN w:val="0"/>
              <w:spacing w:line="420" w:lineRule="auto"/>
              <w:jc w:val="center"/>
              <w:rPr>
                <w:rFonts w:hint="eastAsia" w:ascii="宋体" w:hAnsi="宋体" w:eastAsia="宋体" w:cs="宋体"/>
                <w:b/>
                <w:bCs/>
                <w:color w:val="000000"/>
                <w:sz w:val="24"/>
                <w:szCs w:val="24"/>
              </w:rPr>
            </w:pPr>
            <w:r>
              <w:rPr>
                <w:rFonts w:hint="eastAsia" w:ascii="宋体" w:hAnsi="宋体" w:eastAsia="宋体" w:cs="宋体"/>
                <w:b/>
                <w:bCs/>
                <w:color w:val="000000"/>
                <w:sz w:val="24"/>
                <w:szCs w:val="24"/>
              </w:rPr>
              <w:t>序号</w:t>
            </w:r>
          </w:p>
        </w:tc>
        <w:tc>
          <w:tcPr>
            <w:tcW w:w="206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E w:val="0"/>
              <w:autoSpaceDN w:val="0"/>
              <w:spacing w:line="420" w:lineRule="auto"/>
              <w:jc w:val="center"/>
              <w:rPr>
                <w:rFonts w:hint="eastAsia" w:ascii="宋体" w:hAnsi="宋体" w:eastAsia="宋体" w:cs="宋体"/>
                <w:b/>
                <w:bCs/>
                <w:color w:val="000000"/>
                <w:sz w:val="24"/>
                <w:szCs w:val="24"/>
                <w:lang w:eastAsia="zh-CN"/>
              </w:rPr>
            </w:pPr>
            <w:r>
              <w:rPr>
                <w:rFonts w:hint="eastAsia" w:ascii="宋体" w:hAnsi="宋体" w:cs="宋体"/>
                <w:b/>
                <w:bCs/>
                <w:color w:val="000000"/>
                <w:sz w:val="24"/>
                <w:szCs w:val="24"/>
                <w:lang w:eastAsia="zh-CN"/>
              </w:rPr>
              <w:t>内容</w:t>
            </w:r>
          </w:p>
        </w:tc>
        <w:tc>
          <w:tcPr>
            <w:tcW w:w="1695"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E w:val="0"/>
              <w:autoSpaceDN w:val="0"/>
              <w:spacing w:line="420" w:lineRule="auto"/>
              <w:jc w:val="center"/>
              <w:rPr>
                <w:rFonts w:hint="eastAsia" w:ascii="宋体" w:hAnsi="宋体" w:eastAsia="宋体" w:cs="宋体"/>
                <w:b/>
                <w:bCs/>
                <w:color w:val="000000"/>
                <w:sz w:val="24"/>
                <w:szCs w:val="24"/>
                <w:lang w:eastAsia="zh-CN"/>
              </w:rPr>
            </w:pPr>
            <w:r>
              <w:rPr>
                <w:rFonts w:hint="eastAsia" w:ascii="宋体" w:hAnsi="宋体" w:cs="宋体"/>
                <w:b/>
                <w:bCs/>
                <w:color w:val="000000"/>
                <w:sz w:val="24"/>
                <w:szCs w:val="24"/>
                <w:lang w:eastAsia="zh-CN"/>
              </w:rPr>
              <w:t>具体说明</w:t>
            </w:r>
          </w:p>
        </w:tc>
        <w:tc>
          <w:tcPr>
            <w:tcW w:w="1327" w:type="dxa"/>
            <w:tcBorders>
              <w:top w:val="single" w:color="000000" w:sz="6" w:space="0"/>
              <w:left w:val="single" w:color="000000" w:sz="6" w:space="0"/>
              <w:bottom w:val="single" w:color="000000" w:sz="6" w:space="0"/>
              <w:right w:val="single" w:color="000000" w:sz="4" w:space="0"/>
            </w:tcBorders>
            <w:tcMar>
              <w:top w:w="0" w:type="dxa"/>
              <w:left w:w="108" w:type="dxa"/>
              <w:bottom w:w="0" w:type="dxa"/>
              <w:right w:w="108" w:type="dxa"/>
            </w:tcMar>
            <w:vAlign w:val="center"/>
          </w:tcPr>
          <w:p>
            <w:pPr>
              <w:widowControl/>
              <w:autoSpaceDE w:val="0"/>
              <w:autoSpaceDN w:val="0"/>
              <w:spacing w:line="420" w:lineRule="auto"/>
              <w:jc w:val="center"/>
              <w:rPr>
                <w:rFonts w:hint="eastAsia" w:ascii="宋体" w:hAnsi="宋体" w:eastAsia="宋体" w:cs="宋体"/>
                <w:b/>
                <w:bCs/>
                <w:color w:val="000000"/>
                <w:sz w:val="24"/>
                <w:szCs w:val="24"/>
              </w:rPr>
            </w:pPr>
            <w:r>
              <w:rPr>
                <w:rFonts w:hint="eastAsia" w:ascii="宋体" w:hAnsi="宋体" w:eastAsia="宋体" w:cs="宋体"/>
                <w:b/>
                <w:bCs/>
                <w:color w:val="000000"/>
                <w:sz w:val="24"/>
                <w:szCs w:val="24"/>
              </w:rPr>
              <w:t>单位</w:t>
            </w:r>
          </w:p>
        </w:tc>
        <w:tc>
          <w:tcPr>
            <w:tcW w:w="1265" w:type="dxa"/>
            <w:tcBorders>
              <w:top w:val="single" w:color="000000" w:sz="6" w:space="0"/>
              <w:left w:val="single" w:color="000000" w:sz="4" w:space="0"/>
              <w:bottom w:val="single" w:color="000000" w:sz="6" w:space="0"/>
              <w:right w:val="single" w:color="000000" w:sz="6" w:space="0"/>
            </w:tcBorders>
            <w:tcMar>
              <w:top w:w="0" w:type="dxa"/>
              <w:left w:w="108" w:type="dxa"/>
              <w:bottom w:w="0" w:type="dxa"/>
              <w:right w:w="108" w:type="dxa"/>
            </w:tcMar>
            <w:vAlign w:val="center"/>
          </w:tcPr>
          <w:p>
            <w:pPr>
              <w:widowControl/>
              <w:autoSpaceDE w:val="0"/>
              <w:autoSpaceDN w:val="0"/>
              <w:spacing w:line="420" w:lineRule="auto"/>
              <w:jc w:val="center"/>
              <w:rPr>
                <w:rFonts w:hint="eastAsia" w:ascii="宋体" w:hAnsi="宋体" w:eastAsia="宋体" w:cs="宋体"/>
                <w:b/>
                <w:bCs/>
                <w:color w:val="000000"/>
                <w:sz w:val="24"/>
                <w:szCs w:val="24"/>
              </w:rPr>
            </w:pPr>
            <w:r>
              <w:rPr>
                <w:rFonts w:hint="eastAsia" w:ascii="宋体" w:hAnsi="宋体" w:eastAsia="宋体" w:cs="宋体"/>
                <w:b/>
                <w:bCs/>
                <w:color w:val="000000"/>
                <w:sz w:val="24"/>
                <w:szCs w:val="24"/>
              </w:rPr>
              <w:t>数量</w:t>
            </w:r>
          </w:p>
        </w:tc>
        <w:tc>
          <w:tcPr>
            <w:tcW w:w="124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E w:val="0"/>
              <w:autoSpaceDN w:val="0"/>
              <w:spacing w:line="420" w:lineRule="auto"/>
              <w:jc w:val="center"/>
              <w:rPr>
                <w:rFonts w:hint="eastAsia" w:ascii="宋体" w:hAnsi="宋体" w:eastAsia="宋体" w:cs="宋体"/>
                <w:b/>
                <w:bCs/>
                <w:color w:val="000000"/>
                <w:sz w:val="24"/>
                <w:szCs w:val="24"/>
              </w:rPr>
            </w:pPr>
            <w:r>
              <w:rPr>
                <w:rFonts w:hint="eastAsia" w:ascii="宋体" w:hAnsi="宋体" w:eastAsia="宋体" w:cs="宋体"/>
                <w:b/>
                <w:bCs/>
                <w:color w:val="000000"/>
                <w:sz w:val="24"/>
                <w:szCs w:val="24"/>
              </w:rPr>
              <w:t>单价</w:t>
            </w:r>
          </w:p>
        </w:tc>
        <w:tc>
          <w:tcPr>
            <w:tcW w:w="1361" w:type="dxa"/>
            <w:gridSpan w:val="2"/>
            <w:tcBorders>
              <w:top w:val="single" w:color="000000" w:sz="6" w:space="0"/>
              <w:left w:val="single" w:color="000000" w:sz="6" w:space="0"/>
              <w:bottom w:val="single" w:color="000000" w:sz="6" w:space="0"/>
              <w:right w:val="single" w:color="000000" w:sz="4" w:space="0"/>
            </w:tcBorders>
            <w:tcMar>
              <w:top w:w="0" w:type="dxa"/>
              <w:left w:w="108" w:type="dxa"/>
              <w:bottom w:w="0" w:type="dxa"/>
              <w:right w:w="108" w:type="dxa"/>
            </w:tcMar>
            <w:vAlign w:val="center"/>
          </w:tcPr>
          <w:p>
            <w:pPr>
              <w:widowControl/>
              <w:autoSpaceDE w:val="0"/>
              <w:autoSpaceDN w:val="0"/>
              <w:spacing w:line="420" w:lineRule="auto"/>
              <w:jc w:val="center"/>
              <w:rPr>
                <w:rFonts w:hint="eastAsia" w:ascii="宋体" w:hAnsi="宋体" w:eastAsia="宋体" w:cs="宋体"/>
                <w:b/>
                <w:bCs/>
                <w:color w:val="000000"/>
                <w:sz w:val="24"/>
                <w:szCs w:val="24"/>
              </w:rPr>
            </w:pPr>
            <w:r>
              <w:rPr>
                <w:rFonts w:hint="eastAsia" w:ascii="宋体" w:hAnsi="宋体" w:eastAsia="宋体" w:cs="宋体"/>
                <w:b/>
                <w:bCs/>
                <w:color w:val="000000"/>
                <w:sz w:val="24"/>
                <w:szCs w:val="24"/>
              </w:rPr>
              <w:t>总价</w:t>
            </w:r>
          </w:p>
        </w:tc>
      </w:tr>
      <w:tr>
        <w:tblPrEx>
          <w:tblCellMar>
            <w:top w:w="0" w:type="dxa"/>
            <w:left w:w="0" w:type="dxa"/>
            <w:bottom w:w="0" w:type="dxa"/>
            <w:right w:w="0" w:type="dxa"/>
          </w:tblCellMar>
        </w:tblPrEx>
        <w:trPr>
          <w:trHeight w:val="624" w:hRule="atLeast"/>
          <w:jc w:val="center"/>
        </w:trPr>
        <w:tc>
          <w:tcPr>
            <w:tcW w:w="1005"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E w:val="0"/>
              <w:autoSpaceDN w:val="0"/>
              <w:spacing w:line="42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1</w:t>
            </w:r>
          </w:p>
        </w:tc>
        <w:tc>
          <w:tcPr>
            <w:tcW w:w="206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E w:val="0"/>
              <w:autoSpaceDN w:val="0"/>
              <w:spacing w:line="420" w:lineRule="auto"/>
              <w:jc w:val="center"/>
              <w:rPr>
                <w:rFonts w:hint="eastAsia" w:ascii="宋体" w:hAnsi="宋体" w:eastAsia="宋体" w:cs="宋体"/>
                <w:color w:val="000000"/>
                <w:sz w:val="24"/>
                <w:szCs w:val="24"/>
              </w:rPr>
            </w:pPr>
          </w:p>
        </w:tc>
        <w:tc>
          <w:tcPr>
            <w:tcW w:w="1695"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E w:val="0"/>
              <w:autoSpaceDN w:val="0"/>
              <w:spacing w:line="420" w:lineRule="auto"/>
              <w:jc w:val="center"/>
              <w:rPr>
                <w:rFonts w:hint="eastAsia" w:ascii="宋体" w:hAnsi="宋体" w:eastAsia="宋体" w:cs="宋体"/>
                <w:color w:val="000000"/>
                <w:sz w:val="24"/>
                <w:szCs w:val="24"/>
              </w:rPr>
            </w:pPr>
          </w:p>
        </w:tc>
        <w:tc>
          <w:tcPr>
            <w:tcW w:w="1327" w:type="dxa"/>
            <w:tcBorders>
              <w:top w:val="single" w:color="000000" w:sz="6" w:space="0"/>
              <w:left w:val="single" w:color="000000" w:sz="6" w:space="0"/>
              <w:bottom w:val="single" w:color="000000" w:sz="6" w:space="0"/>
              <w:right w:val="single" w:color="000000" w:sz="4" w:space="0"/>
            </w:tcBorders>
            <w:tcMar>
              <w:top w:w="0" w:type="dxa"/>
              <w:left w:w="108" w:type="dxa"/>
              <w:bottom w:w="0" w:type="dxa"/>
              <w:right w:w="108" w:type="dxa"/>
            </w:tcMar>
            <w:vAlign w:val="center"/>
          </w:tcPr>
          <w:p>
            <w:pPr>
              <w:widowControl/>
              <w:autoSpaceDE w:val="0"/>
              <w:autoSpaceDN w:val="0"/>
              <w:spacing w:line="420" w:lineRule="auto"/>
              <w:jc w:val="center"/>
              <w:rPr>
                <w:rFonts w:hint="eastAsia" w:ascii="宋体" w:hAnsi="宋体" w:eastAsia="宋体" w:cs="宋体"/>
                <w:color w:val="000000"/>
                <w:sz w:val="24"/>
                <w:szCs w:val="24"/>
              </w:rPr>
            </w:pPr>
          </w:p>
        </w:tc>
        <w:tc>
          <w:tcPr>
            <w:tcW w:w="1265" w:type="dxa"/>
            <w:tcBorders>
              <w:top w:val="single" w:color="000000" w:sz="6" w:space="0"/>
              <w:left w:val="single" w:color="000000" w:sz="4" w:space="0"/>
              <w:bottom w:val="single" w:color="000000" w:sz="6" w:space="0"/>
              <w:right w:val="single" w:color="000000" w:sz="6" w:space="0"/>
            </w:tcBorders>
            <w:tcMar>
              <w:top w:w="0" w:type="dxa"/>
              <w:left w:w="108" w:type="dxa"/>
              <w:bottom w:w="0" w:type="dxa"/>
              <w:right w:w="108" w:type="dxa"/>
            </w:tcMar>
            <w:vAlign w:val="center"/>
          </w:tcPr>
          <w:p>
            <w:pPr>
              <w:widowControl/>
              <w:autoSpaceDE w:val="0"/>
              <w:autoSpaceDN w:val="0"/>
              <w:spacing w:line="420" w:lineRule="auto"/>
              <w:jc w:val="center"/>
              <w:rPr>
                <w:rFonts w:hint="eastAsia" w:ascii="宋体" w:hAnsi="宋体" w:eastAsia="宋体" w:cs="宋体"/>
                <w:color w:val="000000"/>
                <w:sz w:val="24"/>
                <w:szCs w:val="24"/>
              </w:rPr>
            </w:pPr>
          </w:p>
        </w:tc>
        <w:tc>
          <w:tcPr>
            <w:tcW w:w="124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E w:val="0"/>
              <w:autoSpaceDN w:val="0"/>
              <w:spacing w:line="420" w:lineRule="auto"/>
              <w:jc w:val="center"/>
              <w:rPr>
                <w:rFonts w:hint="eastAsia" w:ascii="宋体" w:hAnsi="宋体" w:eastAsia="宋体" w:cs="宋体"/>
                <w:color w:val="000000"/>
                <w:sz w:val="24"/>
                <w:szCs w:val="24"/>
              </w:rPr>
            </w:pPr>
          </w:p>
        </w:tc>
        <w:tc>
          <w:tcPr>
            <w:tcW w:w="1361" w:type="dxa"/>
            <w:gridSpan w:val="2"/>
            <w:tcBorders>
              <w:top w:val="single" w:color="000000" w:sz="6" w:space="0"/>
              <w:left w:val="single" w:color="000000" w:sz="6" w:space="0"/>
              <w:bottom w:val="single" w:color="000000" w:sz="6" w:space="0"/>
              <w:right w:val="single" w:color="000000" w:sz="4" w:space="0"/>
            </w:tcBorders>
            <w:tcMar>
              <w:top w:w="0" w:type="dxa"/>
              <w:left w:w="108" w:type="dxa"/>
              <w:bottom w:w="0" w:type="dxa"/>
              <w:right w:w="108" w:type="dxa"/>
            </w:tcMar>
            <w:vAlign w:val="center"/>
          </w:tcPr>
          <w:p>
            <w:pPr>
              <w:widowControl/>
              <w:autoSpaceDE w:val="0"/>
              <w:autoSpaceDN w:val="0"/>
              <w:spacing w:line="420" w:lineRule="auto"/>
              <w:jc w:val="center"/>
              <w:rPr>
                <w:rFonts w:hint="eastAsia" w:ascii="宋体" w:hAnsi="宋体" w:eastAsia="宋体" w:cs="宋体"/>
                <w:color w:val="000000"/>
                <w:sz w:val="24"/>
                <w:szCs w:val="24"/>
              </w:rPr>
            </w:pPr>
          </w:p>
        </w:tc>
      </w:tr>
      <w:tr>
        <w:tblPrEx>
          <w:tblCellMar>
            <w:top w:w="0" w:type="dxa"/>
            <w:left w:w="0" w:type="dxa"/>
            <w:bottom w:w="0" w:type="dxa"/>
            <w:right w:w="0" w:type="dxa"/>
          </w:tblCellMar>
        </w:tblPrEx>
        <w:trPr>
          <w:trHeight w:val="624" w:hRule="atLeast"/>
          <w:jc w:val="center"/>
        </w:trPr>
        <w:tc>
          <w:tcPr>
            <w:tcW w:w="1005"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E w:val="0"/>
              <w:autoSpaceDN w:val="0"/>
              <w:spacing w:line="42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2</w:t>
            </w:r>
          </w:p>
        </w:tc>
        <w:tc>
          <w:tcPr>
            <w:tcW w:w="206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E w:val="0"/>
              <w:autoSpaceDN w:val="0"/>
              <w:spacing w:line="420" w:lineRule="auto"/>
              <w:jc w:val="center"/>
              <w:rPr>
                <w:rFonts w:hint="eastAsia" w:ascii="宋体" w:hAnsi="宋体" w:eastAsia="宋体" w:cs="宋体"/>
                <w:color w:val="000000"/>
                <w:sz w:val="24"/>
                <w:szCs w:val="24"/>
              </w:rPr>
            </w:pPr>
          </w:p>
        </w:tc>
        <w:tc>
          <w:tcPr>
            <w:tcW w:w="1695"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E w:val="0"/>
              <w:autoSpaceDN w:val="0"/>
              <w:spacing w:line="420" w:lineRule="auto"/>
              <w:jc w:val="center"/>
              <w:rPr>
                <w:rFonts w:hint="eastAsia" w:ascii="宋体" w:hAnsi="宋体" w:eastAsia="宋体" w:cs="宋体"/>
                <w:color w:val="000000"/>
                <w:sz w:val="24"/>
                <w:szCs w:val="24"/>
              </w:rPr>
            </w:pPr>
          </w:p>
        </w:tc>
        <w:tc>
          <w:tcPr>
            <w:tcW w:w="1327" w:type="dxa"/>
            <w:tcBorders>
              <w:top w:val="single" w:color="000000" w:sz="6" w:space="0"/>
              <w:left w:val="single" w:color="000000" w:sz="6" w:space="0"/>
              <w:bottom w:val="single" w:color="000000" w:sz="6" w:space="0"/>
              <w:right w:val="single" w:color="000000" w:sz="4" w:space="0"/>
            </w:tcBorders>
            <w:tcMar>
              <w:top w:w="0" w:type="dxa"/>
              <w:left w:w="108" w:type="dxa"/>
              <w:bottom w:w="0" w:type="dxa"/>
              <w:right w:w="108" w:type="dxa"/>
            </w:tcMar>
            <w:vAlign w:val="center"/>
          </w:tcPr>
          <w:p>
            <w:pPr>
              <w:widowControl/>
              <w:autoSpaceDE w:val="0"/>
              <w:autoSpaceDN w:val="0"/>
              <w:spacing w:line="420" w:lineRule="auto"/>
              <w:jc w:val="center"/>
              <w:rPr>
                <w:rFonts w:hint="eastAsia" w:ascii="宋体" w:hAnsi="宋体" w:eastAsia="宋体" w:cs="宋体"/>
                <w:color w:val="000000"/>
                <w:sz w:val="24"/>
                <w:szCs w:val="24"/>
              </w:rPr>
            </w:pPr>
          </w:p>
        </w:tc>
        <w:tc>
          <w:tcPr>
            <w:tcW w:w="1265" w:type="dxa"/>
            <w:tcBorders>
              <w:top w:val="single" w:color="000000" w:sz="6" w:space="0"/>
              <w:left w:val="single" w:color="000000" w:sz="4" w:space="0"/>
              <w:bottom w:val="single" w:color="000000" w:sz="6" w:space="0"/>
              <w:right w:val="single" w:color="000000" w:sz="6" w:space="0"/>
            </w:tcBorders>
            <w:tcMar>
              <w:top w:w="0" w:type="dxa"/>
              <w:left w:w="108" w:type="dxa"/>
              <w:bottom w:w="0" w:type="dxa"/>
              <w:right w:w="108" w:type="dxa"/>
            </w:tcMar>
            <w:vAlign w:val="center"/>
          </w:tcPr>
          <w:p>
            <w:pPr>
              <w:widowControl/>
              <w:autoSpaceDE w:val="0"/>
              <w:autoSpaceDN w:val="0"/>
              <w:spacing w:line="420" w:lineRule="auto"/>
              <w:jc w:val="center"/>
              <w:rPr>
                <w:rFonts w:hint="eastAsia" w:ascii="宋体" w:hAnsi="宋体" w:eastAsia="宋体" w:cs="宋体"/>
                <w:color w:val="000000"/>
                <w:sz w:val="24"/>
                <w:szCs w:val="24"/>
              </w:rPr>
            </w:pPr>
          </w:p>
        </w:tc>
        <w:tc>
          <w:tcPr>
            <w:tcW w:w="124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E w:val="0"/>
              <w:autoSpaceDN w:val="0"/>
              <w:spacing w:line="420" w:lineRule="auto"/>
              <w:jc w:val="center"/>
              <w:rPr>
                <w:rFonts w:hint="eastAsia" w:ascii="宋体" w:hAnsi="宋体" w:eastAsia="宋体" w:cs="宋体"/>
                <w:color w:val="000000"/>
                <w:sz w:val="24"/>
                <w:szCs w:val="24"/>
              </w:rPr>
            </w:pPr>
          </w:p>
        </w:tc>
        <w:tc>
          <w:tcPr>
            <w:tcW w:w="1361" w:type="dxa"/>
            <w:gridSpan w:val="2"/>
            <w:tcBorders>
              <w:top w:val="single" w:color="000000" w:sz="6" w:space="0"/>
              <w:left w:val="single" w:color="000000" w:sz="6" w:space="0"/>
              <w:bottom w:val="single" w:color="000000" w:sz="6" w:space="0"/>
              <w:right w:val="single" w:color="000000" w:sz="4" w:space="0"/>
            </w:tcBorders>
            <w:tcMar>
              <w:top w:w="0" w:type="dxa"/>
              <w:left w:w="108" w:type="dxa"/>
              <w:bottom w:w="0" w:type="dxa"/>
              <w:right w:w="108" w:type="dxa"/>
            </w:tcMar>
            <w:vAlign w:val="center"/>
          </w:tcPr>
          <w:p>
            <w:pPr>
              <w:widowControl/>
              <w:autoSpaceDE w:val="0"/>
              <w:autoSpaceDN w:val="0"/>
              <w:spacing w:line="420" w:lineRule="auto"/>
              <w:jc w:val="center"/>
              <w:rPr>
                <w:rFonts w:hint="eastAsia" w:ascii="宋体" w:hAnsi="宋体" w:eastAsia="宋体" w:cs="宋体"/>
                <w:color w:val="000000"/>
                <w:sz w:val="24"/>
                <w:szCs w:val="24"/>
              </w:rPr>
            </w:pPr>
          </w:p>
        </w:tc>
      </w:tr>
      <w:tr>
        <w:tblPrEx>
          <w:tblCellMar>
            <w:top w:w="0" w:type="dxa"/>
            <w:left w:w="0" w:type="dxa"/>
            <w:bottom w:w="0" w:type="dxa"/>
            <w:right w:w="0" w:type="dxa"/>
          </w:tblCellMar>
        </w:tblPrEx>
        <w:trPr>
          <w:trHeight w:val="624" w:hRule="atLeast"/>
          <w:jc w:val="center"/>
        </w:trPr>
        <w:tc>
          <w:tcPr>
            <w:tcW w:w="1005"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E w:val="0"/>
              <w:autoSpaceDN w:val="0"/>
              <w:spacing w:line="42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3</w:t>
            </w:r>
          </w:p>
        </w:tc>
        <w:tc>
          <w:tcPr>
            <w:tcW w:w="206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E w:val="0"/>
              <w:autoSpaceDN w:val="0"/>
              <w:spacing w:line="420" w:lineRule="auto"/>
              <w:jc w:val="center"/>
              <w:rPr>
                <w:rFonts w:hint="eastAsia" w:ascii="宋体" w:hAnsi="宋体" w:eastAsia="宋体" w:cs="宋体"/>
                <w:color w:val="000000"/>
                <w:sz w:val="24"/>
                <w:szCs w:val="24"/>
              </w:rPr>
            </w:pPr>
          </w:p>
        </w:tc>
        <w:tc>
          <w:tcPr>
            <w:tcW w:w="1695"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E w:val="0"/>
              <w:autoSpaceDN w:val="0"/>
              <w:spacing w:line="420" w:lineRule="auto"/>
              <w:jc w:val="center"/>
              <w:rPr>
                <w:rFonts w:hint="eastAsia" w:ascii="宋体" w:hAnsi="宋体" w:eastAsia="宋体" w:cs="宋体"/>
                <w:color w:val="000000"/>
                <w:sz w:val="24"/>
                <w:szCs w:val="24"/>
              </w:rPr>
            </w:pPr>
          </w:p>
        </w:tc>
        <w:tc>
          <w:tcPr>
            <w:tcW w:w="1327" w:type="dxa"/>
            <w:tcBorders>
              <w:top w:val="single" w:color="000000" w:sz="6" w:space="0"/>
              <w:left w:val="single" w:color="000000" w:sz="6" w:space="0"/>
              <w:bottom w:val="single" w:color="000000" w:sz="6" w:space="0"/>
              <w:right w:val="single" w:color="000000" w:sz="4" w:space="0"/>
            </w:tcBorders>
            <w:tcMar>
              <w:top w:w="0" w:type="dxa"/>
              <w:left w:w="108" w:type="dxa"/>
              <w:bottom w:w="0" w:type="dxa"/>
              <w:right w:w="108" w:type="dxa"/>
            </w:tcMar>
            <w:vAlign w:val="center"/>
          </w:tcPr>
          <w:p>
            <w:pPr>
              <w:widowControl/>
              <w:autoSpaceDE w:val="0"/>
              <w:autoSpaceDN w:val="0"/>
              <w:spacing w:line="420" w:lineRule="auto"/>
              <w:jc w:val="center"/>
              <w:rPr>
                <w:rFonts w:hint="eastAsia" w:ascii="宋体" w:hAnsi="宋体" w:eastAsia="宋体" w:cs="宋体"/>
                <w:color w:val="000000"/>
                <w:sz w:val="24"/>
                <w:szCs w:val="24"/>
              </w:rPr>
            </w:pPr>
          </w:p>
        </w:tc>
        <w:tc>
          <w:tcPr>
            <w:tcW w:w="1265" w:type="dxa"/>
            <w:tcBorders>
              <w:top w:val="single" w:color="000000" w:sz="6" w:space="0"/>
              <w:left w:val="single" w:color="000000" w:sz="4" w:space="0"/>
              <w:bottom w:val="single" w:color="000000" w:sz="6" w:space="0"/>
              <w:right w:val="single" w:color="000000" w:sz="6" w:space="0"/>
            </w:tcBorders>
            <w:tcMar>
              <w:top w:w="0" w:type="dxa"/>
              <w:left w:w="108" w:type="dxa"/>
              <w:bottom w:w="0" w:type="dxa"/>
              <w:right w:w="108" w:type="dxa"/>
            </w:tcMar>
            <w:vAlign w:val="center"/>
          </w:tcPr>
          <w:p>
            <w:pPr>
              <w:widowControl/>
              <w:autoSpaceDE w:val="0"/>
              <w:autoSpaceDN w:val="0"/>
              <w:spacing w:line="420" w:lineRule="auto"/>
              <w:jc w:val="center"/>
              <w:rPr>
                <w:rFonts w:hint="eastAsia" w:ascii="宋体" w:hAnsi="宋体" w:eastAsia="宋体" w:cs="宋体"/>
                <w:color w:val="000000"/>
                <w:sz w:val="24"/>
                <w:szCs w:val="24"/>
              </w:rPr>
            </w:pPr>
          </w:p>
        </w:tc>
        <w:tc>
          <w:tcPr>
            <w:tcW w:w="124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E w:val="0"/>
              <w:autoSpaceDN w:val="0"/>
              <w:spacing w:line="420" w:lineRule="auto"/>
              <w:jc w:val="center"/>
              <w:rPr>
                <w:rFonts w:hint="eastAsia" w:ascii="宋体" w:hAnsi="宋体" w:eastAsia="宋体" w:cs="宋体"/>
                <w:color w:val="000000"/>
                <w:sz w:val="24"/>
                <w:szCs w:val="24"/>
              </w:rPr>
            </w:pPr>
          </w:p>
        </w:tc>
        <w:tc>
          <w:tcPr>
            <w:tcW w:w="1361" w:type="dxa"/>
            <w:gridSpan w:val="2"/>
            <w:tcBorders>
              <w:top w:val="single" w:color="000000" w:sz="6" w:space="0"/>
              <w:left w:val="single" w:color="000000" w:sz="6" w:space="0"/>
              <w:bottom w:val="single" w:color="000000" w:sz="6" w:space="0"/>
              <w:right w:val="single" w:color="000000" w:sz="4" w:space="0"/>
            </w:tcBorders>
            <w:tcMar>
              <w:top w:w="0" w:type="dxa"/>
              <w:left w:w="108" w:type="dxa"/>
              <w:bottom w:w="0" w:type="dxa"/>
              <w:right w:w="108" w:type="dxa"/>
            </w:tcMar>
            <w:vAlign w:val="center"/>
          </w:tcPr>
          <w:p>
            <w:pPr>
              <w:widowControl/>
              <w:autoSpaceDE w:val="0"/>
              <w:autoSpaceDN w:val="0"/>
              <w:spacing w:line="420" w:lineRule="auto"/>
              <w:jc w:val="center"/>
              <w:rPr>
                <w:rFonts w:hint="eastAsia" w:ascii="宋体" w:hAnsi="宋体" w:eastAsia="宋体" w:cs="宋体"/>
                <w:color w:val="000000"/>
                <w:sz w:val="24"/>
                <w:szCs w:val="24"/>
              </w:rPr>
            </w:pPr>
          </w:p>
        </w:tc>
      </w:tr>
      <w:tr>
        <w:tblPrEx>
          <w:tblCellMar>
            <w:top w:w="0" w:type="dxa"/>
            <w:left w:w="0" w:type="dxa"/>
            <w:bottom w:w="0" w:type="dxa"/>
            <w:right w:w="0" w:type="dxa"/>
          </w:tblCellMar>
        </w:tblPrEx>
        <w:trPr>
          <w:trHeight w:val="624" w:hRule="atLeast"/>
          <w:jc w:val="center"/>
        </w:trPr>
        <w:tc>
          <w:tcPr>
            <w:tcW w:w="1005"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E w:val="0"/>
              <w:autoSpaceDN w:val="0"/>
              <w:spacing w:line="42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4</w:t>
            </w:r>
          </w:p>
        </w:tc>
        <w:tc>
          <w:tcPr>
            <w:tcW w:w="206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E w:val="0"/>
              <w:autoSpaceDN w:val="0"/>
              <w:spacing w:line="420" w:lineRule="auto"/>
              <w:jc w:val="center"/>
              <w:rPr>
                <w:rFonts w:hint="eastAsia" w:ascii="宋体" w:hAnsi="宋体" w:eastAsia="宋体" w:cs="宋体"/>
                <w:color w:val="000000"/>
                <w:sz w:val="24"/>
                <w:szCs w:val="24"/>
              </w:rPr>
            </w:pPr>
          </w:p>
        </w:tc>
        <w:tc>
          <w:tcPr>
            <w:tcW w:w="1695"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E w:val="0"/>
              <w:autoSpaceDN w:val="0"/>
              <w:spacing w:line="420" w:lineRule="auto"/>
              <w:jc w:val="left"/>
              <w:rPr>
                <w:rFonts w:hint="eastAsia" w:ascii="宋体" w:hAnsi="宋体" w:eastAsia="宋体" w:cs="宋体"/>
                <w:color w:val="000000"/>
                <w:sz w:val="24"/>
                <w:szCs w:val="24"/>
              </w:rPr>
            </w:pPr>
          </w:p>
        </w:tc>
        <w:tc>
          <w:tcPr>
            <w:tcW w:w="1327" w:type="dxa"/>
            <w:tcBorders>
              <w:top w:val="single" w:color="000000" w:sz="6" w:space="0"/>
              <w:left w:val="single" w:color="000000" w:sz="6" w:space="0"/>
              <w:bottom w:val="single" w:color="000000" w:sz="6" w:space="0"/>
              <w:right w:val="single" w:color="000000" w:sz="4" w:space="0"/>
            </w:tcBorders>
            <w:tcMar>
              <w:top w:w="0" w:type="dxa"/>
              <w:left w:w="108" w:type="dxa"/>
              <w:bottom w:w="0" w:type="dxa"/>
              <w:right w:w="108" w:type="dxa"/>
            </w:tcMar>
            <w:vAlign w:val="center"/>
          </w:tcPr>
          <w:p>
            <w:pPr>
              <w:widowControl/>
              <w:autoSpaceDE w:val="0"/>
              <w:autoSpaceDN w:val="0"/>
              <w:spacing w:line="420" w:lineRule="auto"/>
              <w:jc w:val="left"/>
              <w:rPr>
                <w:rFonts w:hint="eastAsia" w:ascii="宋体" w:hAnsi="宋体" w:eastAsia="宋体" w:cs="宋体"/>
                <w:color w:val="000000"/>
                <w:sz w:val="24"/>
                <w:szCs w:val="24"/>
              </w:rPr>
            </w:pPr>
          </w:p>
        </w:tc>
        <w:tc>
          <w:tcPr>
            <w:tcW w:w="1265" w:type="dxa"/>
            <w:tcBorders>
              <w:top w:val="single" w:color="000000" w:sz="6" w:space="0"/>
              <w:left w:val="single" w:color="000000" w:sz="4" w:space="0"/>
              <w:bottom w:val="single" w:color="000000" w:sz="6" w:space="0"/>
              <w:right w:val="single" w:color="000000" w:sz="6" w:space="0"/>
            </w:tcBorders>
            <w:tcMar>
              <w:top w:w="0" w:type="dxa"/>
              <w:left w:w="108" w:type="dxa"/>
              <w:bottom w:w="0" w:type="dxa"/>
              <w:right w:w="108" w:type="dxa"/>
            </w:tcMar>
            <w:vAlign w:val="center"/>
          </w:tcPr>
          <w:p>
            <w:pPr>
              <w:widowControl/>
              <w:autoSpaceDE w:val="0"/>
              <w:autoSpaceDN w:val="0"/>
              <w:spacing w:line="420" w:lineRule="auto"/>
              <w:jc w:val="left"/>
              <w:rPr>
                <w:rFonts w:hint="eastAsia" w:ascii="宋体" w:hAnsi="宋体" w:eastAsia="宋体" w:cs="宋体"/>
                <w:color w:val="000000"/>
                <w:sz w:val="24"/>
                <w:szCs w:val="24"/>
              </w:rPr>
            </w:pPr>
          </w:p>
        </w:tc>
        <w:tc>
          <w:tcPr>
            <w:tcW w:w="124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E w:val="0"/>
              <w:autoSpaceDN w:val="0"/>
              <w:spacing w:line="420" w:lineRule="auto"/>
              <w:jc w:val="left"/>
              <w:rPr>
                <w:rFonts w:hint="eastAsia" w:ascii="宋体" w:hAnsi="宋体" w:eastAsia="宋体" w:cs="宋体"/>
                <w:color w:val="000000"/>
                <w:sz w:val="24"/>
                <w:szCs w:val="24"/>
              </w:rPr>
            </w:pPr>
          </w:p>
        </w:tc>
        <w:tc>
          <w:tcPr>
            <w:tcW w:w="1361" w:type="dxa"/>
            <w:gridSpan w:val="2"/>
            <w:tcBorders>
              <w:top w:val="single" w:color="000000" w:sz="6" w:space="0"/>
              <w:left w:val="single" w:color="000000" w:sz="6" w:space="0"/>
              <w:bottom w:val="single" w:color="000000" w:sz="6" w:space="0"/>
              <w:right w:val="single" w:color="000000" w:sz="4" w:space="0"/>
            </w:tcBorders>
            <w:tcMar>
              <w:top w:w="0" w:type="dxa"/>
              <w:left w:w="108" w:type="dxa"/>
              <w:bottom w:w="0" w:type="dxa"/>
              <w:right w:w="108" w:type="dxa"/>
            </w:tcMar>
            <w:vAlign w:val="center"/>
          </w:tcPr>
          <w:p>
            <w:pPr>
              <w:widowControl/>
              <w:autoSpaceDE w:val="0"/>
              <w:autoSpaceDN w:val="0"/>
              <w:spacing w:line="420" w:lineRule="auto"/>
              <w:jc w:val="left"/>
              <w:rPr>
                <w:rFonts w:hint="eastAsia" w:ascii="宋体" w:hAnsi="宋体" w:eastAsia="宋体" w:cs="宋体"/>
                <w:color w:val="000000"/>
                <w:sz w:val="24"/>
                <w:szCs w:val="24"/>
              </w:rPr>
            </w:pPr>
          </w:p>
        </w:tc>
      </w:tr>
      <w:tr>
        <w:tblPrEx>
          <w:tblCellMar>
            <w:top w:w="0" w:type="dxa"/>
            <w:left w:w="0" w:type="dxa"/>
            <w:bottom w:w="0" w:type="dxa"/>
            <w:right w:w="0" w:type="dxa"/>
          </w:tblCellMar>
        </w:tblPrEx>
        <w:trPr>
          <w:trHeight w:val="624" w:hRule="atLeast"/>
          <w:jc w:val="center"/>
        </w:trPr>
        <w:tc>
          <w:tcPr>
            <w:tcW w:w="1005"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E w:val="0"/>
              <w:autoSpaceDN w:val="0"/>
              <w:spacing w:line="420" w:lineRule="auto"/>
              <w:jc w:val="center"/>
              <w:rPr>
                <w:rFonts w:hint="eastAsia" w:ascii="宋体" w:hAnsi="宋体" w:eastAsia="宋体" w:cs="宋体"/>
                <w:color w:val="000000"/>
                <w:sz w:val="24"/>
                <w:szCs w:val="24"/>
              </w:rPr>
            </w:pPr>
          </w:p>
        </w:tc>
        <w:tc>
          <w:tcPr>
            <w:tcW w:w="206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E w:val="0"/>
              <w:autoSpaceDN w:val="0"/>
              <w:spacing w:line="42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w:t>
            </w:r>
          </w:p>
        </w:tc>
        <w:tc>
          <w:tcPr>
            <w:tcW w:w="1695" w:type="dxa"/>
            <w:tcBorders>
              <w:top w:val="single" w:color="000000" w:sz="6" w:space="0"/>
              <w:left w:val="single" w:color="auto" w:sz="4" w:space="0"/>
              <w:bottom w:val="single" w:color="000000" w:sz="6" w:space="0"/>
              <w:right w:val="single" w:color="000000" w:sz="6" w:space="0"/>
            </w:tcBorders>
            <w:tcMar>
              <w:top w:w="0" w:type="dxa"/>
              <w:left w:w="108" w:type="dxa"/>
              <w:bottom w:w="0" w:type="dxa"/>
              <w:right w:w="108" w:type="dxa"/>
            </w:tcMar>
            <w:vAlign w:val="center"/>
          </w:tcPr>
          <w:p>
            <w:pPr>
              <w:widowControl/>
              <w:autoSpaceDE w:val="0"/>
              <w:autoSpaceDN w:val="0"/>
              <w:spacing w:line="420" w:lineRule="auto"/>
              <w:jc w:val="left"/>
              <w:rPr>
                <w:rFonts w:hint="eastAsia" w:ascii="宋体" w:hAnsi="宋体" w:eastAsia="宋体" w:cs="宋体"/>
                <w:color w:val="000000"/>
                <w:sz w:val="24"/>
                <w:szCs w:val="24"/>
              </w:rPr>
            </w:pPr>
          </w:p>
        </w:tc>
        <w:tc>
          <w:tcPr>
            <w:tcW w:w="1327" w:type="dxa"/>
            <w:tcBorders>
              <w:top w:val="single" w:color="000000" w:sz="6" w:space="0"/>
              <w:left w:val="single" w:color="000000" w:sz="6" w:space="0"/>
              <w:bottom w:val="single" w:color="000000" w:sz="6" w:space="0"/>
              <w:right w:val="single" w:color="000000" w:sz="4" w:space="0"/>
            </w:tcBorders>
            <w:tcMar>
              <w:top w:w="0" w:type="dxa"/>
              <w:left w:w="108" w:type="dxa"/>
              <w:bottom w:w="0" w:type="dxa"/>
              <w:right w:w="108" w:type="dxa"/>
            </w:tcMar>
            <w:vAlign w:val="center"/>
          </w:tcPr>
          <w:p>
            <w:pPr>
              <w:widowControl/>
              <w:autoSpaceDE w:val="0"/>
              <w:autoSpaceDN w:val="0"/>
              <w:spacing w:line="420" w:lineRule="auto"/>
              <w:jc w:val="left"/>
              <w:rPr>
                <w:rFonts w:hint="eastAsia" w:ascii="宋体" w:hAnsi="宋体" w:eastAsia="宋体" w:cs="宋体"/>
                <w:color w:val="000000"/>
                <w:sz w:val="24"/>
                <w:szCs w:val="24"/>
              </w:rPr>
            </w:pPr>
          </w:p>
        </w:tc>
        <w:tc>
          <w:tcPr>
            <w:tcW w:w="1265" w:type="dxa"/>
            <w:tcBorders>
              <w:top w:val="single" w:color="000000" w:sz="6" w:space="0"/>
              <w:left w:val="single" w:color="000000" w:sz="4" w:space="0"/>
              <w:bottom w:val="single" w:color="000000" w:sz="6" w:space="0"/>
              <w:right w:val="single" w:color="000000" w:sz="6" w:space="0"/>
            </w:tcBorders>
            <w:tcMar>
              <w:top w:w="0" w:type="dxa"/>
              <w:left w:w="108" w:type="dxa"/>
              <w:bottom w:w="0" w:type="dxa"/>
              <w:right w:w="108" w:type="dxa"/>
            </w:tcMar>
            <w:vAlign w:val="center"/>
          </w:tcPr>
          <w:p>
            <w:pPr>
              <w:widowControl/>
              <w:autoSpaceDE w:val="0"/>
              <w:autoSpaceDN w:val="0"/>
              <w:spacing w:line="420" w:lineRule="auto"/>
              <w:jc w:val="left"/>
              <w:rPr>
                <w:rFonts w:hint="eastAsia" w:ascii="宋体" w:hAnsi="宋体" w:eastAsia="宋体" w:cs="宋体"/>
                <w:color w:val="000000"/>
                <w:sz w:val="24"/>
                <w:szCs w:val="24"/>
              </w:rPr>
            </w:pPr>
          </w:p>
        </w:tc>
        <w:tc>
          <w:tcPr>
            <w:tcW w:w="124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E w:val="0"/>
              <w:autoSpaceDN w:val="0"/>
              <w:spacing w:line="420" w:lineRule="auto"/>
              <w:jc w:val="left"/>
              <w:rPr>
                <w:rFonts w:hint="eastAsia" w:ascii="宋体" w:hAnsi="宋体" w:eastAsia="宋体" w:cs="宋体"/>
                <w:color w:val="000000"/>
                <w:sz w:val="24"/>
                <w:szCs w:val="24"/>
              </w:rPr>
            </w:pPr>
          </w:p>
        </w:tc>
        <w:tc>
          <w:tcPr>
            <w:tcW w:w="1361" w:type="dxa"/>
            <w:gridSpan w:val="2"/>
            <w:tcBorders>
              <w:top w:val="single" w:color="000000" w:sz="6" w:space="0"/>
              <w:left w:val="single" w:color="000000" w:sz="6" w:space="0"/>
              <w:bottom w:val="single" w:color="000000" w:sz="6" w:space="0"/>
              <w:right w:val="single" w:color="000000" w:sz="4" w:space="0"/>
            </w:tcBorders>
            <w:tcMar>
              <w:top w:w="0" w:type="dxa"/>
              <w:left w:w="108" w:type="dxa"/>
              <w:bottom w:w="0" w:type="dxa"/>
              <w:right w:w="108" w:type="dxa"/>
            </w:tcMar>
            <w:vAlign w:val="center"/>
          </w:tcPr>
          <w:p>
            <w:pPr>
              <w:widowControl/>
              <w:autoSpaceDE w:val="0"/>
              <w:autoSpaceDN w:val="0"/>
              <w:spacing w:line="420" w:lineRule="auto"/>
              <w:jc w:val="left"/>
              <w:rPr>
                <w:rFonts w:hint="eastAsia" w:ascii="宋体" w:hAnsi="宋体" w:eastAsia="宋体" w:cs="宋体"/>
                <w:color w:val="000000"/>
                <w:sz w:val="24"/>
                <w:szCs w:val="24"/>
              </w:rPr>
            </w:pPr>
          </w:p>
        </w:tc>
      </w:tr>
      <w:tr>
        <w:tblPrEx>
          <w:tblCellMar>
            <w:top w:w="0" w:type="dxa"/>
            <w:left w:w="0" w:type="dxa"/>
            <w:bottom w:w="0" w:type="dxa"/>
            <w:right w:w="0" w:type="dxa"/>
          </w:tblCellMar>
        </w:tblPrEx>
        <w:trPr>
          <w:gridAfter w:val="1"/>
          <w:wAfter w:w="4" w:type="dxa"/>
          <w:trHeight w:val="624" w:hRule="atLeast"/>
          <w:jc w:val="center"/>
        </w:trPr>
        <w:tc>
          <w:tcPr>
            <w:tcW w:w="3069" w:type="dxa"/>
            <w:gridSpan w:val="2"/>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E w:val="0"/>
              <w:autoSpaceDN w:val="0"/>
              <w:spacing w:line="42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合计（人民币：）</w:t>
            </w:r>
          </w:p>
        </w:tc>
        <w:tc>
          <w:tcPr>
            <w:tcW w:w="6885" w:type="dxa"/>
            <w:gridSpan w:val="5"/>
            <w:tcBorders>
              <w:top w:val="single" w:color="000000" w:sz="6" w:space="0"/>
              <w:left w:val="single" w:color="auto" w:sz="4" w:space="0"/>
              <w:bottom w:val="single" w:color="000000" w:sz="6" w:space="0"/>
              <w:right w:val="single" w:color="000000" w:sz="6" w:space="0"/>
            </w:tcBorders>
            <w:tcMar>
              <w:top w:w="0" w:type="dxa"/>
              <w:left w:w="108" w:type="dxa"/>
              <w:bottom w:w="0" w:type="dxa"/>
              <w:right w:w="108" w:type="dxa"/>
            </w:tcMar>
            <w:vAlign w:val="center"/>
          </w:tcPr>
          <w:p>
            <w:pPr>
              <w:widowControl/>
              <w:autoSpaceDE w:val="0"/>
              <w:autoSpaceDN w:val="0"/>
              <w:spacing w:line="420" w:lineRule="auto"/>
              <w:jc w:val="left"/>
              <w:rPr>
                <w:rFonts w:hint="eastAsia" w:ascii="宋体" w:hAnsi="宋体" w:eastAsia="宋体" w:cs="宋体"/>
                <w:color w:val="000000"/>
                <w:sz w:val="24"/>
                <w:szCs w:val="24"/>
              </w:rPr>
            </w:pPr>
            <w:r>
              <w:rPr>
                <w:rFonts w:hint="eastAsia" w:ascii="宋体" w:hAnsi="宋体" w:eastAsia="宋体" w:cs="宋体"/>
                <w:color w:val="000000"/>
                <w:sz w:val="24"/>
                <w:szCs w:val="24"/>
              </w:rPr>
              <w:t>小写：</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元</w:t>
            </w:r>
          </w:p>
          <w:p>
            <w:pPr>
              <w:widowControl/>
              <w:autoSpaceDE w:val="0"/>
              <w:autoSpaceDN w:val="0"/>
              <w:spacing w:line="420" w:lineRule="auto"/>
              <w:jc w:val="left"/>
              <w:rPr>
                <w:rFonts w:hint="eastAsia" w:ascii="宋体" w:hAnsi="宋体" w:eastAsia="宋体" w:cs="宋体"/>
                <w:color w:val="000000"/>
                <w:sz w:val="24"/>
                <w:szCs w:val="24"/>
              </w:rPr>
            </w:pPr>
            <w:r>
              <w:rPr>
                <w:rFonts w:hint="eastAsia" w:ascii="宋体" w:hAnsi="宋体" w:eastAsia="宋体" w:cs="宋体"/>
                <w:color w:val="000000"/>
                <w:sz w:val="24"/>
                <w:szCs w:val="24"/>
              </w:rPr>
              <w:t>大写：</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元</w:t>
            </w:r>
          </w:p>
        </w:tc>
      </w:tr>
    </w:tbl>
    <w:p>
      <w:pPr>
        <w:rPr>
          <w:rFonts w:ascii="宋体" w:hAnsi="宋体" w:cs="宋体"/>
          <w:sz w:val="24"/>
        </w:rPr>
      </w:pPr>
    </w:p>
    <w:p>
      <w:pPr>
        <w:rPr>
          <w:rFonts w:ascii="宋体" w:hAnsi="宋体" w:cs="宋体"/>
          <w:sz w:val="24"/>
        </w:rPr>
      </w:pPr>
      <w:r>
        <w:rPr>
          <w:rFonts w:hint="eastAsia" w:ascii="宋体" w:hAnsi="宋体" w:cs="宋体"/>
          <w:sz w:val="24"/>
          <w:lang w:eastAsia="zh-CN"/>
        </w:rPr>
        <w:t>供应商（盖章）</w:t>
      </w:r>
      <w:r>
        <w:rPr>
          <w:rFonts w:hint="eastAsia" w:ascii="宋体" w:hAnsi="宋体" w:cs="宋体"/>
          <w:sz w:val="24"/>
        </w:rPr>
        <w:t>：</w:t>
      </w:r>
    </w:p>
    <w:p>
      <w:pPr>
        <w:rPr>
          <w:rFonts w:ascii="宋体" w:hAnsi="宋体" w:cs="宋体"/>
          <w:sz w:val="24"/>
        </w:rPr>
      </w:pPr>
    </w:p>
    <w:p>
      <w:pPr>
        <w:rPr>
          <w:rFonts w:ascii="宋体" w:hAnsi="宋体" w:cs="宋体"/>
          <w:sz w:val="24"/>
        </w:rPr>
      </w:pPr>
      <w:r>
        <w:rPr>
          <w:rFonts w:hint="eastAsia" w:ascii="宋体" w:hAnsi="宋体" w:cs="宋体"/>
          <w:sz w:val="24"/>
          <w:lang w:eastAsia="zh-CN"/>
        </w:rPr>
        <w:t>法定代表人或授权代表</w:t>
      </w:r>
      <w:r>
        <w:rPr>
          <w:rFonts w:hint="eastAsia" w:ascii="宋体" w:hAnsi="宋体" w:cs="宋体"/>
          <w:sz w:val="24"/>
        </w:rPr>
        <w:t>（签字或盖章）：</w:t>
      </w:r>
    </w:p>
    <w:p>
      <w:pPr>
        <w:rPr>
          <w:rFonts w:hint="eastAsia" w:ascii="宋体" w:hAnsi="宋体" w:cs="宋体"/>
          <w:sz w:val="24"/>
          <w:lang w:eastAsia="zh-CN"/>
        </w:rPr>
      </w:pPr>
    </w:p>
    <w:p>
      <w:pPr>
        <w:rPr>
          <w:rFonts w:hint="eastAsia" w:ascii="宋体" w:hAnsi="宋体" w:cs="宋体"/>
          <w:sz w:val="24"/>
          <w:lang w:eastAsia="zh-CN"/>
        </w:rPr>
      </w:pPr>
      <w:r>
        <w:rPr>
          <w:rFonts w:hint="eastAsia" w:ascii="宋体" w:hAnsi="宋体" w:cs="宋体"/>
          <w:sz w:val="24"/>
          <w:lang w:eastAsia="zh-CN"/>
        </w:rPr>
        <w:t>日期：</w:t>
      </w:r>
    </w:p>
    <w:p>
      <w:pPr>
        <w:keepNext w:val="0"/>
        <w:keepLines w:val="0"/>
        <w:pageBreakBefore w:val="0"/>
        <w:widowControl w:val="0"/>
        <w:kinsoku/>
        <w:wordWrap/>
        <w:overflowPunct/>
        <w:topLinePunct w:val="0"/>
        <w:autoSpaceDE/>
        <w:autoSpaceDN/>
        <w:bidi w:val="0"/>
        <w:adjustRightInd w:val="0"/>
        <w:snapToGrid w:val="0"/>
        <w:spacing w:line="324" w:lineRule="auto"/>
        <w:textAlignment w:val="auto"/>
        <w:rPr>
          <w:rFonts w:hint="eastAsia" w:ascii="宋体" w:hAnsi="宋体" w:cs="宋体"/>
          <w:sz w:val="24"/>
          <w:szCs w:val="24"/>
          <w:lang w:eastAsia="zh-CN"/>
        </w:rPr>
      </w:pPr>
    </w:p>
    <w:p>
      <w:pPr>
        <w:keepNext w:val="0"/>
        <w:keepLines w:val="0"/>
        <w:pageBreakBefore w:val="0"/>
        <w:widowControl w:val="0"/>
        <w:kinsoku/>
        <w:wordWrap/>
        <w:overflowPunct/>
        <w:topLinePunct w:val="0"/>
        <w:autoSpaceDE/>
        <w:autoSpaceDN/>
        <w:bidi w:val="0"/>
        <w:adjustRightInd w:val="0"/>
        <w:snapToGrid w:val="0"/>
        <w:spacing w:line="324" w:lineRule="auto"/>
        <w:textAlignment w:val="auto"/>
        <w:rPr>
          <w:rFonts w:hint="eastAsia" w:ascii="宋体" w:hAnsi="宋体" w:cs="宋体"/>
          <w:sz w:val="24"/>
          <w:szCs w:val="24"/>
          <w:lang w:eastAsia="zh-CN"/>
        </w:rPr>
      </w:pPr>
      <w:r>
        <w:rPr>
          <w:rFonts w:hint="eastAsia" w:ascii="宋体" w:hAnsi="宋体" w:cs="宋体"/>
          <w:sz w:val="24"/>
          <w:szCs w:val="24"/>
          <w:lang w:eastAsia="zh-CN"/>
        </w:rPr>
        <w:t>注：1、本报价明细表的“项目总价之和”应与“报价一览表”投标总价一致。</w:t>
      </w:r>
    </w:p>
    <w:p>
      <w:pPr>
        <w:keepNext w:val="0"/>
        <w:keepLines w:val="0"/>
        <w:pageBreakBefore w:val="0"/>
        <w:widowControl w:val="0"/>
        <w:kinsoku/>
        <w:wordWrap/>
        <w:overflowPunct/>
        <w:topLinePunct w:val="0"/>
        <w:autoSpaceDE/>
        <w:autoSpaceDN/>
        <w:bidi w:val="0"/>
        <w:adjustRightInd w:val="0"/>
        <w:snapToGrid w:val="0"/>
        <w:spacing w:line="324" w:lineRule="auto"/>
        <w:ind w:firstLine="480" w:firstLineChars="200"/>
        <w:textAlignment w:val="auto"/>
        <w:rPr>
          <w:rFonts w:hint="eastAsia" w:ascii="宋体" w:hAnsi="宋体" w:cs="宋体"/>
          <w:sz w:val="24"/>
          <w:szCs w:val="24"/>
          <w:lang w:eastAsia="zh-CN"/>
        </w:rPr>
      </w:pPr>
      <w:r>
        <w:rPr>
          <w:rFonts w:hint="eastAsia" w:ascii="宋体" w:hAnsi="宋体" w:cs="宋体"/>
          <w:sz w:val="24"/>
          <w:szCs w:val="24"/>
          <w:lang w:eastAsia="zh-CN"/>
        </w:rPr>
        <w:t>2、各供应商应根据此表格式按项目分别填写报价详细清单。</w:t>
      </w:r>
    </w:p>
    <w:p>
      <w:pPr>
        <w:pStyle w:val="19"/>
        <w:rPr>
          <w:rFonts w:hint="eastAsia"/>
          <w:lang w:eastAsia="zh-CN"/>
        </w:rPr>
      </w:pPr>
    </w:p>
    <w:p>
      <w:pPr>
        <w:pageBreakBefore w:val="0"/>
        <w:kinsoku/>
        <w:wordWrap/>
        <w:topLinePunct w:val="0"/>
        <w:bidi w:val="0"/>
        <w:adjustRightInd w:val="0"/>
        <w:snapToGrid w:val="0"/>
        <w:spacing w:line="360" w:lineRule="auto"/>
        <w:rPr>
          <w:rFonts w:ascii="宋体" w:hAnsi="宋体" w:cs="宋体"/>
          <w:color w:val="auto"/>
          <w:sz w:val="24"/>
          <w:highlight w:val="none"/>
        </w:rPr>
      </w:pPr>
    </w:p>
    <w:p>
      <w:pPr>
        <w:pageBreakBefore w:val="0"/>
        <w:kinsoku/>
        <w:wordWrap/>
        <w:topLinePunct w:val="0"/>
        <w:bidi w:val="0"/>
        <w:adjustRightInd w:val="0"/>
        <w:snapToGrid w:val="0"/>
        <w:spacing w:line="360" w:lineRule="auto"/>
        <w:rPr>
          <w:rFonts w:ascii="宋体" w:hAnsi="宋体" w:cs="宋体"/>
          <w:b/>
          <w:color w:val="auto"/>
          <w:sz w:val="24"/>
          <w:highlight w:val="none"/>
        </w:rPr>
      </w:pPr>
    </w:p>
    <w:p>
      <w:pPr>
        <w:pageBreakBefore w:val="0"/>
        <w:kinsoku/>
        <w:wordWrap/>
        <w:topLinePunct w:val="0"/>
        <w:bidi w:val="0"/>
        <w:adjustRightInd w:val="0"/>
        <w:snapToGrid w:val="0"/>
        <w:spacing w:line="360" w:lineRule="auto"/>
        <w:rPr>
          <w:rFonts w:ascii="宋体" w:hAnsi="宋体" w:cs="宋体"/>
          <w:b/>
          <w:color w:val="auto"/>
          <w:sz w:val="24"/>
          <w:highlight w:val="none"/>
        </w:rPr>
      </w:pPr>
    </w:p>
    <w:p>
      <w:pPr>
        <w:pageBreakBefore w:val="0"/>
        <w:kinsoku/>
        <w:wordWrap/>
        <w:topLinePunct w:val="0"/>
        <w:bidi w:val="0"/>
        <w:adjustRightInd w:val="0"/>
        <w:snapToGrid w:val="0"/>
        <w:spacing w:line="360" w:lineRule="auto"/>
        <w:rPr>
          <w:rFonts w:ascii="宋体" w:hAnsi="宋体" w:cs="宋体"/>
          <w:b/>
          <w:color w:val="auto"/>
          <w:sz w:val="24"/>
          <w:highlight w:val="none"/>
        </w:rPr>
      </w:pPr>
    </w:p>
    <w:p>
      <w:pPr>
        <w:pageBreakBefore w:val="0"/>
        <w:kinsoku/>
        <w:wordWrap/>
        <w:topLinePunct w:val="0"/>
        <w:bidi w:val="0"/>
        <w:adjustRightInd w:val="0"/>
        <w:snapToGrid w:val="0"/>
        <w:spacing w:line="360" w:lineRule="auto"/>
        <w:rPr>
          <w:rFonts w:ascii="宋体" w:hAnsi="宋体" w:cs="宋体"/>
          <w:b/>
          <w:color w:val="auto"/>
          <w:sz w:val="24"/>
          <w:highlight w:val="none"/>
        </w:rPr>
      </w:pPr>
    </w:p>
    <w:p>
      <w:pPr>
        <w:pageBreakBefore w:val="0"/>
        <w:kinsoku/>
        <w:wordWrap/>
        <w:topLinePunct w:val="0"/>
        <w:bidi w:val="0"/>
        <w:adjustRightInd w:val="0"/>
        <w:snapToGrid w:val="0"/>
        <w:spacing w:line="360" w:lineRule="auto"/>
        <w:rPr>
          <w:rFonts w:ascii="宋体" w:hAnsi="宋体" w:cs="宋体"/>
          <w:b/>
          <w:color w:val="auto"/>
          <w:sz w:val="24"/>
          <w:highlight w:val="none"/>
        </w:rPr>
      </w:pPr>
    </w:p>
    <w:p>
      <w:pPr>
        <w:rPr>
          <w:rFonts w:hint="eastAsia" w:ascii="宋体" w:hAnsi="宋体" w:cs="宋体"/>
          <w:b/>
          <w:color w:val="auto"/>
          <w:sz w:val="24"/>
          <w:highlight w:val="none"/>
        </w:rPr>
      </w:pPr>
      <w:r>
        <w:rPr>
          <w:rFonts w:hint="eastAsia" w:ascii="宋体" w:hAnsi="宋体" w:cs="宋体"/>
          <w:b/>
          <w:color w:val="auto"/>
          <w:sz w:val="24"/>
          <w:highlight w:val="none"/>
        </w:rPr>
        <w:br w:type="page"/>
      </w:r>
    </w:p>
    <w:p>
      <w:pPr>
        <w:pStyle w:val="7"/>
        <w:pageBreakBefore w:val="0"/>
        <w:kinsoku/>
        <w:wordWrap/>
        <w:overflowPunct w:val="0"/>
        <w:topLinePunct w:val="0"/>
        <w:bidi w:val="0"/>
        <w:adjustRightInd w:val="0"/>
        <w:snapToGrid w:val="0"/>
        <w:spacing w:line="360" w:lineRule="auto"/>
        <w:ind w:firstLine="0"/>
        <w:rPr>
          <w:rFonts w:hAnsi="宋体" w:cs="宋体"/>
          <w:b/>
          <w:color w:val="auto"/>
          <w:highlight w:val="none"/>
        </w:rPr>
      </w:pPr>
      <w:r>
        <w:rPr>
          <w:rFonts w:hint="eastAsia" w:hAnsi="宋体" w:cs="宋体"/>
          <w:b/>
          <w:color w:val="auto"/>
          <w:highlight w:val="none"/>
        </w:rPr>
        <w:t>附</w:t>
      </w:r>
      <w:r>
        <w:rPr>
          <w:rFonts w:hint="eastAsia" w:hAnsi="宋体" w:cs="宋体"/>
          <w:b/>
          <w:color w:val="auto"/>
          <w:highlight w:val="none"/>
          <w:lang w:val="en-US" w:eastAsia="zh-CN"/>
        </w:rPr>
        <w:t>7</w:t>
      </w:r>
      <w:r>
        <w:rPr>
          <w:rFonts w:hint="eastAsia" w:hAnsi="宋体" w:cs="宋体"/>
          <w:b/>
          <w:color w:val="auto"/>
          <w:highlight w:val="none"/>
        </w:rPr>
        <w:t>:</w:t>
      </w:r>
    </w:p>
    <w:p>
      <w:pPr>
        <w:pageBreakBefore w:val="0"/>
        <w:numPr>
          <w:ins w:id="0" w:author="微软用户" w:date=""/>
        </w:numPr>
        <w:kinsoku/>
        <w:wordWrap/>
        <w:topLinePunct w:val="0"/>
        <w:bidi w:val="0"/>
        <w:adjustRightInd w:val="0"/>
        <w:snapToGrid w:val="0"/>
        <w:spacing w:line="360" w:lineRule="auto"/>
        <w:jc w:val="center"/>
        <w:rPr>
          <w:rFonts w:ascii="宋体" w:hAnsi="宋体" w:cs="宋体"/>
          <w:color w:val="auto"/>
          <w:sz w:val="22"/>
          <w:highlight w:val="none"/>
        </w:rPr>
      </w:pPr>
      <w:r>
        <w:rPr>
          <w:rFonts w:hint="eastAsia" w:ascii="宋体" w:hAnsi="宋体" w:cs="宋体"/>
          <w:b/>
          <w:color w:val="auto"/>
          <w:sz w:val="32"/>
          <w:szCs w:val="32"/>
          <w:highlight w:val="none"/>
        </w:rPr>
        <w:t>参加本项目小组成员一览</w:t>
      </w:r>
    </w:p>
    <w:tbl>
      <w:tblPr>
        <w:tblStyle w:val="21"/>
        <w:tblW w:w="9962"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73"/>
        <w:gridCol w:w="786"/>
        <w:gridCol w:w="785"/>
        <w:gridCol w:w="786"/>
        <w:gridCol w:w="1234"/>
        <w:gridCol w:w="786"/>
        <w:gridCol w:w="898"/>
        <w:gridCol w:w="1346"/>
        <w:gridCol w:w="1010"/>
        <w:gridCol w:w="1658"/>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73" w:type="dxa"/>
            <w:tcBorders>
              <w:top w:val="single" w:color="auto" w:sz="4" w:space="0"/>
              <w:bottom w:val="single" w:color="auto" w:sz="4" w:space="0"/>
              <w:right w:val="single" w:color="auto" w:sz="4" w:space="0"/>
            </w:tcBorders>
            <w:vAlign w:val="center"/>
          </w:tcPr>
          <w:p>
            <w:pPr>
              <w:pageBreakBefore w:val="0"/>
              <w:kinsoku/>
              <w:wordWrap/>
              <w:topLinePunct w:val="0"/>
              <w:bidi w:val="0"/>
              <w:adjustRightInd w:val="0"/>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序号</w:t>
            </w:r>
          </w:p>
        </w:tc>
        <w:tc>
          <w:tcPr>
            <w:tcW w:w="786" w:type="dxa"/>
            <w:tcBorders>
              <w:top w:val="single" w:color="auto" w:sz="4" w:space="0"/>
              <w:left w:val="single" w:color="auto" w:sz="4" w:space="0"/>
              <w:bottom w:val="single" w:color="auto" w:sz="4" w:space="0"/>
              <w:right w:val="single" w:color="auto" w:sz="4" w:space="0"/>
            </w:tcBorders>
            <w:vAlign w:val="center"/>
          </w:tcPr>
          <w:p>
            <w:pPr>
              <w:pageBreakBefore w:val="0"/>
              <w:kinsoku/>
              <w:wordWrap/>
              <w:topLinePunct w:val="0"/>
              <w:bidi w:val="0"/>
              <w:adjustRightInd w:val="0"/>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姓名</w:t>
            </w:r>
          </w:p>
        </w:tc>
        <w:tc>
          <w:tcPr>
            <w:tcW w:w="785" w:type="dxa"/>
            <w:tcBorders>
              <w:top w:val="single" w:color="auto" w:sz="4" w:space="0"/>
              <w:left w:val="single" w:color="auto" w:sz="4" w:space="0"/>
              <w:bottom w:val="single" w:color="auto" w:sz="4" w:space="0"/>
              <w:right w:val="single" w:color="auto" w:sz="4" w:space="0"/>
            </w:tcBorders>
            <w:vAlign w:val="center"/>
          </w:tcPr>
          <w:p>
            <w:pPr>
              <w:pageBreakBefore w:val="0"/>
              <w:kinsoku/>
              <w:wordWrap/>
              <w:topLinePunct w:val="0"/>
              <w:bidi w:val="0"/>
              <w:adjustRightInd w:val="0"/>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性别</w:t>
            </w:r>
          </w:p>
        </w:tc>
        <w:tc>
          <w:tcPr>
            <w:tcW w:w="786" w:type="dxa"/>
            <w:tcBorders>
              <w:top w:val="single" w:color="auto" w:sz="4" w:space="0"/>
              <w:left w:val="single" w:color="auto" w:sz="4" w:space="0"/>
              <w:bottom w:val="single" w:color="auto" w:sz="4" w:space="0"/>
              <w:right w:val="single" w:color="auto" w:sz="4" w:space="0"/>
            </w:tcBorders>
            <w:vAlign w:val="center"/>
          </w:tcPr>
          <w:p>
            <w:pPr>
              <w:pageBreakBefore w:val="0"/>
              <w:kinsoku/>
              <w:wordWrap/>
              <w:topLinePunct w:val="0"/>
              <w:bidi w:val="0"/>
              <w:adjustRightInd w:val="0"/>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年龄</w:t>
            </w:r>
          </w:p>
        </w:tc>
        <w:tc>
          <w:tcPr>
            <w:tcW w:w="1234" w:type="dxa"/>
            <w:tcBorders>
              <w:top w:val="single" w:color="auto" w:sz="4" w:space="0"/>
              <w:left w:val="single" w:color="auto" w:sz="4" w:space="0"/>
              <w:bottom w:val="single" w:color="auto" w:sz="4" w:space="0"/>
              <w:right w:val="single" w:color="auto" w:sz="4" w:space="0"/>
            </w:tcBorders>
            <w:vAlign w:val="center"/>
          </w:tcPr>
          <w:p>
            <w:pPr>
              <w:pageBreakBefore w:val="0"/>
              <w:kinsoku/>
              <w:wordWrap/>
              <w:topLinePunct w:val="0"/>
              <w:bidi w:val="0"/>
              <w:adjustRightInd w:val="0"/>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毕业学校和学历</w:t>
            </w:r>
          </w:p>
        </w:tc>
        <w:tc>
          <w:tcPr>
            <w:tcW w:w="786" w:type="dxa"/>
            <w:tcBorders>
              <w:top w:val="single" w:color="auto" w:sz="4" w:space="0"/>
              <w:left w:val="single" w:color="auto" w:sz="4" w:space="0"/>
              <w:bottom w:val="single" w:color="auto" w:sz="4" w:space="0"/>
              <w:right w:val="single" w:color="auto" w:sz="4" w:space="0"/>
            </w:tcBorders>
            <w:vAlign w:val="center"/>
          </w:tcPr>
          <w:p>
            <w:pPr>
              <w:pageBreakBefore w:val="0"/>
              <w:kinsoku/>
              <w:wordWrap/>
              <w:topLinePunct w:val="0"/>
              <w:bidi w:val="0"/>
              <w:adjustRightInd w:val="0"/>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专业</w:t>
            </w:r>
          </w:p>
        </w:tc>
        <w:tc>
          <w:tcPr>
            <w:tcW w:w="898" w:type="dxa"/>
            <w:tcBorders>
              <w:top w:val="single" w:color="auto" w:sz="4" w:space="0"/>
              <w:left w:val="single" w:color="auto" w:sz="4" w:space="0"/>
              <w:bottom w:val="single" w:color="auto" w:sz="4" w:space="0"/>
              <w:right w:val="single" w:color="auto" w:sz="4" w:space="0"/>
            </w:tcBorders>
            <w:vAlign w:val="center"/>
          </w:tcPr>
          <w:p>
            <w:pPr>
              <w:pageBreakBefore w:val="0"/>
              <w:kinsoku/>
              <w:wordWrap/>
              <w:topLinePunct w:val="0"/>
              <w:bidi w:val="0"/>
              <w:adjustRightInd w:val="0"/>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职称</w:t>
            </w:r>
          </w:p>
        </w:tc>
        <w:tc>
          <w:tcPr>
            <w:tcW w:w="1346" w:type="dxa"/>
            <w:tcBorders>
              <w:top w:val="single" w:color="auto" w:sz="4" w:space="0"/>
              <w:left w:val="single" w:color="auto" w:sz="4" w:space="0"/>
              <w:bottom w:val="single" w:color="auto" w:sz="4" w:space="0"/>
              <w:right w:val="single" w:color="auto" w:sz="4" w:space="0"/>
            </w:tcBorders>
            <w:vAlign w:val="center"/>
          </w:tcPr>
          <w:p>
            <w:pPr>
              <w:pageBreakBefore w:val="0"/>
              <w:kinsoku/>
              <w:wordWrap/>
              <w:topLinePunct w:val="0"/>
              <w:bidi w:val="0"/>
              <w:adjustRightInd w:val="0"/>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专业培训及证书</w:t>
            </w:r>
          </w:p>
        </w:tc>
        <w:tc>
          <w:tcPr>
            <w:tcW w:w="1010" w:type="dxa"/>
            <w:tcBorders>
              <w:top w:val="single" w:color="auto" w:sz="4" w:space="0"/>
              <w:left w:val="single" w:color="auto" w:sz="4" w:space="0"/>
              <w:bottom w:val="single" w:color="auto" w:sz="4" w:space="0"/>
              <w:right w:val="single" w:color="auto" w:sz="4" w:space="0"/>
            </w:tcBorders>
            <w:vAlign w:val="center"/>
          </w:tcPr>
          <w:p>
            <w:pPr>
              <w:pageBreakBefore w:val="0"/>
              <w:kinsoku/>
              <w:wordWrap/>
              <w:topLinePunct w:val="0"/>
              <w:bidi w:val="0"/>
              <w:adjustRightInd w:val="0"/>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责任</w:t>
            </w:r>
          </w:p>
          <w:p>
            <w:pPr>
              <w:pageBreakBefore w:val="0"/>
              <w:kinsoku/>
              <w:wordWrap/>
              <w:topLinePunct w:val="0"/>
              <w:bidi w:val="0"/>
              <w:adjustRightInd w:val="0"/>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或分工</w:t>
            </w:r>
          </w:p>
        </w:tc>
        <w:tc>
          <w:tcPr>
            <w:tcW w:w="1658" w:type="dxa"/>
            <w:tcBorders>
              <w:top w:val="single" w:color="auto" w:sz="4" w:space="0"/>
              <w:left w:val="single" w:color="auto" w:sz="4" w:space="0"/>
              <w:bottom w:val="single" w:color="auto" w:sz="4" w:space="0"/>
            </w:tcBorders>
            <w:vAlign w:val="center"/>
          </w:tcPr>
          <w:p>
            <w:pPr>
              <w:pageBreakBefore w:val="0"/>
              <w:kinsoku/>
              <w:wordWrap/>
              <w:topLinePunct w:val="0"/>
              <w:bidi w:val="0"/>
              <w:adjustRightInd w:val="0"/>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项目经历或主要工作</w:t>
            </w:r>
          </w:p>
          <w:p>
            <w:pPr>
              <w:pageBreakBefore w:val="0"/>
              <w:kinsoku/>
              <w:wordWrap/>
              <w:topLinePunct w:val="0"/>
              <w:bidi w:val="0"/>
              <w:adjustRightInd w:val="0"/>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业绩</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73" w:type="dxa"/>
            <w:tcBorders>
              <w:top w:val="single" w:color="auto" w:sz="4" w:space="0"/>
              <w:bottom w:val="single" w:color="auto" w:sz="4" w:space="0"/>
              <w:right w:val="single" w:color="auto" w:sz="4" w:space="0"/>
            </w:tcBorders>
          </w:tcPr>
          <w:p>
            <w:pPr>
              <w:pageBreakBefore w:val="0"/>
              <w:numPr>
                <w:ins w:id="1" w:author="微软用户" w:date=""/>
              </w:numPr>
              <w:tabs>
                <w:tab w:val="left" w:pos="9765"/>
              </w:tabs>
              <w:kinsoku/>
              <w:wordWrap/>
              <w:topLinePunct w:val="0"/>
              <w:bidi w:val="0"/>
              <w:adjustRightInd w:val="0"/>
              <w:snapToGrid w:val="0"/>
              <w:spacing w:line="360" w:lineRule="auto"/>
              <w:rPr>
                <w:rFonts w:ascii="宋体" w:hAnsi="宋体" w:cs="宋体"/>
                <w:color w:val="auto"/>
                <w:szCs w:val="21"/>
                <w:highlight w:val="none"/>
              </w:rPr>
            </w:pPr>
          </w:p>
        </w:tc>
        <w:tc>
          <w:tcPr>
            <w:tcW w:w="786" w:type="dxa"/>
            <w:tcBorders>
              <w:top w:val="single" w:color="auto" w:sz="4" w:space="0"/>
              <w:left w:val="single" w:color="auto" w:sz="4" w:space="0"/>
              <w:bottom w:val="single" w:color="auto" w:sz="4" w:space="0"/>
              <w:right w:val="single" w:color="auto" w:sz="4" w:space="0"/>
            </w:tcBorders>
          </w:tcPr>
          <w:p>
            <w:pPr>
              <w:pageBreakBefore w:val="0"/>
              <w:numPr>
                <w:ins w:id="2" w:author="微软用户" w:date=""/>
              </w:numPr>
              <w:tabs>
                <w:tab w:val="left" w:pos="9765"/>
              </w:tabs>
              <w:kinsoku/>
              <w:wordWrap/>
              <w:topLinePunct w:val="0"/>
              <w:bidi w:val="0"/>
              <w:adjustRightInd w:val="0"/>
              <w:snapToGrid w:val="0"/>
              <w:spacing w:line="360" w:lineRule="auto"/>
              <w:rPr>
                <w:rFonts w:ascii="宋体" w:hAnsi="宋体" w:cs="宋体"/>
                <w:color w:val="auto"/>
                <w:szCs w:val="21"/>
                <w:highlight w:val="none"/>
              </w:rPr>
            </w:pPr>
          </w:p>
        </w:tc>
        <w:tc>
          <w:tcPr>
            <w:tcW w:w="785" w:type="dxa"/>
            <w:tcBorders>
              <w:top w:val="single" w:color="auto" w:sz="4" w:space="0"/>
              <w:left w:val="single" w:color="auto" w:sz="4" w:space="0"/>
              <w:bottom w:val="single" w:color="auto" w:sz="4" w:space="0"/>
              <w:right w:val="single" w:color="auto" w:sz="4" w:space="0"/>
            </w:tcBorders>
          </w:tcPr>
          <w:p>
            <w:pPr>
              <w:pageBreakBefore w:val="0"/>
              <w:numPr>
                <w:ins w:id="3" w:author="微软用户" w:date=""/>
              </w:numPr>
              <w:tabs>
                <w:tab w:val="left" w:pos="9765"/>
              </w:tabs>
              <w:kinsoku/>
              <w:wordWrap/>
              <w:topLinePunct w:val="0"/>
              <w:bidi w:val="0"/>
              <w:adjustRightInd w:val="0"/>
              <w:snapToGrid w:val="0"/>
              <w:spacing w:line="360" w:lineRule="auto"/>
              <w:rPr>
                <w:rFonts w:ascii="宋体" w:hAnsi="宋体" w:cs="宋体"/>
                <w:color w:val="auto"/>
                <w:szCs w:val="21"/>
                <w:highlight w:val="none"/>
              </w:rPr>
            </w:pPr>
          </w:p>
        </w:tc>
        <w:tc>
          <w:tcPr>
            <w:tcW w:w="786" w:type="dxa"/>
            <w:tcBorders>
              <w:top w:val="single" w:color="auto" w:sz="4" w:space="0"/>
              <w:left w:val="single" w:color="auto" w:sz="4" w:space="0"/>
              <w:bottom w:val="single" w:color="auto" w:sz="4" w:space="0"/>
              <w:right w:val="single" w:color="auto" w:sz="4" w:space="0"/>
            </w:tcBorders>
          </w:tcPr>
          <w:p>
            <w:pPr>
              <w:pageBreakBefore w:val="0"/>
              <w:numPr>
                <w:ins w:id="4" w:author="微软用户" w:date=""/>
              </w:numPr>
              <w:tabs>
                <w:tab w:val="left" w:pos="9765"/>
              </w:tabs>
              <w:kinsoku/>
              <w:wordWrap/>
              <w:topLinePunct w:val="0"/>
              <w:bidi w:val="0"/>
              <w:adjustRightInd w:val="0"/>
              <w:snapToGrid w:val="0"/>
              <w:spacing w:line="360" w:lineRule="auto"/>
              <w:rPr>
                <w:rFonts w:ascii="宋体" w:hAnsi="宋体" w:cs="宋体"/>
                <w:color w:val="auto"/>
                <w:szCs w:val="21"/>
                <w:highlight w:val="none"/>
              </w:rPr>
            </w:pPr>
          </w:p>
        </w:tc>
        <w:tc>
          <w:tcPr>
            <w:tcW w:w="1234" w:type="dxa"/>
            <w:tcBorders>
              <w:top w:val="single" w:color="auto" w:sz="4" w:space="0"/>
              <w:left w:val="single" w:color="auto" w:sz="4" w:space="0"/>
              <w:bottom w:val="single" w:color="auto" w:sz="4" w:space="0"/>
              <w:right w:val="single" w:color="auto" w:sz="4" w:space="0"/>
            </w:tcBorders>
          </w:tcPr>
          <w:p>
            <w:pPr>
              <w:pageBreakBefore w:val="0"/>
              <w:numPr>
                <w:ins w:id="5" w:author="微软用户" w:date=""/>
              </w:numPr>
              <w:tabs>
                <w:tab w:val="left" w:pos="9765"/>
              </w:tabs>
              <w:kinsoku/>
              <w:wordWrap/>
              <w:topLinePunct w:val="0"/>
              <w:bidi w:val="0"/>
              <w:adjustRightInd w:val="0"/>
              <w:snapToGrid w:val="0"/>
              <w:spacing w:line="360" w:lineRule="auto"/>
              <w:rPr>
                <w:rFonts w:ascii="宋体" w:hAnsi="宋体" w:cs="宋体"/>
                <w:color w:val="auto"/>
                <w:szCs w:val="21"/>
                <w:highlight w:val="none"/>
              </w:rPr>
            </w:pPr>
          </w:p>
        </w:tc>
        <w:tc>
          <w:tcPr>
            <w:tcW w:w="786" w:type="dxa"/>
            <w:tcBorders>
              <w:top w:val="single" w:color="auto" w:sz="4" w:space="0"/>
              <w:left w:val="single" w:color="auto" w:sz="4" w:space="0"/>
              <w:bottom w:val="single" w:color="auto" w:sz="4" w:space="0"/>
              <w:right w:val="single" w:color="auto" w:sz="4" w:space="0"/>
            </w:tcBorders>
          </w:tcPr>
          <w:p>
            <w:pPr>
              <w:pageBreakBefore w:val="0"/>
              <w:numPr>
                <w:ins w:id="6" w:author="微软用户" w:date=""/>
              </w:numPr>
              <w:tabs>
                <w:tab w:val="left" w:pos="9765"/>
              </w:tabs>
              <w:kinsoku/>
              <w:wordWrap/>
              <w:topLinePunct w:val="0"/>
              <w:bidi w:val="0"/>
              <w:adjustRightInd w:val="0"/>
              <w:snapToGrid w:val="0"/>
              <w:spacing w:line="360" w:lineRule="auto"/>
              <w:rPr>
                <w:rFonts w:ascii="宋体" w:hAnsi="宋体" w:cs="宋体"/>
                <w:color w:val="auto"/>
                <w:szCs w:val="21"/>
                <w:highlight w:val="none"/>
              </w:rPr>
            </w:pPr>
          </w:p>
        </w:tc>
        <w:tc>
          <w:tcPr>
            <w:tcW w:w="898" w:type="dxa"/>
            <w:tcBorders>
              <w:top w:val="single" w:color="auto" w:sz="4" w:space="0"/>
              <w:left w:val="single" w:color="auto" w:sz="4" w:space="0"/>
              <w:bottom w:val="single" w:color="auto" w:sz="4" w:space="0"/>
              <w:right w:val="single" w:color="auto" w:sz="4" w:space="0"/>
            </w:tcBorders>
          </w:tcPr>
          <w:p>
            <w:pPr>
              <w:pageBreakBefore w:val="0"/>
              <w:numPr>
                <w:ins w:id="7" w:author="微软用户" w:date=""/>
              </w:numPr>
              <w:tabs>
                <w:tab w:val="left" w:pos="9765"/>
              </w:tabs>
              <w:kinsoku/>
              <w:wordWrap/>
              <w:topLinePunct w:val="0"/>
              <w:bidi w:val="0"/>
              <w:adjustRightInd w:val="0"/>
              <w:snapToGrid w:val="0"/>
              <w:spacing w:line="360" w:lineRule="auto"/>
              <w:rPr>
                <w:rFonts w:ascii="宋体" w:hAnsi="宋体" w:cs="宋体"/>
                <w:color w:val="auto"/>
                <w:szCs w:val="21"/>
                <w:highlight w:val="none"/>
              </w:rPr>
            </w:pPr>
          </w:p>
        </w:tc>
        <w:tc>
          <w:tcPr>
            <w:tcW w:w="1346" w:type="dxa"/>
            <w:tcBorders>
              <w:top w:val="single" w:color="auto" w:sz="4" w:space="0"/>
              <w:left w:val="single" w:color="auto" w:sz="4" w:space="0"/>
              <w:bottom w:val="single" w:color="auto" w:sz="4" w:space="0"/>
              <w:right w:val="single" w:color="auto" w:sz="4" w:space="0"/>
            </w:tcBorders>
          </w:tcPr>
          <w:p>
            <w:pPr>
              <w:pageBreakBefore w:val="0"/>
              <w:numPr>
                <w:ins w:id="8" w:author="微软用户" w:date=""/>
              </w:numPr>
              <w:tabs>
                <w:tab w:val="left" w:pos="9765"/>
              </w:tabs>
              <w:kinsoku/>
              <w:wordWrap/>
              <w:topLinePunct w:val="0"/>
              <w:bidi w:val="0"/>
              <w:adjustRightInd w:val="0"/>
              <w:snapToGrid w:val="0"/>
              <w:spacing w:line="360" w:lineRule="auto"/>
              <w:rPr>
                <w:rFonts w:ascii="宋体" w:hAnsi="宋体" w:cs="宋体"/>
                <w:color w:val="auto"/>
                <w:szCs w:val="21"/>
                <w:highlight w:val="none"/>
              </w:rPr>
            </w:pPr>
          </w:p>
        </w:tc>
        <w:tc>
          <w:tcPr>
            <w:tcW w:w="1010" w:type="dxa"/>
            <w:tcBorders>
              <w:top w:val="single" w:color="auto" w:sz="4" w:space="0"/>
              <w:left w:val="single" w:color="auto" w:sz="4" w:space="0"/>
              <w:bottom w:val="single" w:color="auto" w:sz="4" w:space="0"/>
              <w:right w:val="single" w:color="auto" w:sz="4" w:space="0"/>
            </w:tcBorders>
          </w:tcPr>
          <w:p>
            <w:pPr>
              <w:pageBreakBefore w:val="0"/>
              <w:numPr>
                <w:ins w:id="9" w:author="微软用户" w:date=""/>
              </w:numPr>
              <w:tabs>
                <w:tab w:val="left" w:pos="9765"/>
              </w:tabs>
              <w:kinsoku/>
              <w:wordWrap/>
              <w:topLinePunct w:val="0"/>
              <w:bidi w:val="0"/>
              <w:adjustRightInd w:val="0"/>
              <w:snapToGrid w:val="0"/>
              <w:spacing w:line="360" w:lineRule="auto"/>
              <w:rPr>
                <w:rFonts w:ascii="宋体" w:hAnsi="宋体" w:cs="宋体"/>
                <w:color w:val="auto"/>
                <w:szCs w:val="21"/>
                <w:highlight w:val="none"/>
              </w:rPr>
            </w:pPr>
          </w:p>
        </w:tc>
        <w:tc>
          <w:tcPr>
            <w:tcW w:w="1658" w:type="dxa"/>
            <w:tcBorders>
              <w:top w:val="single" w:color="auto" w:sz="4" w:space="0"/>
              <w:left w:val="single" w:color="auto" w:sz="4" w:space="0"/>
              <w:bottom w:val="single" w:color="auto" w:sz="4" w:space="0"/>
            </w:tcBorders>
          </w:tcPr>
          <w:p>
            <w:pPr>
              <w:pageBreakBefore w:val="0"/>
              <w:numPr>
                <w:ins w:id="10" w:author="微软用户" w:date=""/>
              </w:numPr>
              <w:tabs>
                <w:tab w:val="left" w:pos="9765"/>
              </w:tabs>
              <w:kinsoku/>
              <w:wordWrap/>
              <w:topLinePunct w:val="0"/>
              <w:bidi w:val="0"/>
              <w:adjustRightInd w:val="0"/>
              <w:snapToGrid w:val="0"/>
              <w:spacing w:line="360" w:lineRule="auto"/>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73" w:type="dxa"/>
            <w:tcBorders>
              <w:top w:val="single" w:color="auto" w:sz="4" w:space="0"/>
              <w:bottom w:val="single" w:color="auto" w:sz="4" w:space="0"/>
              <w:right w:val="single" w:color="auto" w:sz="4" w:space="0"/>
            </w:tcBorders>
          </w:tcPr>
          <w:p>
            <w:pPr>
              <w:pageBreakBefore w:val="0"/>
              <w:numPr>
                <w:ins w:id="11" w:author="微软用户" w:date=""/>
              </w:numPr>
              <w:tabs>
                <w:tab w:val="left" w:pos="9765"/>
              </w:tabs>
              <w:kinsoku/>
              <w:wordWrap/>
              <w:topLinePunct w:val="0"/>
              <w:bidi w:val="0"/>
              <w:adjustRightInd w:val="0"/>
              <w:snapToGrid w:val="0"/>
              <w:spacing w:line="360" w:lineRule="auto"/>
              <w:rPr>
                <w:rFonts w:ascii="宋体" w:hAnsi="宋体" w:cs="宋体"/>
                <w:color w:val="auto"/>
                <w:szCs w:val="21"/>
                <w:highlight w:val="none"/>
              </w:rPr>
            </w:pPr>
          </w:p>
        </w:tc>
        <w:tc>
          <w:tcPr>
            <w:tcW w:w="786" w:type="dxa"/>
            <w:tcBorders>
              <w:top w:val="single" w:color="auto" w:sz="4" w:space="0"/>
              <w:left w:val="single" w:color="auto" w:sz="4" w:space="0"/>
              <w:bottom w:val="single" w:color="auto" w:sz="4" w:space="0"/>
              <w:right w:val="single" w:color="auto" w:sz="4" w:space="0"/>
            </w:tcBorders>
          </w:tcPr>
          <w:p>
            <w:pPr>
              <w:pageBreakBefore w:val="0"/>
              <w:numPr>
                <w:ins w:id="12" w:author="微软用户" w:date=""/>
              </w:numPr>
              <w:tabs>
                <w:tab w:val="left" w:pos="9765"/>
              </w:tabs>
              <w:kinsoku/>
              <w:wordWrap/>
              <w:topLinePunct w:val="0"/>
              <w:bidi w:val="0"/>
              <w:adjustRightInd w:val="0"/>
              <w:snapToGrid w:val="0"/>
              <w:spacing w:line="360" w:lineRule="auto"/>
              <w:rPr>
                <w:rFonts w:ascii="宋体" w:hAnsi="宋体" w:cs="宋体"/>
                <w:color w:val="auto"/>
                <w:szCs w:val="21"/>
                <w:highlight w:val="none"/>
              </w:rPr>
            </w:pPr>
          </w:p>
        </w:tc>
        <w:tc>
          <w:tcPr>
            <w:tcW w:w="785" w:type="dxa"/>
            <w:tcBorders>
              <w:top w:val="single" w:color="auto" w:sz="4" w:space="0"/>
              <w:left w:val="single" w:color="auto" w:sz="4" w:space="0"/>
              <w:bottom w:val="single" w:color="auto" w:sz="4" w:space="0"/>
              <w:right w:val="single" w:color="auto" w:sz="4" w:space="0"/>
            </w:tcBorders>
          </w:tcPr>
          <w:p>
            <w:pPr>
              <w:pageBreakBefore w:val="0"/>
              <w:numPr>
                <w:ins w:id="13" w:author="微软用户" w:date=""/>
              </w:numPr>
              <w:tabs>
                <w:tab w:val="left" w:pos="9765"/>
              </w:tabs>
              <w:kinsoku/>
              <w:wordWrap/>
              <w:topLinePunct w:val="0"/>
              <w:bidi w:val="0"/>
              <w:adjustRightInd w:val="0"/>
              <w:snapToGrid w:val="0"/>
              <w:spacing w:line="360" w:lineRule="auto"/>
              <w:rPr>
                <w:rFonts w:ascii="宋体" w:hAnsi="宋体" w:cs="宋体"/>
                <w:color w:val="auto"/>
                <w:szCs w:val="21"/>
                <w:highlight w:val="none"/>
              </w:rPr>
            </w:pPr>
          </w:p>
        </w:tc>
        <w:tc>
          <w:tcPr>
            <w:tcW w:w="786" w:type="dxa"/>
            <w:tcBorders>
              <w:top w:val="single" w:color="auto" w:sz="4" w:space="0"/>
              <w:left w:val="single" w:color="auto" w:sz="4" w:space="0"/>
              <w:bottom w:val="single" w:color="auto" w:sz="4" w:space="0"/>
              <w:right w:val="single" w:color="auto" w:sz="4" w:space="0"/>
            </w:tcBorders>
          </w:tcPr>
          <w:p>
            <w:pPr>
              <w:pageBreakBefore w:val="0"/>
              <w:numPr>
                <w:ins w:id="14" w:author="微软用户" w:date=""/>
              </w:numPr>
              <w:tabs>
                <w:tab w:val="left" w:pos="9765"/>
              </w:tabs>
              <w:kinsoku/>
              <w:wordWrap/>
              <w:topLinePunct w:val="0"/>
              <w:bidi w:val="0"/>
              <w:adjustRightInd w:val="0"/>
              <w:snapToGrid w:val="0"/>
              <w:spacing w:line="360" w:lineRule="auto"/>
              <w:rPr>
                <w:rFonts w:ascii="宋体" w:hAnsi="宋体" w:cs="宋体"/>
                <w:color w:val="auto"/>
                <w:szCs w:val="21"/>
                <w:highlight w:val="none"/>
              </w:rPr>
            </w:pPr>
          </w:p>
        </w:tc>
        <w:tc>
          <w:tcPr>
            <w:tcW w:w="1234" w:type="dxa"/>
            <w:tcBorders>
              <w:top w:val="single" w:color="auto" w:sz="4" w:space="0"/>
              <w:left w:val="single" w:color="auto" w:sz="4" w:space="0"/>
              <w:bottom w:val="single" w:color="auto" w:sz="4" w:space="0"/>
              <w:right w:val="single" w:color="auto" w:sz="4" w:space="0"/>
            </w:tcBorders>
          </w:tcPr>
          <w:p>
            <w:pPr>
              <w:pageBreakBefore w:val="0"/>
              <w:numPr>
                <w:ins w:id="15" w:author="微软用户" w:date=""/>
              </w:numPr>
              <w:tabs>
                <w:tab w:val="left" w:pos="9765"/>
              </w:tabs>
              <w:kinsoku/>
              <w:wordWrap/>
              <w:topLinePunct w:val="0"/>
              <w:bidi w:val="0"/>
              <w:adjustRightInd w:val="0"/>
              <w:snapToGrid w:val="0"/>
              <w:spacing w:line="360" w:lineRule="auto"/>
              <w:rPr>
                <w:rFonts w:ascii="宋体" w:hAnsi="宋体" w:cs="宋体"/>
                <w:color w:val="auto"/>
                <w:szCs w:val="21"/>
                <w:highlight w:val="none"/>
              </w:rPr>
            </w:pPr>
          </w:p>
        </w:tc>
        <w:tc>
          <w:tcPr>
            <w:tcW w:w="786" w:type="dxa"/>
            <w:tcBorders>
              <w:top w:val="single" w:color="auto" w:sz="4" w:space="0"/>
              <w:left w:val="single" w:color="auto" w:sz="4" w:space="0"/>
              <w:bottom w:val="single" w:color="auto" w:sz="4" w:space="0"/>
              <w:right w:val="single" w:color="auto" w:sz="4" w:space="0"/>
            </w:tcBorders>
          </w:tcPr>
          <w:p>
            <w:pPr>
              <w:pageBreakBefore w:val="0"/>
              <w:numPr>
                <w:ins w:id="16" w:author="微软用户" w:date=""/>
              </w:numPr>
              <w:tabs>
                <w:tab w:val="left" w:pos="9765"/>
              </w:tabs>
              <w:kinsoku/>
              <w:wordWrap/>
              <w:topLinePunct w:val="0"/>
              <w:bidi w:val="0"/>
              <w:adjustRightInd w:val="0"/>
              <w:snapToGrid w:val="0"/>
              <w:spacing w:line="360" w:lineRule="auto"/>
              <w:rPr>
                <w:rFonts w:ascii="宋体" w:hAnsi="宋体" w:cs="宋体"/>
                <w:color w:val="auto"/>
                <w:szCs w:val="21"/>
                <w:highlight w:val="none"/>
              </w:rPr>
            </w:pPr>
          </w:p>
        </w:tc>
        <w:tc>
          <w:tcPr>
            <w:tcW w:w="898" w:type="dxa"/>
            <w:tcBorders>
              <w:top w:val="single" w:color="auto" w:sz="4" w:space="0"/>
              <w:left w:val="single" w:color="auto" w:sz="4" w:space="0"/>
              <w:bottom w:val="single" w:color="auto" w:sz="4" w:space="0"/>
              <w:right w:val="single" w:color="auto" w:sz="4" w:space="0"/>
            </w:tcBorders>
          </w:tcPr>
          <w:p>
            <w:pPr>
              <w:pageBreakBefore w:val="0"/>
              <w:numPr>
                <w:ins w:id="17" w:author="微软用户" w:date=""/>
              </w:numPr>
              <w:tabs>
                <w:tab w:val="left" w:pos="9765"/>
              </w:tabs>
              <w:kinsoku/>
              <w:wordWrap/>
              <w:topLinePunct w:val="0"/>
              <w:bidi w:val="0"/>
              <w:adjustRightInd w:val="0"/>
              <w:snapToGrid w:val="0"/>
              <w:spacing w:line="360" w:lineRule="auto"/>
              <w:rPr>
                <w:rFonts w:ascii="宋体" w:hAnsi="宋体" w:cs="宋体"/>
                <w:color w:val="auto"/>
                <w:szCs w:val="21"/>
                <w:highlight w:val="none"/>
              </w:rPr>
            </w:pPr>
          </w:p>
        </w:tc>
        <w:tc>
          <w:tcPr>
            <w:tcW w:w="1346" w:type="dxa"/>
            <w:tcBorders>
              <w:top w:val="single" w:color="auto" w:sz="4" w:space="0"/>
              <w:left w:val="single" w:color="auto" w:sz="4" w:space="0"/>
              <w:bottom w:val="single" w:color="auto" w:sz="4" w:space="0"/>
              <w:right w:val="single" w:color="auto" w:sz="4" w:space="0"/>
            </w:tcBorders>
          </w:tcPr>
          <w:p>
            <w:pPr>
              <w:pageBreakBefore w:val="0"/>
              <w:numPr>
                <w:ins w:id="18" w:author="微软用户" w:date=""/>
              </w:numPr>
              <w:tabs>
                <w:tab w:val="left" w:pos="9765"/>
              </w:tabs>
              <w:kinsoku/>
              <w:wordWrap/>
              <w:topLinePunct w:val="0"/>
              <w:bidi w:val="0"/>
              <w:adjustRightInd w:val="0"/>
              <w:snapToGrid w:val="0"/>
              <w:spacing w:line="360" w:lineRule="auto"/>
              <w:rPr>
                <w:rFonts w:ascii="宋体" w:hAnsi="宋体" w:cs="宋体"/>
                <w:color w:val="auto"/>
                <w:szCs w:val="21"/>
                <w:highlight w:val="none"/>
              </w:rPr>
            </w:pPr>
          </w:p>
        </w:tc>
        <w:tc>
          <w:tcPr>
            <w:tcW w:w="1010" w:type="dxa"/>
            <w:tcBorders>
              <w:top w:val="single" w:color="auto" w:sz="4" w:space="0"/>
              <w:left w:val="single" w:color="auto" w:sz="4" w:space="0"/>
              <w:bottom w:val="single" w:color="auto" w:sz="4" w:space="0"/>
              <w:right w:val="single" w:color="auto" w:sz="4" w:space="0"/>
            </w:tcBorders>
          </w:tcPr>
          <w:p>
            <w:pPr>
              <w:pageBreakBefore w:val="0"/>
              <w:numPr>
                <w:ins w:id="19" w:author="微软用户" w:date=""/>
              </w:numPr>
              <w:tabs>
                <w:tab w:val="left" w:pos="9765"/>
              </w:tabs>
              <w:kinsoku/>
              <w:wordWrap/>
              <w:topLinePunct w:val="0"/>
              <w:bidi w:val="0"/>
              <w:adjustRightInd w:val="0"/>
              <w:snapToGrid w:val="0"/>
              <w:spacing w:line="360" w:lineRule="auto"/>
              <w:rPr>
                <w:rFonts w:ascii="宋体" w:hAnsi="宋体" w:cs="宋体"/>
                <w:color w:val="auto"/>
                <w:szCs w:val="21"/>
                <w:highlight w:val="none"/>
              </w:rPr>
            </w:pPr>
          </w:p>
        </w:tc>
        <w:tc>
          <w:tcPr>
            <w:tcW w:w="1658" w:type="dxa"/>
            <w:tcBorders>
              <w:top w:val="single" w:color="auto" w:sz="4" w:space="0"/>
              <w:left w:val="single" w:color="auto" w:sz="4" w:space="0"/>
              <w:bottom w:val="single" w:color="auto" w:sz="4" w:space="0"/>
            </w:tcBorders>
          </w:tcPr>
          <w:p>
            <w:pPr>
              <w:pageBreakBefore w:val="0"/>
              <w:numPr>
                <w:ins w:id="20" w:author="微软用户" w:date=""/>
              </w:numPr>
              <w:tabs>
                <w:tab w:val="left" w:pos="9765"/>
              </w:tabs>
              <w:kinsoku/>
              <w:wordWrap/>
              <w:topLinePunct w:val="0"/>
              <w:bidi w:val="0"/>
              <w:adjustRightInd w:val="0"/>
              <w:snapToGrid w:val="0"/>
              <w:spacing w:line="360" w:lineRule="auto"/>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73" w:type="dxa"/>
            <w:tcBorders>
              <w:top w:val="single" w:color="auto" w:sz="4" w:space="0"/>
              <w:bottom w:val="single" w:color="auto" w:sz="4" w:space="0"/>
              <w:right w:val="single" w:color="auto" w:sz="4" w:space="0"/>
            </w:tcBorders>
          </w:tcPr>
          <w:p>
            <w:pPr>
              <w:pageBreakBefore w:val="0"/>
              <w:numPr>
                <w:ins w:id="21" w:author="微软用户" w:date=""/>
              </w:numPr>
              <w:tabs>
                <w:tab w:val="left" w:pos="9765"/>
              </w:tabs>
              <w:kinsoku/>
              <w:wordWrap/>
              <w:topLinePunct w:val="0"/>
              <w:bidi w:val="0"/>
              <w:adjustRightInd w:val="0"/>
              <w:snapToGrid w:val="0"/>
              <w:spacing w:line="360" w:lineRule="auto"/>
              <w:rPr>
                <w:rFonts w:ascii="宋体" w:hAnsi="宋体" w:cs="宋体"/>
                <w:color w:val="auto"/>
                <w:szCs w:val="21"/>
                <w:highlight w:val="none"/>
              </w:rPr>
            </w:pPr>
          </w:p>
        </w:tc>
        <w:tc>
          <w:tcPr>
            <w:tcW w:w="786" w:type="dxa"/>
            <w:tcBorders>
              <w:top w:val="single" w:color="auto" w:sz="4" w:space="0"/>
              <w:left w:val="single" w:color="auto" w:sz="4" w:space="0"/>
              <w:bottom w:val="single" w:color="auto" w:sz="4" w:space="0"/>
              <w:right w:val="single" w:color="auto" w:sz="4" w:space="0"/>
            </w:tcBorders>
          </w:tcPr>
          <w:p>
            <w:pPr>
              <w:pageBreakBefore w:val="0"/>
              <w:numPr>
                <w:ins w:id="22" w:author="微软用户" w:date=""/>
              </w:numPr>
              <w:tabs>
                <w:tab w:val="left" w:pos="9765"/>
              </w:tabs>
              <w:kinsoku/>
              <w:wordWrap/>
              <w:topLinePunct w:val="0"/>
              <w:bidi w:val="0"/>
              <w:adjustRightInd w:val="0"/>
              <w:snapToGrid w:val="0"/>
              <w:spacing w:line="360" w:lineRule="auto"/>
              <w:rPr>
                <w:rFonts w:ascii="宋体" w:hAnsi="宋体" w:cs="宋体"/>
                <w:color w:val="auto"/>
                <w:szCs w:val="21"/>
                <w:highlight w:val="none"/>
              </w:rPr>
            </w:pPr>
          </w:p>
        </w:tc>
        <w:tc>
          <w:tcPr>
            <w:tcW w:w="785" w:type="dxa"/>
            <w:tcBorders>
              <w:top w:val="single" w:color="auto" w:sz="4" w:space="0"/>
              <w:left w:val="single" w:color="auto" w:sz="4" w:space="0"/>
              <w:bottom w:val="single" w:color="auto" w:sz="4" w:space="0"/>
              <w:right w:val="single" w:color="auto" w:sz="4" w:space="0"/>
            </w:tcBorders>
          </w:tcPr>
          <w:p>
            <w:pPr>
              <w:pageBreakBefore w:val="0"/>
              <w:numPr>
                <w:ins w:id="23" w:author="微软用户" w:date=""/>
              </w:numPr>
              <w:tabs>
                <w:tab w:val="left" w:pos="9765"/>
              </w:tabs>
              <w:kinsoku/>
              <w:wordWrap/>
              <w:topLinePunct w:val="0"/>
              <w:bidi w:val="0"/>
              <w:adjustRightInd w:val="0"/>
              <w:snapToGrid w:val="0"/>
              <w:spacing w:line="360" w:lineRule="auto"/>
              <w:rPr>
                <w:rFonts w:ascii="宋体" w:hAnsi="宋体" w:cs="宋体"/>
                <w:color w:val="auto"/>
                <w:szCs w:val="21"/>
                <w:highlight w:val="none"/>
              </w:rPr>
            </w:pPr>
          </w:p>
        </w:tc>
        <w:tc>
          <w:tcPr>
            <w:tcW w:w="786" w:type="dxa"/>
            <w:tcBorders>
              <w:top w:val="single" w:color="auto" w:sz="4" w:space="0"/>
              <w:left w:val="single" w:color="auto" w:sz="4" w:space="0"/>
              <w:bottom w:val="single" w:color="auto" w:sz="4" w:space="0"/>
              <w:right w:val="single" w:color="auto" w:sz="4" w:space="0"/>
            </w:tcBorders>
          </w:tcPr>
          <w:p>
            <w:pPr>
              <w:pageBreakBefore w:val="0"/>
              <w:numPr>
                <w:ins w:id="24" w:author="微软用户" w:date=""/>
              </w:numPr>
              <w:tabs>
                <w:tab w:val="left" w:pos="9765"/>
              </w:tabs>
              <w:kinsoku/>
              <w:wordWrap/>
              <w:topLinePunct w:val="0"/>
              <w:bidi w:val="0"/>
              <w:adjustRightInd w:val="0"/>
              <w:snapToGrid w:val="0"/>
              <w:spacing w:line="360" w:lineRule="auto"/>
              <w:rPr>
                <w:rFonts w:ascii="宋体" w:hAnsi="宋体" w:cs="宋体"/>
                <w:color w:val="auto"/>
                <w:szCs w:val="21"/>
                <w:highlight w:val="none"/>
              </w:rPr>
            </w:pPr>
          </w:p>
        </w:tc>
        <w:tc>
          <w:tcPr>
            <w:tcW w:w="1234" w:type="dxa"/>
            <w:tcBorders>
              <w:top w:val="single" w:color="auto" w:sz="4" w:space="0"/>
              <w:left w:val="single" w:color="auto" w:sz="4" w:space="0"/>
              <w:bottom w:val="single" w:color="auto" w:sz="4" w:space="0"/>
              <w:right w:val="single" w:color="auto" w:sz="4" w:space="0"/>
            </w:tcBorders>
          </w:tcPr>
          <w:p>
            <w:pPr>
              <w:pageBreakBefore w:val="0"/>
              <w:numPr>
                <w:ins w:id="25" w:author="微软用户" w:date=""/>
              </w:numPr>
              <w:tabs>
                <w:tab w:val="left" w:pos="9765"/>
              </w:tabs>
              <w:kinsoku/>
              <w:wordWrap/>
              <w:topLinePunct w:val="0"/>
              <w:bidi w:val="0"/>
              <w:adjustRightInd w:val="0"/>
              <w:snapToGrid w:val="0"/>
              <w:spacing w:line="360" w:lineRule="auto"/>
              <w:rPr>
                <w:rFonts w:ascii="宋体" w:hAnsi="宋体" w:cs="宋体"/>
                <w:color w:val="auto"/>
                <w:szCs w:val="21"/>
                <w:highlight w:val="none"/>
              </w:rPr>
            </w:pPr>
          </w:p>
        </w:tc>
        <w:tc>
          <w:tcPr>
            <w:tcW w:w="786" w:type="dxa"/>
            <w:tcBorders>
              <w:top w:val="single" w:color="auto" w:sz="4" w:space="0"/>
              <w:left w:val="single" w:color="auto" w:sz="4" w:space="0"/>
              <w:bottom w:val="single" w:color="auto" w:sz="4" w:space="0"/>
              <w:right w:val="single" w:color="auto" w:sz="4" w:space="0"/>
            </w:tcBorders>
          </w:tcPr>
          <w:p>
            <w:pPr>
              <w:pageBreakBefore w:val="0"/>
              <w:numPr>
                <w:ins w:id="26" w:author="微软用户" w:date=""/>
              </w:numPr>
              <w:tabs>
                <w:tab w:val="left" w:pos="9765"/>
              </w:tabs>
              <w:kinsoku/>
              <w:wordWrap/>
              <w:topLinePunct w:val="0"/>
              <w:bidi w:val="0"/>
              <w:adjustRightInd w:val="0"/>
              <w:snapToGrid w:val="0"/>
              <w:spacing w:line="360" w:lineRule="auto"/>
              <w:rPr>
                <w:rFonts w:ascii="宋体" w:hAnsi="宋体" w:cs="宋体"/>
                <w:color w:val="auto"/>
                <w:szCs w:val="21"/>
                <w:highlight w:val="none"/>
              </w:rPr>
            </w:pPr>
          </w:p>
        </w:tc>
        <w:tc>
          <w:tcPr>
            <w:tcW w:w="898" w:type="dxa"/>
            <w:tcBorders>
              <w:top w:val="single" w:color="auto" w:sz="4" w:space="0"/>
              <w:left w:val="single" w:color="auto" w:sz="4" w:space="0"/>
              <w:bottom w:val="single" w:color="auto" w:sz="4" w:space="0"/>
              <w:right w:val="single" w:color="auto" w:sz="4" w:space="0"/>
            </w:tcBorders>
          </w:tcPr>
          <w:p>
            <w:pPr>
              <w:pageBreakBefore w:val="0"/>
              <w:numPr>
                <w:ins w:id="27" w:author="微软用户" w:date=""/>
              </w:numPr>
              <w:tabs>
                <w:tab w:val="left" w:pos="9765"/>
              </w:tabs>
              <w:kinsoku/>
              <w:wordWrap/>
              <w:topLinePunct w:val="0"/>
              <w:bidi w:val="0"/>
              <w:adjustRightInd w:val="0"/>
              <w:snapToGrid w:val="0"/>
              <w:spacing w:line="360" w:lineRule="auto"/>
              <w:rPr>
                <w:rFonts w:ascii="宋体" w:hAnsi="宋体" w:cs="宋体"/>
                <w:color w:val="auto"/>
                <w:szCs w:val="21"/>
                <w:highlight w:val="none"/>
              </w:rPr>
            </w:pPr>
          </w:p>
        </w:tc>
        <w:tc>
          <w:tcPr>
            <w:tcW w:w="1346" w:type="dxa"/>
            <w:tcBorders>
              <w:top w:val="single" w:color="auto" w:sz="4" w:space="0"/>
              <w:left w:val="single" w:color="auto" w:sz="4" w:space="0"/>
              <w:bottom w:val="single" w:color="auto" w:sz="4" w:space="0"/>
              <w:right w:val="single" w:color="auto" w:sz="4" w:space="0"/>
            </w:tcBorders>
          </w:tcPr>
          <w:p>
            <w:pPr>
              <w:pageBreakBefore w:val="0"/>
              <w:numPr>
                <w:ins w:id="28" w:author="微软用户" w:date=""/>
              </w:numPr>
              <w:tabs>
                <w:tab w:val="left" w:pos="9765"/>
              </w:tabs>
              <w:kinsoku/>
              <w:wordWrap/>
              <w:topLinePunct w:val="0"/>
              <w:bidi w:val="0"/>
              <w:adjustRightInd w:val="0"/>
              <w:snapToGrid w:val="0"/>
              <w:spacing w:line="360" w:lineRule="auto"/>
              <w:rPr>
                <w:rFonts w:ascii="宋体" w:hAnsi="宋体" w:cs="宋体"/>
                <w:color w:val="auto"/>
                <w:szCs w:val="21"/>
                <w:highlight w:val="none"/>
              </w:rPr>
            </w:pPr>
          </w:p>
        </w:tc>
        <w:tc>
          <w:tcPr>
            <w:tcW w:w="1010" w:type="dxa"/>
            <w:tcBorders>
              <w:top w:val="single" w:color="auto" w:sz="4" w:space="0"/>
              <w:left w:val="single" w:color="auto" w:sz="4" w:space="0"/>
              <w:bottom w:val="single" w:color="auto" w:sz="4" w:space="0"/>
              <w:right w:val="single" w:color="auto" w:sz="4" w:space="0"/>
            </w:tcBorders>
          </w:tcPr>
          <w:p>
            <w:pPr>
              <w:pageBreakBefore w:val="0"/>
              <w:numPr>
                <w:ins w:id="29" w:author="微软用户" w:date=""/>
              </w:numPr>
              <w:tabs>
                <w:tab w:val="left" w:pos="9765"/>
              </w:tabs>
              <w:kinsoku/>
              <w:wordWrap/>
              <w:topLinePunct w:val="0"/>
              <w:bidi w:val="0"/>
              <w:adjustRightInd w:val="0"/>
              <w:snapToGrid w:val="0"/>
              <w:spacing w:line="360" w:lineRule="auto"/>
              <w:rPr>
                <w:rFonts w:ascii="宋体" w:hAnsi="宋体" w:cs="宋体"/>
                <w:color w:val="auto"/>
                <w:szCs w:val="21"/>
                <w:highlight w:val="none"/>
              </w:rPr>
            </w:pPr>
          </w:p>
        </w:tc>
        <w:tc>
          <w:tcPr>
            <w:tcW w:w="1658" w:type="dxa"/>
            <w:tcBorders>
              <w:top w:val="single" w:color="auto" w:sz="4" w:space="0"/>
              <w:left w:val="single" w:color="auto" w:sz="4" w:space="0"/>
              <w:bottom w:val="single" w:color="auto" w:sz="4" w:space="0"/>
            </w:tcBorders>
          </w:tcPr>
          <w:p>
            <w:pPr>
              <w:pageBreakBefore w:val="0"/>
              <w:numPr>
                <w:ins w:id="30" w:author="微软用户" w:date=""/>
              </w:numPr>
              <w:tabs>
                <w:tab w:val="left" w:pos="9765"/>
              </w:tabs>
              <w:kinsoku/>
              <w:wordWrap/>
              <w:topLinePunct w:val="0"/>
              <w:bidi w:val="0"/>
              <w:adjustRightInd w:val="0"/>
              <w:snapToGrid w:val="0"/>
              <w:spacing w:line="360" w:lineRule="auto"/>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73" w:type="dxa"/>
            <w:tcBorders>
              <w:top w:val="single" w:color="auto" w:sz="4" w:space="0"/>
              <w:bottom w:val="single" w:color="auto" w:sz="4" w:space="0"/>
              <w:right w:val="single" w:color="auto" w:sz="4" w:space="0"/>
            </w:tcBorders>
          </w:tcPr>
          <w:p>
            <w:pPr>
              <w:pageBreakBefore w:val="0"/>
              <w:numPr>
                <w:ins w:id="31" w:author="微软用户" w:date=""/>
              </w:numPr>
              <w:tabs>
                <w:tab w:val="left" w:pos="9765"/>
              </w:tabs>
              <w:kinsoku/>
              <w:wordWrap/>
              <w:topLinePunct w:val="0"/>
              <w:bidi w:val="0"/>
              <w:adjustRightInd w:val="0"/>
              <w:snapToGrid w:val="0"/>
              <w:spacing w:line="360" w:lineRule="auto"/>
              <w:rPr>
                <w:rFonts w:ascii="宋体" w:hAnsi="宋体" w:cs="宋体"/>
                <w:color w:val="auto"/>
                <w:szCs w:val="21"/>
                <w:highlight w:val="none"/>
              </w:rPr>
            </w:pPr>
          </w:p>
        </w:tc>
        <w:tc>
          <w:tcPr>
            <w:tcW w:w="786" w:type="dxa"/>
            <w:tcBorders>
              <w:top w:val="single" w:color="auto" w:sz="4" w:space="0"/>
              <w:left w:val="single" w:color="auto" w:sz="4" w:space="0"/>
              <w:bottom w:val="single" w:color="auto" w:sz="4" w:space="0"/>
              <w:right w:val="single" w:color="auto" w:sz="4" w:space="0"/>
            </w:tcBorders>
          </w:tcPr>
          <w:p>
            <w:pPr>
              <w:pageBreakBefore w:val="0"/>
              <w:numPr>
                <w:ins w:id="32" w:author="微软用户" w:date=""/>
              </w:numPr>
              <w:tabs>
                <w:tab w:val="left" w:pos="9765"/>
              </w:tabs>
              <w:kinsoku/>
              <w:wordWrap/>
              <w:topLinePunct w:val="0"/>
              <w:bidi w:val="0"/>
              <w:adjustRightInd w:val="0"/>
              <w:snapToGrid w:val="0"/>
              <w:spacing w:line="360" w:lineRule="auto"/>
              <w:rPr>
                <w:rFonts w:ascii="宋体" w:hAnsi="宋体" w:cs="宋体"/>
                <w:color w:val="auto"/>
                <w:szCs w:val="21"/>
                <w:highlight w:val="none"/>
              </w:rPr>
            </w:pPr>
          </w:p>
        </w:tc>
        <w:tc>
          <w:tcPr>
            <w:tcW w:w="785" w:type="dxa"/>
            <w:tcBorders>
              <w:top w:val="single" w:color="auto" w:sz="4" w:space="0"/>
              <w:left w:val="single" w:color="auto" w:sz="4" w:space="0"/>
              <w:bottom w:val="single" w:color="auto" w:sz="4" w:space="0"/>
              <w:right w:val="single" w:color="auto" w:sz="4" w:space="0"/>
            </w:tcBorders>
          </w:tcPr>
          <w:p>
            <w:pPr>
              <w:pageBreakBefore w:val="0"/>
              <w:numPr>
                <w:ins w:id="33" w:author="微软用户" w:date=""/>
              </w:numPr>
              <w:tabs>
                <w:tab w:val="left" w:pos="9765"/>
              </w:tabs>
              <w:kinsoku/>
              <w:wordWrap/>
              <w:topLinePunct w:val="0"/>
              <w:bidi w:val="0"/>
              <w:adjustRightInd w:val="0"/>
              <w:snapToGrid w:val="0"/>
              <w:spacing w:line="360" w:lineRule="auto"/>
              <w:rPr>
                <w:rFonts w:ascii="宋体" w:hAnsi="宋体" w:cs="宋体"/>
                <w:color w:val="auto"/>
                <w:szCs w:val="21"/>
                <w:highlight w:val="none"/>
              </w:rPr>
            </w:pPr>
          </w:p>
        </w:tc>
        <w:tc>
          <w:tcPr>
            <w:tcW w:w="786" w:type="dxa"/>
            <w:tcBorders>
              <w:top w:val="single" w:color="auto" w:sz="4" w:space="0"/>
              <w:left w:val="single" w:color="auto" w:sz="4" w:space="0"/>
              <w:bottom w:val="single" w:color="auto" w:sz="4" w:space="0"/>
              <w:right w:val="single" w:color="auto" w:sz="4" w:space="0"/>
            </w:tcBorders>
          </w:tcPr>
          <w:p>
            <w:pPr>
              <w:pageBreakBefore w:val="0"/>
              <w:numPr>
                <w:ins w:id="34" w:author="微软用户" w:date=""/>
              </w:numPr>
              <w:tabs>
                <w:tab w:val="left" w:pos="9765"/>
              </w:tabs>
              <w:kinsoku/>
              <w:wordWrap/>
              <w:topLinePunct w:val="0"/>
              <w:bidi w:val="0"/>
              <w:adjustRightInd w:val="0"/>
              <w:snapToGrid w:val="0"/>
              <w:spacing w:line="360" w:lineRule="auto"/>
              <w:rPr>
                <w:rFonts w:ascii="宋体" w:hAnsi="宋体" w:cs="宋体"/>
                <w:color w:val="auto"/>
                <w:szCs w:val="21"/>
                <w:highlight w:val="none"/>
              </w:rPr>
            </w:pPr>
          </w:p>
        </w:tc>
        <w:tc>
          <w:tcPr>
            <w:tcW w:w="1234" w:type="dxa"/>
            <w:tcBorders>
              <w:top w:val="single" w:color="auto" w:sz="4" w:space="0"/>
              <w:left w:val="single" w:color="auto" w:sz="4" w:space="0"/>
              <w:bottom w:val="single" w:color="auto" w:sz="4" w:space="0"/>
              <w:right w:val="single" w:color="auto" w:sz="4" w:space="0"/>
            </w:tcBorders>
          </w:tcPr>
          <w:p>
            <w:pPr>
              <w:pageBreakBefore w:val="0"/>
              <w:numPr>
                <w:ins w:id="35" w:author="微软用户" w:date=""/>
              </w:numPr>
              <w:tabs>
                <w:tab w:val="left" w:pos="9765"/>
              </w:tabs>
              <w:kinsoku/>
              <w:wordWrap/>
              <w:topLinePunct w:val="0"/>
              <w:bidi w:val="0"/>
              <w:adjustRightInd w:val="0"/>
              <w:snapToGrid w:val="0"/>
              <w:spacing w:line="360" w:lineRule="auto"/>
              <w:rPr>
                <w:rFonts w:ascii="宋体" w:hAnsi="宋体" w:cs="宋体"/>
                <w:color w:val="auto"/>
                <w:szCs w:val="21"/>
                <w:highlight w:val="none"/>
              </w:rPr>
            </w:pPr>
          </w:p>
        </w:tc>
        <w:tc>
          <w:tcPr>
            <w:tcW w:w="786" w:type="dxa"/>
            <w:tcBorders>
              <w:top w:val="single" w:color="auto" w:sz="4" w:space="0"/>
              <w:left w:val="single" w:color="auto" w:sz="4" w:space="0"/>
              <w:bottom w:val="single" w:color="auto" w:sz="4" w:space="0"/>
              <w:right w:val="single" w:color="auto" w:sz="4" w:space="0"/>
            </w:tcBorders>
          </w:tcPr>
          <w:p>
            <w:pPr>
              <w:pageBreakBefore w:val="0"/>
              <w:numPr>
                <w:ins w:id="36" w:author="微软用户" w:date=""/>
              </w:numPr>
              <w:tabs>
                <w:tab w:val="left" w:pos="9765"/>
              </w:tabs>
              <w:kinsoku/>
              <w:wordWrap/>
              <w:topLinePunct w:val="0"/>
              <w:bidi w:val="0"/>
              <w:adjustRightInd w:val="0"/>
              <w:snapToGrid w:val="0"/>
              <w:spacing w:line="360" w:lineRule="auto"/>
              <w:rPr>
                <w:rFonts w:ascii="宋体" w:hAnsi="宋体" w:cs="宋体"/>
                <w:color w:val="auto"/>
                <w:szCs w:val="21"/>
                <w:highlight w:val="none"/>
              </w:rPr>
            </w:pPr>
          </w:p>
        </w:tc>
        <w:tc>
          <w:tcPr>
            <w:tcW w:w="898" w:type="dxa"/>
            <w:tcBorders>
              <w:top w:val="single" w:color="auto" w:sz="4" w:space="0"/>
              <w:left w:val="single" w:color="auto" w:sz="4" w:space="0"/>
              <w:bottom w:val="single" w:color="auto" w:sz="4" w:space="0"/>
              <w:right w:val="single" w:color="auto" w:sz="4" w:space="0"/>
            </w:tcBorders>
          </w:tcPr>
          <w:p>
            <w:pPr>
              <w:pageBreakBefore w:val="0"/>
              <w:numPr>
                <w:ins w:id="37" w:author="微软用户" w:date=""/>
              </w:numPr>
              <w:tabs>
                <w:tab w:val="left" w:pos="9765"/>
              </w:tabs>
              <w:kinsoku/>
              <w:wordWrap/>
              <w:topLinePunct w:val="0"/>
              <w:bidi w:val="0"/>
              <w:adjustRightInd w:val="0"/>
              <w:snapToGrid w:val="0"/>
              <w:spacing w:line="360" w:lineRule="auto"/>
              <w:rPr>
                <w:rFonts w:ascii="宋体" w:hAnsi="宋体" w:cs="宋体"/>
                <w:color w:val="auto"/>
                <w:szCs w:val="21"/>
                <w:highlight w:val="none"/>
              </w:rPr>
            </w:pPr>
          </w:p>
        </w:tc>
        <w:tc>
          <w:tcPr>
            <w:tcW w:w="1346" w:type="dxa"/>
            <w:tcBorders>
              <w:top w:val="single" w:color="auto" w:sz="4" w:space="0"/>
              <w:left w:val="single" w:color="auto" w:sz="4" w:space="0"/>
              <w:bottom w:val="single" w:color="auto" w:sz="4" w:space="0"/>
              <w:right w:val="single" w:color="auto" w:sz="4" w:space="0"/>
            </w:tcBorders>
          </w:tcPr>
          <w:p>
            <w:pPr>
              <w:pageBreakBefore w:val="0"/>
              <w:numPr>
                <w:ins w:id="38" w:author="微软用户" w:date=""/>
              </w:numPr>
              <w:tabs>
                <w:tab w:val="left" w:pos="9765"/>
              </w:tabs>
              <w:kinsoku/>
              <w:wordWrap/>
              <w:topLinePunct w:val="0"/>
              <w:bidi w:val="0"/>
              <w:adjustRightInd w:val="0"/>
              <w:snapToGrid w:val="0"/>
              <w:spacing w:line="360" w:lineRule="auto"/>
              <w:rPr>
                <w:rFonts w:ascii="宋体" w:hAnsi="宋体" w:cs="宋体"/>
                <w:color w:val="auto"/>
                <w:szCs w:val="21"/>
                <w:highlight w:val="none"/>
              </w:rPr>
            </w:pPr>
          </w:p>
        </w:tc>
        <w:tc>
          <w:tcPr>
            <w:tcW w:w="1010" w:type="dxa"/>
            <w:tcBorders>
              <w:top w:val="single" w:color="auto" w:sz="4" w:space="0"/>
              <w:left w:val="single" w:color="auto" w:sz="4" w:space="0"/>
              <w:bottom w:val="single" w:color="auto" w:sz="4" w:space="0"/>
              <w:right w:val="single" w:color="auto" w:sz="4" w:space="0"/>
            </w:tcBorders>
          </w:tcPr>
          <w:p>
            <w:pPr>
              <w:pageBreakBefore w:val="0"/>
              <w:numPr>
                <w:ins w:id="39" w:author="微软用户" w:date=""/>
              </w:numPr>
              <w:tabs>
                <w:tab w:val="left" w:pos="9765"/>
              </w:tabs>
              <w:kinsoku/>
              <w:wordWrap/>
              <w:topLinePunct w:val="0"/>
              <w:bidi w:val="0"/>
              <w:adjustRightInd w:val="0"/>
              <w:snapToGrid w:val="0"/>
              <w:spacing w:line="360" w:lineRule="auto"/>
              <w:rPr>
                <w:rFonts w:ascii="宋体" w:hAnsi="宋体" w:cs="宋体"/>
                <w:color w:val="auto"/>
                <w:szCs w:val="21"/>
                <w:highlight w:val="none"/>
              </w:rPr>
            </w:pPr>
          </w:p>
        </w:tc>
        <w:tc>
          <w:tcPr>
            <w:tcW w:w="1658" w:type="dxa"/>
            <w:tcBorders>
              <w:top w:val="single" w:color="auto" w:sz="4" w:space="0"/>
              <w:left w:val="single" w:color="auto" w:sz="4" w:space="0"/>
              <w:bottom w:val="single" w:color="auto" w:sz="4" w:space="0"/>
            </w:tcBorders>
          </w:tcPr>
          <w:p>
            <w:pPr>
              <w:pageBreakBefore w:val="0"/>
              <w:numPr>
                <w:ins w:id="40" w:author="微软用户" w:date=""/>
              </w:numPr>
              <w:tabs>
                <w:tab w:val="left" w:pos="9765"/>
              </w:tabs>
              <w:kinsoku/>
              <w:wordWrap/>
              <w:topLinePunct w:val="0"/>
              <w:bidi w:val="0"/>
              <w:adjustRightInd w:val="0"/>
              <w:snapToGrid w:val="0"/>
              <w:spacing w:line="360" w:lineRule="auto"/>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73" w:type="dxa"/>
            <w:tcBorders>
              <w:top w:val="single" w:color="auto" w:sz="4" w:space="0"/>
              <w:bottom w:val="single" w:color="auto" w:sz="4" w:space="0"/>
              <w:right w:val="single" w:color="auto" w:sz="4" w:space="0"/>
            </w:tcBorders>
          </w:tcPr>
          <w:p>
            <w:pPr>
              <w:pageBreakBefore w:val="0"/>
              <w:numPr>
                <w:ins w:id="41" w:author="微软用户" w:date=""/>
              </w:numPr>
              <w:tabs>
                <w:tab w:val="left" w:pos="9765"/>
              </w:tabs>
              <w:kinsoku/>
              <w:wordWrap/>
              <w:topLinePunct w:val="0"/>
              <w:bidi w:val="0"/>
              <w:adjustRightInd w:val="0"/>
              <w:snapToGrid w:val="0"/>
              <w:spacing w:line="360" w:lineRule="auto"/>
              <w:rPr>
                <w:rFonts w:ascii="宋体" w:hAnsi="宋体" w:cs="宋体"/>
                <w:color w:val="auto"/>
                <w:szCs w:val="21"/>
                <w:highlight w:val="none"/>
              </w:rPr>
            </w:pPr>
          </w:p>
        </w:tc>
        <w:tc>
          <w:tcPr>
            <w:tcW w:w="786" w:type="dxa"/>
            <w:tcBorders>
              <w:top w:val="single" w:color="auto" w:sz="4" w:space="0"/>
              <w:left w:val="single" w:color="auto" w:sz="4" w:space="0"/>
              <w:bottom w:val="single" w:color="auto" w:sz="4" w:space="0"/>
              <w:right w:val="single" w:color="auto" w:sz="4" w:space="0"/>
            </w:tcBorders>
          </w:tcPr>
          <w:p>
            <w:pPr>
              <w:pageBreakBefore w:val="0"/>
              <w:numPr>
                <w:ins w:id="42" w:author="微软用户" w:date=""/>
              </w:numPr>
              <w:tabs>
                <w:tab w:val="left" w:pos="9765"/>
              </w:tabs>
              <w:kinsoku/>
              <w:wordWrap/>
              <w:topLinePunct w:val="0"/>
              <w:bidi w:val="0"/>
              <w:adjustRightInd w:val="0"/>
              <w:snapToGrid w:val="0"/>
              <w:spacing w:line="360" w:lineRule="auto"/>
              <w:rPr>
                <w:rFonts w:ascii="宋体" w:hAnsi="宋体" w:cs="宋体"/>
                <w:color w:val="auto"/>
                <w:szCs w:val="21"/>
                <w:highlight w:val="none"/>
              </w:rPr>
            </w:pPr>
          </w:p>
        </w:tc>
        <w:tc>
          <w:tcPr>
            <w:tcW w:w="785" w:type="dxa"/>
            <w:tcBorders>
              <w:top w:val="single" w:color="auto" w:sz="4" w:space="0"/>
              <w:left w:val="single" w:color="auto" w:sz="4" w:space="0"/>
              <w:bottom w:val="single" w:color="auto" w:sz="4" w:space="0"/>
              <w:right w:val="single" w:color="auto" w:sz="4" w:space="0"/>
            </w:tcBorders>
          </w:tcPr>
          <w:p>
            <w:pPr>
              <w:pageBreakBefore w:val="0"/>
              <w:numPr>
                <w:ins w:id="43" w:author="微软用户" w:date=""/>
              </w:numPr>
              <w:tabs>
                <w:tab w:val="left" w:pos="9765"/>
              </w:tabs>
              <w:kinsoku/>
              <w:wordWrap/>
              <w:topLinePunct w:val="0"/>
              <w:bidi w:val="0"/>
              <w:adjustRightInd w:val="0"/>
              <w:snapToGrid w:val="0"/>
              <w:spacing w:line="360" w:lineRule="auto"/>
              <w:rPr>
                <w:rFonts w:ascii="宋体" w:hAnsi="宋体" w:cs="宋体"/>
                <w:color w:val="auto"/>
                <w:szCs w:val="21"/>
                <w:highlight w:val="none"/>
              </w:rPr>
            </w:pPr>
          </w:p>
        </w:tc>
        <w:tc>
          <w:tcPr>
            <w:tcW w:w="786" w:type="dxa"/>
            <w:tcBorders>
              <w:top w:val="single" w:color="auto" w:sz="4" w:space="0"/>
              <w:left w:val="single" w:color="auto" w:sz="4" w:space="0"/>
              <w:bottom w:val="single" w:color="auto" w:sz="4" w:space="0"/>
              <w:right w:val="single" w:color="auto" w:sz="4" w:space="0"/>
            </w:tcBorders>
          </w:tcPr>
          <w:p>
            <w:pPr>
              <w:pageBreakBefore w:val="0"/>
              <w:numPr>
                <w:ins w:id="44" w:author="微软用户" w:date=""/>
              </w:numPr>
              <w:tabs>
                <w:tab w:val="left" w:pos="9765"/>
              </w:tabs>
              <w:kinsoku/>
              <w:wordWrap/>
              <w:topLinePunct w:val="0"/>
              <w:bidi w:val="0"/>
              <w:adjustRightInd w:val="0"/>
              <w:snapToGrid w:val="0"/>
              <w:spacing w:line="360" w:lineRule="auto"/>
              <w:rPr>
                <w:rFonts w:ascii="宋体" w:hAnsi="宋体" w:cs="宋体"/>
                <w:color w:val="auto"/>
                <w:szCs w:val="21"/>
                <w:highlight w:val="none"/>
              </w:rPr>
            </w:pPr>
          </w:p>
        </w:tc>
        <w:tc>
          <w:tcPr>
            <w:tcW w:w="1234" w:type="dxa"/>
            <w:tcBorders>
              <w:top w:val="single" w:color="auto" w:sz="4" w:space="0"/>
              <w:left w:val="single" w:color="auto" w:sz="4" w:space="0"/>
              <w:bottom w:val="single" w:color="auto" w:sz="4" w:space="0"/>
              <w:right w:val="single" w:color="auto" w:sz="4" w:space="0"/>
            </w:tcBorders>
          </w:tcPr>
          <w:p>
            <w:pPr>
              <w:pageBreakBefore w:val="0"/>
              <w:numPr>
                <w:ins w:id="45" w:author="微软用户" w:date=""/>
              </w:numPr>
              <w:tabs>
                <w:tab w:val="left" w:pos="9765"/>
              </w:tabs>
              <w:kinsoku/>
              <w:wordWrap/>
              <w:topLinePunct w:val="0"/>
              <w:bidi w:val="0"/>
              <w:adjustRightInd w:val="0"/>
              <w:snapToGrid w:val="0"/>
              <w:spacing w:line="360" w:lineRule="auto"/>
              <w:rPr>
                <w:rFonts w:ascii="宋体" w:hAnsi="宋体" w:cs="宋体"/>
                <w:color w:val="auto"/>
                <w:szCs w:val="21"/>
                <w:highlight w:val="none"/>
              </w:rPr>
            </w:pPr>
          </w:p>
        </w:tc>
        <w:tc>
          <w:tcPr>
            <w:tcW w:w="786" w:type="dxa"/>
            <w:tcBorders>
              <w:top w:val="single" w:color="auto" w:sz="4" w:space="0"/>
              <w:left w:val="single" w:color="auto" w:sz="4" w:space="0"/>
              <w:bottom w:val="single" w:color="auto" w:sz="4" w:space="0"/>
              <w:right w:val="single" w:color="auto" w:sz="4" w:space="0"/>
            </w:tcBorders>
          </w:tcPr>
          <w:p>
            <w:pPr>
              <w:pageBreakBefore w:val="0"/>
              <w:numPr>
                <w:ins w:id="46" w:author="微软用户" w:date=""/>
              </w:numPr>
              <w:tabs>
                <w:tab w:val="left" w:pos="9765"/>
              </w:tabs>
              <w:kinsoku/>
              <w:wordWrap/>
              <w:topLinePunct w:val="0"/>
              <w:bidi w:val="0"/>
              <w:adjustRightInd w:val="0"/>
              <w:snapToGrid w:val="0"/>
              <w:spacing w:line="360" w:lineRule="auto"/>
              <w:rPr>
                <w:rFonts w:ascii="宋体" w:hAnsi="宋体" w:cs="宋体"/>
                <w:color w:val="auto"/>
                <w:szCs w:val="21"/>
                <w:highlight w:val="none"/>
              </w:rPr>
            </w:pPr>
          </w:p>
        </w:tc>
        <w:tc>
          <w:tcPr>
            <w:tcW w:w="898" w:type="dxa"/>
            <w:tcBorders>
              <w:top w:val="single" w:color="auto" w:sz="4" w:space="0"/>
              <w:left w:val="single" w:color="auto" w:sz="4" w:space="0"/>
              <w:bottom w:val="single" w:color="auto" w:sz="4" w:space="0"/>
              <w:right w:val="single" w:color="auto" w:sz="4" w:space="0"/>
            </w:tcBorders>
          </w:tcPr>
          <w:p>
            <w:pPr>
              <w:pageBreakBefore w:val="0"/>
              <w:numPr>
                <w:ins w:id="47" w:author="微软用户" w:date=""/>
              </w:numPr>
              <w:tabs>
                <w:tab w:val="left" w:pos="9765"/>
              </w:tabs>
              <w:kinsoku/>
              <w:wordWrap/>
              <w:topLinePunct w:val="0"/>
              <w:bidi w:val="0"/>
              <w:adjustRightInd w:val="0"/>
              <w:snapToGrid w:val="0"/>
              <w:spacing w:line="360" w:lineRule="auto"/>
              <w:rPr>
                <w:rFonts w:ascii="宋体" w:hAnsi="宋体" w:cs="宋体"/>
                <w:color w:val="auto"/>
                <w:szCs w:val="21"/>
                <w:highlight w:val="none"/>
              </w:rPr>
            </w:pPr>
          </w:p>
        </w:tc>
        <w:tc>
          <w:tcPr>
            <w:tcW w:w="1346" w:type="dxa"/>
            <w:tcBorders>
              <w:top w:val="single" w:color="auto" w:sz="4" w:space="0"/>
              <w:left w:val="single" w:color="auto" w:sz="4" w:space="0"/>
              <w:bottom w:val="single" w:color="auto" w:sz="4" w:space="0"/>
              <w:right w:val="single" w:color="auto" w:sz="4" w:space="0"/>
            </w:tcBorders>
          </w:tcPr>
          <w:p>
            <w:pPr>
              <w:pageBreakBefore w:val="0"/>
              <w:numPr>
                <w:ins w:id="48" w:author="微软用户" w:date=""/>
              </w:numPr>
              <w:tabs>
                <w:tab w:val="left" w:pos="9765"/>
              </w:tabs>
              <w:kinsoku/>
              <w:wordWrap/>
              <w:topLinePunct w:val="0"/>
              <w:bidi w:val="0"/>
              <w:adjustRightInd w:val="0"/>
              <w:snapToGrid w:val="0"/>
              <w:spacing w:line="360" w:lineRule="auto"/>
              <w:rPr>
                <w:rFonts w:ascii="宋体" w:hAnsi="宋体" w:cs="宋体"/>
                <w:color w:val="auto"/>
                <w:szCs w:val="21"/>
                <w:highlight w:val="none"/>
              </w:rPr>
            </w:pPr>
          </w:p>
        </w:tc>
        <w:tc>
          <w:tcPr>
            <w:tcW w:w="1010" w:type="dxa"/>
            <w:tcBorders>
              <w:top w:val="single" w:color="auto" w:sz="4" w:space="0"/>
              <w:left w:val="single" w:color="auto" w:sz="4" w:space="0"/>
              <w:bottom w:val="single" w:color="auto" w:sz="4" w:space="0"/>
              <w:right w:val="single" w:color="auto" w:sz="4" w:space="0"/>
            </w:tcBorders>
          </w:tcPr>
          <w:p>
            <w:pPr>
              <w:pageBreakBefore w:val="0"/>
              <w:numPr>
                <w:ins w:id="49" w:author="微软用户" w:date=""/>
              </w:numPr>
              <w:tabs>
                <w:tab w:val="left" w:pos="9765"/>
              </w:tabs>
              <w:kinsoku/>
              <w:wordWrap/>
              <w:topLinePunct w:val="0"/>
              <w:bidi w:val="0"/>
              <w:adjustRightInd w:val="0"/>
              <w:snapToGrid w:val="0"/>
              <w:spacing w:line="360" w:lineRule="auto"/>
              <w:rPr>
                <w:rFonts w:ascii="宋体" w:hAnsi="宋体" w:cs="宋体"/>
                <w:color w:val="auto"/>
                <w:szCs w:val="21"/>
                <w:highlight w:val="none"/>
              </w:rPr>
            </w:pPr>
          </w:p>
        </w:tc>
        <w:tc>
          <w:tcPr>
            <w:tcW w:w="1658" w:type="dxa"/>
            <w:tcBorders>
              <w:top w:val="single" w:color="auto" w:sz="4" w:space="0"/>
              <w:left w:val="single" w:color="auto" w:sz="4" w:space="0"/>
              <w:bottom w:val="single" w:color="auto" w:sz="4" w:space="0"/>
            </w:tcBorders>
          </w:tcPr>
          <w:p>
            <w:pPr>
              <w:pageBreakBefore w:val="0"/>
              <w:numPr>
                <w:ins w:id="50" w:author="微软用户" w:date=""/>
              </w:numPr>
              <w:tabs>
                <w:tab w:val="left" w:pos="9765"/>
              </w:tabs>
              <w:kinsoku/>
              <w:wordWrap/>
              <w:topLinePunct w:val="0"/>
              <w:bidi w:val="0"/>
              <w:adjustRightInd w:val="0"/>
              <w:snapToGrid w:val="0"/>
              <w:spacing w:line="360" w:lineRule="auto"/>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73" w:type="dxa"/>
            <w:tcBorders>
              <w:top w:val="single" w:color="auto" w:sz="4" w:space="0"/>
              <w:bottom w:val="single" w:color="auto" w:sz="4" w:space="0"/>
              <w:right w:val="single" w:color="auto" w:sz="4" w:space="0"/>
            </w:tcBorders>
          </w:tcPr>
          <w:p>
            <w:pPr>
              <w:pageBreakBefore w:val="0"/>
              <w:numPr>
                <w:ins w:id="51" w:author="微软用户" w:date=""/>
              </w:numPr>
              <w:tabs>
                <w:tab w:val="left" w:pos="9765"/>
              </w:tabs>
              <w:kinsoku/>
              <w:wordWrap/>
              <w:topLinePunct w:val="0"/>
              <w:bidi w:val="0"/>
              <w:adjustRightInd w:val="0"/>
              <w:snapToGrid w:val="0"/>
              <w:spacing w:line="360" w:lineRule="auto"/>
              <w:rPr>
                <w:rFonts w:ascii="宋体" w:hAnsi="宋体" w:cs="宋体"/>
                <w:color w:val="auto"/>
                <w:szCs w:val="21"/>
                <w:highlight w:val="none"/>
              </w:rPr>
            </w:pPr>
          </w:p>
        </w:tc>
        <w:tc>
          <w:tcPr>
            <w:tcW w:w="786" w:type="dxa"/>
            <w:tcBorders>
              <w:top w:val="single" w:color="auto" w:sz="4" w:space="0"/>
              <w:left w:val="single" w:color="auto" w:sz="4" w:space="0"/>
              <w:bottom w:val="single" w:color="auto" w:sz="4" w:space="0"/>
              <w:right w:val="single" w:color="auto" w:sz="4" w:space="0"/>
            </w:tcBorders>
          </w:tcPr>
          <w:p>
            <w:pPr>
              <w:pageBreakBefore w:val="0"/>
              <w:numPr>
                <w:ins w:id="52" w:author="微软用户" w:date=""/>
              </w:numPr>
              <w:tabs>
                <w:tab w:val="left" w:pos="9765"/>
              </w:tabs>
              <w:kinsoku/>
              <w:wordWrap/>
              <w:topLinePunct w:val="0"/>
              <w:bidi w:val="0"/>
              <w:adjustRightInd w:val="0"/>
              <w:snapToGrid w:val="0"/>
              <w:spacing w:line="360" w:lineRule="auto"/>
              <w:rPr>
                <w:rFonts w:ascii="宋体" w:hAnsi="宋体" w:cs="宋体"/>
                <w:color w:val="auto"/>
                <w:szCs w:val="21"/>
                <w:highlight w:val="none"/>
              </w:rPr>
            </w:pPr>
          </w:p>
        </w:tc>
        <w:tc>
          <w:tcPr>
            <w:tcW w:w="785" w:type="dxa"/>
            <w:tcBorders>
              <w:top w:val="single" w:color="auto" w:sz="4" w:space="0"/>
              <w:left w:val="single" w:color="auto" w:sz="4" w:space="0"/>
              <w:bottom w:val="single" w:color="auto" w:sz="4" w:space="0"/>
              <w:right w:val="single" w:color="auto" w:sz="4" w:space="0"/>
            </w:tcBorders>
          </w:tcPr>
          <w:p>
            <w:pPr>
              <w:pageBreakBefore w:val="0"/>
              <w:numPr>
                <w:ins w:id="53" w:author="微软用户" w:date=""/>
              </w:numPr>
              <w:tabs>
                <w:tab w:val="left" w:pos="9765"/>
              </w:tabs>
              <w:kinsoku/>
              <w:wordWrap/>
              <w:topLinePunct w:val="0"/>
              <w:bidi w:val="0"/>
              <w:adjustRightInd w:val="0"/>
              <w:snapToGrid w:val="0"/>
              <w:spacing w:line="360" w:lineRule="auto"/>
              <w:rPr>
                <w:rFonts w:ascii="宋体" w:hAnsi="宋体" w:cs="宋体"/>
                <w:color w:val="auto"/>
                <w:szCs w:val="21"/>
                <w:highlight w:val="none"/>
              </w:rPr>
            </w:pPr>
          </w:p>
        </w:tc>
        <w:tc>
          <w:tcPr>
            <w:tcW w:w="786" w:type="dxa"/>
            <w:tcBorders>
              <w:top w:val="single" w:color="auto" w:sz="4" w:space="0"/>
              <w:left w:val="single" w:color="auto" w:sz="4" w:space="0"/>
              <w:bottom w:val="single" w:color="auto" w:sz="4" w:space="0"/>
              <w:right w:val="single" w:color="auto" w:sz="4" w:space="0"/>
            </w:tcBorders>
          </w:tcPr>
          <w:p>
            <w:pPr>
              <w:pageBreakBefore w:val="0"/>
              <w:numPr>
                <w:ins w:id="54" w:author="微软用户" w:date=""/>
              </w:numPr>
              <w:tabs>
                <w:tab w:val="left" w:pos="9765"/>
              </w:tabs>
              <w:kinsoku/>
              <w:wordWrap/>
              <w:topLinePunct w:val="0"/>
              <w:bidi w:val="0"/>
              <w:adjustRightInd w:val="0"/>
              <w:snapToGrid w:val="0"/>
              <w:spacing w:line="360" w:lineRule="auto"/>
              <w:rPr>
                <w:rFonts w:ascii="宋体" w:hAnsi="宋体" w:cs="宋体"/>
                <w:color w:val="auto"/>
                <w:szCs w:val="21"/>
                <w:highlight w:val="none"/>
              </w:rPr>
            </w:pPr>
          </w:p>
        </w:tc>
        <w:tc>
          <w:tcPr>
            <w:tcW w:w="1234" w:type="dxa"/>
            <w:tcBorders>
              <w:top w:val="single" w:color="auto" w:sz="4" w:space="0"/>
              <w:left w:val="single" w:color="auto" w:sz="4" w:space="0"/>
              <w:bottom w:val="single" w:color="auto" w:sz="4" w:space="0"/>
              <w:right w:val="single" w:color="auto" w:sz="4" w:space="0"/>
            </w:tcBorders>
          </w:tcPr>
          <w:p>
            <w:pPr>
              <w:pageBreakBefore w:val="0"/>
              <w:numPr>
                <w:ins w:id="55" w:author="微软用户" w:date=""/>
              </w:numPr>
              <w:tabs>
                <w:tab w:val="left" w:pos="9765"/>
              </w:tabs>
              <w:kinsoku/>
              <w:wordWrap/>
              <w:topLinePunct w:val="0"/>
              <w:bidi w:val="0"/>
              <w:adjustRightInd w:val="0"/>
              <w:snapToGrid w:val="0"/>
              <w:spacing w:line="360" w:lineRule="auto"/>
              <w:rPr>
                <w:rFonts w:ascii="宋体" w:hAnsi="宋体" w:cs="宋体"/>
                <w:color w:val="auto"/>
                <w:szCs w:val="21"/>
                <w:highlight w:val="none"/>
              </w:rPr>
            </w:pPr>
          </w:p>
        </w:tc>
        <w:tc>
          <w:tcPr>
            <w:tcW w:w="786" w:type="dxa"/>
            <w:tcBorders>
              <w:top w:val="single" w:color="auto" w:sz="4" w:space="0"/>
              <w:left w:val="single" w:color="auto" w:sz="4" w:space="0"/>
              <w:bottom w:val="single" w:color="auto" w:sz="4" w:space="0"/>
              <w:right w:val="single" w:color="auto" w:sz="4" w:space="0"/>
            </w:tcBorders>
          </w:tcPr>
          <w:p>
            <w:pPr>
              <w:pageBreakBefore w:val="0"/>
              <w:numPr>
                <w:ins w:id="56" w:author="微软用户" w:date=""/>
              </w:numPr>
              <w:tabs>
                <w:tab w:val="left" w:pos="9765"/>
              </w:tabs>
              <w:kinsoku/>
              <w:wordWrap/>
              <w:topLinePunct w:val="0"/>
              <w:bidi w:val="0"/>
              <w:adjustRightInd w:val="0"/>
              <w:snapToGrid w:val="0"/>
              <w:spacing w:line="360" w:lineRule="auto"/>
              <w:rPr>
                <w:rFonts w:ascii="宋体" w:hAnsi="宋体" w:cs="宋体"/>
                <w:color w:val="auto"/>
                <w:szCs w:val="21"/>
                <w:highlight w:val="none"/>
              </w:rPr>
            </w:pPr>
          </w:p>
        </w:tc>
        <w:tc>
          <w:tcPr>
            <w:tcW w:w="898" w:type="dxa"/>
            <w:tcBorders>
              <w:top w:val="single" w:color="auto" w:sz="4" w:space="0"/>
              <w:left w:val="single" w:color="auto" w:sz="4" w:space="0"/>
              <w:bottom w:val="single" w:color="auto" w:sz="4" w:space="0"/>
              <w:right w:val="single" w:color="auto" w:sz="4" w:space="0"/>
            </w:tcBorders>
          </w:tcPr>
          <w:p>
            <w:pPr>
              <w:pageBreakBefore w:val="0"/>
              <w:numPr>
                <w:ins w:id="57" w:author="微软用户" w:date=""/>
              </w:numPr>
              <w:tabs>
                <w:tab w:val="left" w:pos="9765"/>
              </w:tabs>
              <w:kinsoku/>
              <w:wordWrap/>
              <w:topLinePunct w:val="0"/>
              <w:bidi w:val="0"/>
              <w:adjustRightInd w:val="0"/>
              <w:snapToGrid w:val="0"/>
              <w:spacing w:line="360" w:lineRule="auto"/>
              <w:rPr>
                <w:rFonts w:ascii="宋体" w:hAnsi="宋体" w:cs="宋体"/>
                <w:color w:val="auto"/>
                <w:szCs w:val="21"/>
                <w:highlight w:val="none"/>
              </w:rPr>
            </w:pPr>
          </w:p>
        </w:tc>
        <w:tc>
          <w:tcPr>
            <w:tcW w:w="1346" w:type="dxa"/>
            <w:tcBorders>
              <w:top w:val="single" w:color="auto" w:sz="4" w:space="0"/>
              <w:left w:val="single" w:color="auto" w:sz="4" w:space="0"/>
              <w:bottom w:val="single" w:color="auto" w:sz="4" w:space="0"/>
              <w:right w:val="single" w:color="auto" w:sz="4" w:space="0"/>
            </w:tcBorders>
          </w:tcPr>
          <w:p>
            <w:pPr>
              <w:pageBreakBefore w:val="0"/>
              <w:numPr>
                <w:ins w:id="58" w:author="微软用户" w:date=""/>
              </w:numPr>
              <w:tabs>
                <w:tab w:val="left" w:pos="9765"/>
              </w:tabs>
              <w:kinsoku/>
              <w:wordWrap/>
              <w:topLinePunct w:val="0"/>
              <w:bidi w:val="0"/>
              <w:adjustRightInd w:val="0"/>
              <w:snapToGrid w:val="0"/>
              <w:spacing w:line="360" w:lineRule="auto"/>
              <w:rPr>
                <w:rFonts w:ascii="宋体" w:hAnsi="宋体" w:cs="宋体"/>
                <w:color w:val="auto"/>
                <w:szCs w:val="21"/>
                <w:highlight w:val="none"/>
              </w:rPr>
            </w:pPr>
          </w:p>
        </w:tc>
        <w:tc>
          <w:tcPr>
            <w:tcW w:w="1010" w:type="dxa"/>
            <w:tcBorders>
              <w:top w:val="single" w:color="auto" w:sz="4" w:space="0"/>
              <w:left w:val="single" w:color="auto" w:sz="4" w:space="0"/>
              <w:bottom w:val="single" w:color="auto" w:sz="4" w:space="0"/>
              <w:right w:val="single" w:color="auto" w:sz="4" w:space="0"/>
            </w:tcBorders>
          </w:tcPr>
          <w:p>
            <w:pPr>
              <w:pageBreakBefore w:val="0"/>
              <w:numPr>
                <w:ins w:id="59" w:author="微软用户" w:date=""/>
              </w:numPr>
              <w:tabs>
                <w:tab w:val="left" w:pos="9765"/>
              </w:tabs>
              <w:kinsoku/>
              <w:wordWrap/>
              <w:topLinePunct w:val="0"/>
              <w:bidi w:val="0"/>
              <w:adjustRightInd w:val="0"/>
              <w:snapToGrid w:val="0"/>
              <w:spacing w:line="360" w:lineRule="auto"/>
              <w:rPr>
                <w:rFonts w:ascii="宋体" w:hAnsi="宋体" w:cs="宋体"/>
                <w:color w:val="auto"/>
                <w:szCs w:val="21"/>
                <w:highlight w:val="none"/>
              </w:rPr>
            </w:pPr>
          </w:p>
        </w:tc>
        <w:tc>
          <w:tcPr>
            <w:tcW w:w="1658" w:type="dxa"/>
            <w:tcBorders>
              <w:top w:val="single" w:color="auto" w:sz="4" w:space="0"/>
              <w:left w:val="single" w:color="auto" w:sz="4" w:space="0"/>
              <w:bottom w:val="single" w:color="auto" w:sz="4" w:space="0"/>
            </w:tcBorders>
          </w:tcPr>
          <w:p>
            <w:pPr>
              <w:pageBreakBefore w:val="0"/>
              <w:numPr>
                <w:ins w:id="60" w:author="微软用户" w:date=""/>
              </w:numPr>
              <w:tabs>
                <w:tab w:val="left" w:pos="9765"/>
              </w:tabs>
              <w:kinsoku/>
              <w:wordWrap/>
              <w:topLinePunct w:val="0"/>
              <w:bidi w:val="0"/>
              <w:adjustRightInd w:val="0"/>
              <w:snapToGrid w:val="0"/>
              <w:spacing w:line="360" w:lineRule="auto"/>
              <w:rPr>
                <w:rFonts w:ascii="宋体" w:hAnsi="宋体" w:cs="宋体"/>
                <w:color w:val="auto"/>
                <w:szCs w:val="21"/>
                <w:highlight w:val="none"/>
              </w:rPr>
            </w:pPr>
          </w:p>
        </w:tc>
      </w:tr>
    </w:tbl>
    <w:p>
      <w:pPr>
        <w:pageBreakBefore w:val="0"/>
        <w:numPr>
          <w:ins w:id="61" w:author="微软用户" w:date=""/>
        </w:numPr>
        <w:kinsoku/>
        <w:wordWrap/>
        <w:topLinePunct w:val="0"/>
        <w:bidi w:val="0"/>
        <w:adjustRightInd w:val="0"/>
        <w:snapToGrid w:val="0"/>
        <w:spacing w:line="360" w:lineRule="auto"/>
        <w:rPr>
          <w:rFonts w:ascii="宋体" w:hAnsi="宋体" w:cs="宋体"/>
          <w:color w:val="auto"/>
          <w:szCs w:val="21"/>
          <w:highlight w:val="none"/>
        </w:rPr>
      </w:pPr>
    </w:p>
    <w:p>
      <w:pPr>
        <w:pageBreakBefore w:val="0"/>
        <w:kinsoku/>
        <w:wordWrap/>
        <w:topLinePunct w:val="0"/>
        <w:bidi w:val="0"/>
        <w:adjustRightInd w:val="0"/>
        <w:snapToGrid w:val="0"/>
        <w:spacing w:line="360" w:lineRule="auto"/>
        <w:rPr>
          <w:rFonts w:ascii="宋体" w:hAnsi="宋体" w:cs="宋体"/>
          <w:color w:val="auto"/>
          <w:sz w:val="24"/>
          <w:highlight w:val="none"/>
        </w:rPr>
      </w:pPr>
      <w:r>
        <w:rPr>
          <w:rFonts w:hint="eastAsia" w:ascii="宋体" w:hAnsi="宋体" w:cs="宋体"/>
          <w:color w:val="auto"/>
          <w:sz w:val="24"/>
          <w:highlight w:val="none"/>
          <w:lang w:eastAsia="zh-CN"/>
        </w:rPr>
        <w:t>供应商（盖章）</w:t>
      </w:r>
      <w:r>
        <w:rPr>
          <w:rFonts w:hint="eastAsia" w:ascii="宋体" w:hAnsi="宋体" w:cs="宋体"/>
          <w:color w:val="auto"/>
          <w:sz w:val="24"/>
          <w:highlight w:val="none"/>
        </w:rPr>
        <w:t>：</w:t>
      </w:r>
    </w:p>
    <w:p>
      <w:pPr>
        <w:pageBreakBefore w:val="0"/>
        <w:kinsoku/>
        <w:wordWrap/>
        <w:topLinePunct w:val="0"/>
        <w:bidi w:val="0"/>
        <w:adjustRightInd w:val="0"/>
        <w:snapToGrid w:val="0"/>
        <w:spacing w:line="360" w:lineRule="auto"/>
        <w:rPr>
          <w:rFonts w:ascii="宋体" w:hAnsi="宋体" w:cs="宋体"/>
          <w:color w:val="auto"/>
          <w:sz w:val="24"/>
          <w:highlight w:val="none"/>
        </w:rPr>
      </w:pPr>
    </w:p>
    <w:p>
      <w:pPr>
        <w:pageBreakBefore w:val="0"/>
        <w:kinsoku/>
        <w:wordWrap/>
        <w:topLinePunct w:val="0"/>
        <w:bidi w:val="0"/>
        <w:adjustRightInd w:val="0"/>
        <w:snapToGrid w:val="0"/>
        <w:spacing w:line="360" w:lineRule="auto"/>
        <w:rPr>
          <w:rFonts w:ascii="宋体" w:hAnsi="宋体" w:cs="宋体"/>
          <w:color w:val="auto"/>
          <w:sz w:val="24"/>
          <w:highlight w:val="none"/>
        </w:rPr>
      </w:pPr>
      <w:r>
        <w:rPr>
          <w:rFonts w:hint="eastAsia" w:ascii="宋体" w:hAnsi="宋体" w:cs="宋体"/>
          <w:color w:val="auto"/>
          <w:sz w:val="24"/>
          <w:highlight w:val="none"/>
          <w:lang w:eastAsia="zh-CN"/>
        </w:rPr>
        <w:t>法定代表人或授权代表</w:t>
      </w:r>
      <w:r>
        <w:rPr>
          <w:rFonts w:hint="eastAsia" w:ascii="宋体" w:hAnsi="宋体" w:cs="宋体"/>
          <w:color w:val="auto"/>
          <w:sz w:val="24"/>
          <w:highlight w:val="none"/>
        </w:rPr>
        <w:t>（签字或盖章）：</w:t>
      </w:r>
      <w:bookmarkStart w:id="1" w:name="_Toc288738397"/>
      <w:bookmarkStart w:id="2" w:name="_Toc288738839"/>
    </w:p>
    <w:p>
      <w:pPr>
        <w:pageBreakBefore w:val="0"/>
        <w:numPr>
          <w:ins w:id="62" w:author="微软用户" w:date=""/>
        </w:numPr>
        <w:kinsoku/>
        <w:wordWrap/>
        <w:topLinePunct w:val="0"/>
        <w:bidi w:val="0"/>
        <w:adjustRightInd w:val="0"/>
        <w:snapToGrid w:val="0"/>
        <w:spacing w:line="360" w:lineRule="auto"/>
        <w:rPr>
          <w:rFonts w:ascii="宋体" w:hAnsi="宋体" w:cs="宋体"/>
          <w:color w:val="auto"/>
          <w:szCs w:val="21"/>
          <w:highlight w:val="none"/>
        </w:rPr>
      </w:pPr>
    </w:p>
    <w:p>
      <w:pPr>
        <w:rPr>
          <w:rFonts w:hint="eastAsia" w:ascii="宋体" w:hAnsi="宋体" w:cs="宋体"/>
          <w:sz w:val="24"/>
          <w:lang w:eastAsia="zh-CN"/>
        </w:rPr>
      </w:pPr>
      <w:r>
        <w:rPr>
          <w:rFonts w:hint="eastAsia" w:ascii="宋体" w:hAnsi="宋体" w:cs="宋体"/>
          <w:sz w:val="24"/>
          <w:lang w:eastAsia="zh-CN"/>
        </w:rPr>
        <w:t>日期：</w:t>
      </w:r>
    </w:p>
    <w:p>
      <w:pPr>
        <w:pageBreakBefore w:val="0"/>
        <w:numPr>
          <w:ins w:id="63" w:author="微软用户" w:date=""/>
        </w:numPr>
        <w:kinsoku/>
        <w:wordWrap/>
        <w:topLinePunct w:val="0"/>
        <w:bidi w:val="0"/>
        <w:adjustRightInd w:val="0"/>
        <w:snapToGrid w:val="0"/>
        <w:spacing w:line="360" w:lineRule="auto"/>
        <w:rPr>
          <w:rFonts w:ascii="宋体" w:hAnsi="宋体" w:cs="宋体"/>
          <w:color w:val="auto"/>
          <w:szCs w:val="21"/>
          <w:highlight w:val="none"/>
        </w:rPr>
      </w:pPr>
    </w:p>
    <w:p>
      <w:pPr>
        <w:pageBreakBefore w:val="0"/>
        <w:numPr>
          <w:ins w:id="64" w:author="微软用户" w:date=""/>
        </w:numPr>
        <w:kinsoku/>
        <w:wordWrap/>
        <w:topLinePunct w:val="0"/>
        <w:bidi w:val="0"/>
        <w:adjustRightInd w:val="0"/>
        <w:snapToGrid w:val="0"/>
        <w:spacing w:line="360" w:lineRule="auto"/>
        <w:rPr>
          <w:rFonts w:ascii="宋体" w:hAnsi="宋体" w:cs="宋体"/>
          <w:color w:val="auto"/>
          <w:szCs w:val="21"/>
          <w:highlight w:val="none"/>
        </w:rPr>
      </w:pPr>
    </w:p>
    <w:p>
      <w:pPr>
        <w:pageBreakBefore w:val="0"/>
        <w:numPr>
          <w:ins w:id="65" w:author="微软用户" w:date=""/>
        </w:numPr>
        <w:kinsoku/>
        <w:wordWrap/>
        <w:topLinePunct w:val="0"/>
        <w:bidi w:val="0"/>
        <w:adjustRightInd w:val="0"/>
        <w:snapToGrid w:val="0"/>
        <w:spacing w:line="360" w:lineRule="auto"/>
        <w:rPr>
          <w:rFonts w:ascii="宋体" w:hAnsi="宋体" w:cs="宋体"/>
          <w:color w:val="auto"/>
          <w:szCs w:val="21"/>
          <w:highlight w:val="none"/>
        </w:rPr>
      </w:pPr>
    </w:p>
    <w:p>
      <w:pPr>
        <w:pageBreakBefore w:val="0"/>
        <w:numPr>
          <w:ins w:id="66" w:author="微软用户" w:date=""/>
        </w:numPr>
        <w:kinsoku/>
        <w:wordWrap/>
        <w:topLinePunct w:val="0"/>
        <w:bidi w:val="0"/>
        <w:adjustRightInd w:val="0"/>
        <w:snapToGrid w:val="0"/>
        <w:spacing w:line="360" w:lineRule="auto"/>
        <w:rPr>
          <w:rFonts w:ascii="宋体" w:hAnsi="宋体" w:cs="宋体"/>
          <w:color w:val="auto"/>
          <w:szCs w:val="21"/>
          <w:highlight w:val="none"/>
        </w:rPr>
      </w:pPr>
    </w:p>
    <w:p>
      <w:pPr>
        <w:pageBreakBefore w:val="0"/>
        <w:numPr>
          <w:ins w:id="67" w:author="微软用户" w:date=""/>
        </w:numPr>
        <w:kinsoku/>
        <w:wordWrap/>
        <w:topLinePunct w:val="0"/>
        <w:bidi w:val="0"/>
        <w:adjustRightInd w:val="0"/>
        <w:snapToGrid w:val="0"/>
        <w:spacing w:line="360" w:lineRule="auto"/>
        <w:rPr>
          <w:rFonts w:ascii="宋体" w:hAnsi="宋体" w:cs="宋体"/>
          <w:color w:val="auto"/>
          <w:szCs w:val="21"/>
          <w:highlight w:val="none"/>
        </w:rPr>
      </w:pPr>
    </w:p>
    <w:p>
      <w:pPr>
        <w:pageBreakBefore w:val="0"/>
        <w:numPr>
          <w:ins w:id="68" w:author="微软用户" w:date=""/>
        </w:numPr>
        <w:kinsoku/>
        <w:wordWrap/>
        <w:topLinePunct w:val="0"/>
        <w:bidi w:val="0"/>
        <w:adjustRightInd w:val="0"/>
        <w:snapToGrid w:val="0"/>
        <w:spacing w:line="360" w:lineRule="auto"/>
        <w:rPr>
          <w:rFonts w:ascii="宋体" w:hAnsi="宋体" w:cs="宋体"/>
          <w:color w:val="auto"/>
          <w:szCs w:val="21"/>
          <w:highlight w:val="none"/>
        </w:rPr>
      </w:pPr>
    </w:p>
    <w:p>
      <w:pPr>
        <w:pageBreakBefore w:val="0"/>
        <w:numPr>
          <w:ins w:id="69" w:author="微软用户" w:date=""/>
        </w:numPr>
        <w:kinsoku/>
        <w:wordWrap/>
        <w:topLinePunct w:val="0"/>
        <w:bidi w:val="0"/>
        <w:adjustRightInd w:val="0"/>
        <w:snapToGrid w:val="0"/>
        <w:spacing w:line="360" w:lineRule="auto"/>
        <w:rPr>
          <w:rFonts w:ascii="宋体" w:hAnsi="宋体" w:cs="宋体"/>
          <w:color w:val="auto"/>
          <w:szCs w:val="21"/>
          <w:highlight w:val="none"/>
        </w:rPr>
      </w:pPr>
    </w:p>
    <w:p>
      <w:pPr>
        <w:pageBreakBefore w:val="0"/>
        <w:numPr>
          <w:ins w:id="70" w:author="微软用户" w:date=""/>
        </w:numPr>
        <w:kinsoku/>
        <w:wordWrap/>
        <w:topLinePunct w:val="0"/>
        <w:bidi w:val="0"/>
        <w:adjustRightInd w:val="0"/>
        <w:snapToGrid w:val="0"/>
        <w:spacing w:line="360" w:lineRule="auto"/>
        <w:rPr>
          <w:rFonts w:ascii="宋体" w:hAnsi="宋体" w:cs="宋体"/>
          <w:color w:val="auto"/>
          <w:szCs w:val="21"/>
          <w:highlight w:val="none"/>
        </w:rPr>
      </w:pPr>
    </w:p>
    <w:p>
      <w:pPr>
        <w:pageBreakBefore w:val="0"/>
        <w:numPr>
          <w:ins w:id="71" w:author="微软用户" w:date=""/>
        </w:numPr>
        <w:kinsoku/>
        <w:wordWrap/>
        <w:topLinePunct w:val="0"/>
        <w:bidi w:val="0"/>
        <w:adjustRightInd w:val="0"/>
        <w:snapToGrid w:val="0"/>
        <w:spacing w:line="360" w:lineRule="auto"/>
        <w:rPr>
          <w:rFonts w:ascii="宋体" w:hAnsi="宋体" w:cs="宋体"/>
          <w:color w:val="auto"/>
          <w:szCs w:val="21"/>
          <w:highlight w:val="none"/>
        </w:rPr>
      </w:pPr>
    </w:p>
    <w:p>
      <w:pPr>
        <w:pageBreakBefore w:val="0"/>
        <w:numPr>
          <w:ins w:id="72" w:author="微软用户" w:date=""/>
        </w:numPr>
        <w:kinsoku/>
        <w:wordWrap/>
        <w:topLinePunct w:val="0"/>
        <w:bidi w:val="0"/>
        <w:adjustRightInd w:val="0"/>
        <w:snapToGrid w:val="0"/>
        <w:spacing w:line="360" w:lineRule="auto"/>
        <w:rPr>
          <w:rFonts w:ascii="宋体" w:hAnsi="宋体" w:cs="宋体"/>
          <w:color w:val="auto"/>
          <w:szCs w:val="21"/>
          <w:highlight w:val="none"/>
        </w:rPr>
      </w:pPr>
    </w:p>
    <w:p>
      <w:pPr>
        <w:pageBreakBefore w:val="0"/>
        <w:numPr>
          <w:ins w:id="73" w:author="微软用户" w:date=""/>
        </w:numPr>
        <w:kinsoku/>
        <w:wordWrap/>
        <w:topLinePunct w:val="0"/>
        <w:bidi w:val="0"/>
        <w:adjustRightInd w:val="0"/>
        <w:snapToGrid w:val="0"/>
        <w:spacing w:line="360" w:lineRule="auto"/>
        <w:rPr>
          <w:rFonts w:ascii="宋体" w:hAnsi="宋体" w:cs="宋体"/>
          <w:b/>
          <w:bCs/>
          <w:color w:val="auto"/>
          <w:sz w:val="24"/>
          <w:highlight w:val="none"/>
        </w:rPr>
      </w:pPr>
    </w:p>
    <w:p>
      <w:pPr>
        <w:rPr>
          <w:rFonts w:hint="eastAsia" w:ascii="宋体" w:hAnsi="宋体" w:cs="宋体"/>
          <w:b/>
          <w:bCs/>
          <w:color w:val="auto"/>
          <w:sz w:val="24"/>
          <w:highlight w:val="none"/>
        </w:rPr>
      </w:pPr>
      <w:r>
        <w:rPr>
          <w:rFonts w:hint="eastAsia" w:ascii="宋体" w:hAnsi="宋体" w:cs="宋体"/>
          <w:b/>
          <w:bCs/>
          <w:color w:val="auto"/>
          <w:sz w:val="24"/>
          <w:highlight w:val="none"/>
        </w:rPr>
        <w:br w:type="page"/>
      </w:r>
    </w:p>
    <w:p>
      <w:pPr>
        <w:pageBreakBefore w:val="0"/>
        <w:numPr>
          <w:ins w:id="74" w:author="微软用户" w:date=""/>
        </w:numPr>
        <w:kinsoku/>
        <w:wordWrap/>
        <w:topLinePunct w:val="0"/>
        <w:bidi w:val="0"/>
        <w:adjustRightInd w:val="0"/>
        <w:snapToGrid w:val="0"/>
        <w:spacing w:line="360" w:lineRule="auto"/>
        <w:rPr>
          <w:rFonts w:ascii="宋体" w:hAnsi="宋体" w:cs="宋体"/>
          <w:b/>
          <w:bCs/>
          <w:color w:val="auto"/>
          <w:sz w:val="24"/>
          <w:highlight w:val="none"/>
        </w:rPr>
      </w:pPr>
      <w:r>
        <w:rPr>
          <w:rFonts w:hint="eastAsia" w:ascii="宋体" w:hAnsi="宋体" w:cs="宋体"/>
          <w:b/>
          <w:bCs/>
          <w:color w:val="auto"/>
          <w:sz w:val="24"/>
          <w:highlight w:val="none"/>
        </w:rPr>
        <w:t>附</w:t>
      </w:r>
      <w:r>
        <w:rPr>
          <w:rFonts w:hint="eastAsia" w:ascii="宋体" w:hAnsi="宋体" w:cs="宋体"/>
          <w:b/>
          <w:bCs/>
          <w:color w:val="auto"/>
          <w:sz w:val="24"/>
          <w:highlight w:val="none"/>
          <w:lang w:val="en-US" w:eastAsia="zh-CN"/>
        </w:rPr>
        <w:t>8</w:t>
      </w:r>
      <w:r>
        <w:rPr>
          <w:rFonts w:hint="eastAsia" w:ascii="宋体" w:hAnsi="宋体" w:cs="宋体"/>
          <w:b/>
          <w:bCs/>
          <w:color w:val="auto"/>
          <w:sz w:val="24"/>
          <w:highlight w:val="none"/>
        </w:rPr>
        <w:t>：</w:t>
      </w:r>
    </w:p>
    <w:p>
      <w:pPr>
        <w:pStyle w:val="4"/>
        <w:pageBreakBefore w:val="0"/>
        <w:numPr>
          <w:ins w:id="75" w:author="微软用户" w:date=""/>
        </w:numPr>
        <w:kinsoku/>
        <w:wordWrap/>
        <w:topLinePunct w:val="0"/>
        <w:bidi w:val="0"/>
        <w:adjustRightInd w:val="0"/>
        <w:snapToGrid w:val="0"/>
        <w:spacing w:line="240" w:lineRule="auto"/>
        <w:jc w:val="center"/>
        <w:rPr>
          <w:rFonts w:hint="eastAsia" w:ascii="宋体" w:hAnsi="宋体" w:eastAsia="宋体" w:cs="宋体"/>
          <w:b/>
          <w:bCs w:val="0"/>
          <w:kern w:val="2"/>
          <w:sz w:val="32"/>
          <w:szCs w:val="24"/>
          <w:lang w:val="en-US" w:eastAsia="zh-CN" w:bidi="ar-SA"/>
        </w:rPr>
      </w:pPr>
      <w:r>
        <w:rPr>
          <w:rFonts w:hint="eastAsia" w:ascii="宋体" w:hAnsi="宋体" w:eastAsia="宋体" w:cs="宋体"/>
          <w:b/>
          <w:bCs w:val="0"/>
          <w:kern w:val="2"/>
          <w:sz w:val="32"/>
          <w:szCs w:val="24"/>
          <w:lang w:val="en-US" w:eastAsia="zh-CN" w:bidi="ar-SA"/>
        </w:rPr>
        <w:t>相关业绩一览表</w:t>
      </w:r>
      <w:bookmarkEnd w:id="1"/>
      <w:bookmarkEnd w:id="2"/>
    </w:p>
    <w:tbl>
      <w:tblPr>
        <w:tblStyle w:val="21"/>
        <w:tblW w:w="9958" w:type="dxa"/>
        <w:jc w:val="center"/>
        <w:tblLayout w:type="fixed"/>
        <w:tblCellMar>
          <w:top w:w="0" w:type="dxa"/>
          <w:left w:w="108" w:type="dxa"/>
          <w:bottom w:w="0" w:type="dxa"/>
          <w:right w:w="108" w:type="dxa"/>
        </w:tblCellMar>
      </w:tblPr>
      <w:tblGrid>
        <w:gridCol w:w="988"/>
        <w:gridCol w:w="2002"/>
        <w:gridCol w:w="1988"/>
        <w:gridCol w:w="1494"/>
        <w:gridCol w:w="1495"/>
        <w:gridCol w:w="1991"/>
      </w:tblGrid>
      <w:tr>
        <w:tblPrEx>
          <w:tblCellMar>
            <w:top w:w="0" w:type="dxa"/>
            <w:left w:w="108" w:type="dxa"/>
            <w:bottom w:w="0" w:type="dxa"/>
            <w:right w:w="108" w:type="dxa"/>
          </w:tblCellMar>
        </w:tblPrEx>
        <w:trPr>
          <w:trHeight w:val="498" w:hRule="atLeast"/>
          <w:jc w:val="center"/>
        </w:trPr>
        <w:tc>
          <w:tcPr>
            <w:tcW w:w="988" w:type="dxa"/>
            <w:tcBorders>
              <w:top w:val="single" w:color="auto" w:sz="6" w:space="0"/>
              <w:left w:val="single" w:color="auto" w:sz="6" w:space="0"/>
              <w:bottom w:val="single" w:color="auto" w:sz="6" w:space="0"/>
              <w:right w:val="single" w:color="auto" w:sz="6" w:space="0"/>
            </w:tcBorders>
            <w:vAlign w:val="center"/>
          </w:tcPr>
          <w:p>
            <w:pPr>
              <w:pageBreakBefore w:val="0"/>
              <w:kinsoku/>
              <w:wordWrap/>
              <w:topLinePunct w:val="0"/>
              <w:bidi w:val="0"/>
              <w:adjustRightInd w:val="0"/>
              <w:snapToGrid w:val="0"/>
              <w:spacing w:line="360" w:lineRule="auto"/>
              <w:jc w:val="center"/>
              <w:rPr>
                <w:rFonts w:ascii="宋体" w:hAnsi="宋体" w:cs="宋体"/>
                <w:b/>
                <w:bCs/>
                <w:color w:val="auto"/>
                <w:sz w:val="24"/>
                <w:highlight w:val="none"/>
                <w:lang w:val="zh-CN"/>
              </w:rPr>
            </w:pPr>
            <w:r>
              <w:rPr>
                <w:rFonts w:hint="eastAsia" w:ascii="宋体" w:hAnsi="宋体" w:cs="宋体"/>
                <w:b/>
                <w:bCs/>
                <w:color w:val="auto"/>
                <w:sz w:val="24"/>
                <w:highlight w:val="none"/>
                <w:lang w:val="zh-CN"/>
              </w:rPr>
              <w:t>年度</w:t>
            </w:r>
          </w:p>
        </w:tc>
        <w:tc>
          <w:tcPr>
            <w:tcW w:w="2002" w:type="dxa"/>
            <w:tcBorders>
              <w:top w:val="single" w:color="auto" w:sz="6" w:space="0"/>
              <w:left w:val="single" w:color="auto" w:sz="6" w:space="0"/>
              <w:bottom w:val="single" w:color="auto" w:sz="6" w:space="0"/>
              <w:right w:val="single" w:color="auto" w:sz="6" w:space="0"/>
            </w:tcBorders>
            <w:vAlign w:val="center"/>
          </w:tcPr>
          <w:p>
            <w:pPr>
              <w:pageBreakBefore w:val="0"/>
              <w:kinsoku/>
              <w:wordWrap/>
              <w:topLinePunct w:val="0"/>
              <w:bidi w:val="0"/>
              <w:adjustRightInd w:val="0"/>
              <w:snapToGrid w:val="0"/>
              <w:spacing w:line="360" w:lineRule="auto"/>
              <w:jc w:val="center"/>
              <w:rPr>
                <w:rFonts w:ascii="宋体" w:hAnsi="宋体" w:cs="宋体"/>
                <w:b/>
                <w:bCs/>
                <w:color w:val="auto"/>
                <w:sz w:val="24"/>
                <w:highlight w:val="none"/>
                <w:lang w:val="zh-CN"/>
              </w:rPr>
            </w:pPr>
            <w:r>
              <w:rPr>
                <w:rFonts w:hint="eastAsia" w:ascii="宋体" w:hAnsi="宋体" w:cs="宋体"/>
                <w:b/>
                <w:bCs/>
                <w:color w:val="auto"/>
                <w:sz w:val="24"/>
                <w:highlight w:val="none"/>
                <w:lang w:val="zh-CN"/>
              </w:rPr>
              <w:t>服务单位</w:t>
            </w:r>
          </w:p>
        </w:tc>
        <w:tc>
          <w:tcPr>
            <w:tcW w:w="1988" w:type="dxa"/>
            <w:tcBorders>
              <w:top w:val="single" w:color="auto" w:sz="6" w:space="0"/>
              <w:left w:val="single" w:color="auto" w:sz="6" w:space="0"/>
              <w:bottom w:val="single" w:color="auto" w:sz="6" w:space="0"/>
              <w:right w:val="single" w:color="auto" w:sz="6" w:space="0"/>
            </w:tcBorders>
            <w:vAlign w:val="center"/>
          </w:tcPr>
          <w:p>
            <w:pPr>
              <w:pageBreakBefore w:val="0"/>
              <w:kinsoku/>
              <w:wordWrap/>
              <w:topLinePunct w:val="0"/>
              <w:bidi w:val="0"/>
              <w:adjustRightInd w:val="0"/>
              <w:snapToGrid w:val="0"/>
              <w:spacing w:line="360" w:lineRule="auto"/>
              <w:jc w:val="center"/>
              <w:rPr>
                <w:rFonts w:ascii="宋体" w:hAnsi="宋体" w:cs="宋体"/>
                <w:b/>
                <w:bCs/>
                <w:color w:val="auto"/>
                <w:sz w:val="24"/>
                <w:highlight w:val="none"/>
                <w:lang w:val="zh-CN"/>
              </w:rPr>
            </w:pPr>
            <w:r>
              <w:rPr>
                <w:rFonts w:hint="eastAsia" w:ascii="宋体" w:hAnsi="宋体" w:cs="宋体"/>
                <w:b/>
                <w:bCs/>
                <w:color w:val="auto"/>
                <w:sz w:val="24"/>
                <w:highlight w:val="none"/>
                <w:lang w:val="zh-CN"/>
              </w:rPr>
              <w:t>项目名称</w:t>
            </w:r>
          </w:p>
        </w:tc>
        <w:tc>
          <w:tcPr>
            <w:tcW w:w="1494" w:type="dxa"/>
            <w:tcBorders>
              <w:top w:val="single" w:color="auto" w:sz="6" w:space="0"/>
              <w:left w:val="single" w:color="auto" w:sz="6" w:space="0"/>
              <w:bottom w:val="single" w:color="auto" w:sz="6" w:space="0"/>
              <w:right w:val="single" w:color="auto" w:sz="6" w:space="0"/>
            </w:tcBorders>
            <w:vAlign w:val="center"/>
          </w:tcPr>
          <w:p>
            <w:pPr>
              <w:pageBreakBefore w:val="0"/>
              <w:kinsoku/>
              <w:wordWrap/>
              <w:topLinePunct w:val="0"/>
              <w:bidi w:val="0"/>
              <w:adjustRightInd w:val="0"/>
              <w:snapToGrid w:val="0"/>
              <w:spacing w:line="360" w:lineRule="auto"/>
              <w:jc w:val="center"/>
              <w:rPr>
                <w:rFonts w:ascii="宋体" w:hAnsi="宋体" w:cs="宋体"/>
                <w:b/>
                <w:bCs/>
                <w:color w:val="auto"/>
                <w:sz w:val="24"/>
                <w:highlight w:val="none"/>
                <w:lang w:val="zh-CN"/>
              </w:rPr>
            </w:pPr>
            <w:r>
              <w:rPr>
                <w:rFonts w:hint="eastAsia" w:ascii="宋体" w:hAnsi="宋体" w:cs="宋体"/>
                <w:b/>
                <w:bCs/>
                <w:color w:val="auto"/>
                <w:sz w:val="24"/>
                <w:highlight w:val="none"/>
                <w:lang w:val="zh-CN"/>
              </w:rPr>
              <w:t>服务周期</w:t>
            </w:r>
          </w:p>
        </w:tc>
        <w:tc>
          <w:tcPr>
            <w:tcW w:w="1495" w:type="dxa"/>
            <w:tcBorders>
              <w:top w:val="single" w:color="auto" w:sz="6" w:space="0"/>
              <w:left w:val="single" w:color="auto" w:sz="6" w:space="0"/>
              <w:bottom w:val="single" w:color="auto" w:sz="6" w:space="0"/>
              <w:right w:val="single" w:color="auto" w:sz="6" w:space="0"/>
            </w:tcBorders>
            <w:vAlign w:val="center"/>
          </w:tcPr>
          <w:p>
            <w:pPr>
              <w:pageBreakBefore w:val="0"/>
              <w:kinsoku/>
              <w:wordWrap/>
              <w:topLinePunct w:val="0"/>
              <w:bidi w:val="0"/>
              <w:adjustRightInd w:val="0"/>
              <w:snapToGrid w:val="0"/>
              <w:spacing w:line="360" w:lineRule="auto"/>
              <w:jc w:val="center"/>
              <w:rPr>
                <w:rFonts w:ascii="宋体" w:hAnsi="宋体" w:cs="宋体"/>
                <w:b/>
                <w:bCs/>
                <w:color w:val="auto"/>
                <w:sz w:val="24"/>
                <w:highlight w:val="none"/>
                <w:lang w:val="zh-CN"/>
              </w:rPr>
            </w:pPr>
            <w:r>
              <w:rPr>
                <w:rFonts w:hint="eastAsia" w:ascii="宋体" w:hAnsi="宋体" w:cs="宋体"/>
                <w:b/>
                <w:bCs/>
                <w:color w:val="auto"/>
                <w:sz w:val="24"/>
                <w:highlight w:val="none"/>
                <w:lang w:val="zh-CN"/>
              </w:rPr>
              <w:t>合同金额</w:t>
            </w:r>
          </w:p>
        </w:tc>
        <w:tc>
          <w:tcPr>
            <w:tcW w:w="1991" w:type="dxa"/>
            <w:tcBorders>
              <w:top w:val="single" w:color="auto" w:sz="6" w:space="0"/>
              <w:left w:val="single" w:color="auto" w:sz="6" w:space="0"/>
              <w:bottom w:val="single" w:color="auto" w:sz="6" w:space="0"/>
              <w:right w:val="single" w:color="auto" w:sz="6" w:space="0"/>
            </w:tcBorders>
            <w:vAlign w:val="center"/>
          </w:tcPr>
          <w:p>
            <w:pPr>
              <w:pageBreakBefore w:val="0"/>
              <w:kinsoku/>
              <w:wordWrap/>
              <w:topLinePunct w:val="0"/>
              <w:bidi w:val="0"/>
              <w:adjustRightInd w:val="0"/>
              <w:snapToGrid w:val="0"/>
              <w:spacing w:line="360" w:lineRule="auto"/>
              <w:jc w:val="center"/>
              <w:rPr>
                <w:rFonts w:ascii="宋体" w:hAnsi="宋体" w:cs="宋体"/>
                <w:b/>
                <w:bCs/>
                <w:color w:val="auto"/>
                <w:sz w:val="24"/>
                <w:highlight w:val="none"/>
                <w:lang w:val="zh-CN"/>
              </w:rPr>
            </w:pPr>
            <w:r>
              <w:rPr>
                <w:rFonts w:hint="eastAsia" w:ascii="宋体" w:hAnsi="宋体" w:cs="宋体"/>
                <w:b/>
                <w:bCs/>
                <w:color w:val="auto"/>
                <w:sz w:val="24"/>
                <w:highlight w:val="none"/>
                <w:lang w:val="zh-CN"/>
              </w:rPr>
              <w:t>联系电话</w:t>
            </w:r>
          </w:p>
        </w:tc>
      </w:tr>
      <w:tr>
        <w:tblPrEx>
          <w:tblCellMar>
            <w:top w:w="0" w:type="dxa"/>
            <w:left w:w="108" w:type="dxa"/>
            <w:bottom w:w="0" w:type="dxa"/>
            <w:right w:w="108" w:type="dxa"/>
          </w:tblCellMar>
        </w:tblPrEx>
        <w:trPr>
          <w:jc w:val="center"/>
        </w:trPr>
        <w:tc>
          <w:tcPr>
            <w:tcW w:w="988" w:type="dxa"/>
            <w:tcBorders>
              <w:top w:val="single" w:color="auto" w:sz="6" w:space="0"/>
              <w:left w:val="single" w:color="auto" w:sz="6" w:space="0"/>
              <w:bottom w:val="single" w:color="auto" w:sz="6" w:space="0"/>
              <w:right w:val="single" w:color="auto" w:sz="6" w:space="0"/>
            </w:tcBorders>
            <w:vAlign w:val="center"/>
          </w:tcPr>
          <w:p>
            <w:pPr>
              <w:pageBreakBefore w:val="0"/>
              <w:numPr>
                <w:ins w:id="76" w:author="微软用户" w:date=""/>
              </w:numPr>
              <w:tabs>
                <w:tab w:val="left" w:pos="9765"/>
              </w:tabs>
              <w:kinsoku/>
              <w:wordWrap/>
              <w:topLinePunct w:val="0"/>
              <w:autoSpaceDE w:val="0"/>
              <w:autoSpaceDN w:val="0"/>
              <w:bidi w:val="0"/>
              <w:adjustRightInd w:val="0"/>
              <w:snapToGrid w:val="0"/>
              <w:spacing w:line="360" w:lineRule="auto"/>
              <w:jc w:val="center"/>
              <w:rPr>
                <w:rFonts w:ascii="宋体" w:hAnsi="宋体" w:cs="宋体"/>
                <w:color w:val="auto"/>
                <w:szCs w:val="21"/>
                <w:highlight w:val="none"/>
              </w:rPr>
            </w:pPr>
          </w:p>
        </w:tc>
        <w:tc>
          <w:tcPr>
            <w:tcW w:w="2002" w:type="dxa"/>
            <w:tcBorders>
              <w:top w:val="single" w:color="auto" w:sz="6" w:space="0"/>
              <w:left w:val="single" w:color="auto" w:sz="6" w:space="0"/>
              <w:bottom w:val="single" w:color="auto" w:sz="6" w:space="0"/>
              <w:right w:val="single" w:color="auto" w:sz="6" w:space="0"/>
            </w:tcBorders>
            <w:vAlign w:val="center"/>
          </w:tcPr>
          <w:p>
            <w:pPr>
              <w:pageBreakBefore w:val="0"/>
              <w:numPr>
                <w:ins w:id="77" w:author="微软用户" w:date=""/>
              </w:numPr>
              <w:tabs>
                <w:tab w:val="left" w:pos="9765"/>
              </w:tabs>
              <w:kinsoku/>
              <w:wordWrap/>
              <w:topLinePunct w:val="0"/>
              <w:autoSpaceDE w:val="0"/>
              <w:autoSpaceDN w:val="0"/>
              <w:bidi w:val="0"/>
              <w:adjustRightInd w:val="0"/>
              <w:snapToGrid w:val="0"/>
              <w:spacing w:line="360" w:lineRule="auto"/>
              <w:jc w:val="center"/>
              <w:rPr>
                <w:rFonts w:ascii="宋体" w:hAnsi="宋体" w:cs="宋体"/>
                <w:color w:val="auto"/>
                <w:szCs w:val="21"/>
                <w:highlight w:val="none"/>
              </w:rPr>
            </w:pPr>
          </w:p>
        </w:tc>
        <w:tc>
          <w:tcPr>
            <w:tcW w:w="1988" w:type="dxa"/>
            <w:tcBorders>
              <w:top w:val="single" w:color="auto" w:sz="6" w:space="0"/>
              <w:left w:val="single" w:color="auto" w:sz="6" w:space="0"/>
              <w:bottom w:val="single" w:color="auto" w:sz="6" w:space="0"/>
              <w:right w:val="single" w:color="auto" w:sz="6" w:space="0"/>
            </w:tcBorders>
            <w:vAlign w:val="center"/>
          </w:tcPr>
          <w:p>
            <w:pPr>
              <w:pageBreakBefore w:val="0"/>
              <w:numPr>
                <w:ins w:id="78" w:author="微软用户" w:date=""/>
              </w:numPr>
              <w:tabs>
                <w:tab w:val="left" w:pos="9765"/>
              </w:tabs>
              <w:kinsoku/>
              <w:wordWrap/>
              <w:topLinePunct w:val="0"/>
              <w:autoSpaceDE w:val="0"/>
              <w:autoSpaceDN w:val="0"/>
              <w:bidi w:val="0"/>
              <w:adjustRightInd w:val="0"/>
              <w:snapToGrid w:val="0"/>
              <w:spacing w:line="360" w:lineRule="auto"/>
              <w:jc w:val="center"/>
              <w:rPr>
                <w:rFonts w:ascii="宋体" w:hAnsi="宋体" w:cs="宋体"/>
                <w:color w:val="auto"/>
                <w:szCs w:val="21"/>
                <w:highlight w:val="none"/>
              </w:rPr>
            </w:pPr>
          </w:p>
        </w:tc>
        <w:tc>
          <w:tcPr>
            <w:tcW w:w="1494" w:type="dxa"/>
            <w:tcBorders>
              <w:top w:val="single" w:color="auto" w:sz="6" w:space="0"/>
              <w:left w:val="single" w:color="auto" w:sz="6" w:space="0"/>
              <w:bottom w:val="single" w:color="auto" w:sz="6" w:space="0"/>
              <w:right w:val="single" w:color="auto" w:sz="6" w:space="0"/>
            </w:tcBorders>
            <w:vAlign w:val="center"/>
          </w:tcPr>
          <w:p>
            <w:pPr>
              <w:pageBreakBefore w:val="0"/>
              <w:numPr>
                <w:ins w:id="79" w:author="微软用户" w:date=""/>
              </w:numPr>
              <w:tabs>
                <w:tab w:val="left" w:pos="9765"/>
              </w:tabs>
              <w:kinsoku/>
              <w:wordWrap/>
              <w:topLinePunct w:val="0"/>
              <w:autoSpaceDE w:val="0"/>
              <w:autoSpaceDN w:val="0"/>
              <w:bidi w:val="0"/>
              <w:adjustRightInd w:val="0"/>
              <w:snapToGrid w:val="0"/>
              <w:spacing w:line="360" w:lineRule="auto"/>
              <w:jc w:val="center"/>
              <w:rPr>
                <w:rFonts w:ascii="宋体" w:hAnsi="宋体" w:cs="宋体"/>
                <w:color w:val="auto"/>
                <w:szCs w:val="21"/>
                <w:highlight w:val="none"/>
              </w:rPr>
            </w:pPr>
          </w:p>
        </w:tc>
        <w:tc>
          <w:tcPr>
            <w:tcW w:w="1495" w:type="dxa"/>
            <w:tcBorders>
              <w:top w:val="single" w:color="auto" w:sz="6" w:space="0"/>
              <w:left w:val="single" w:color="auto" w:sz="6" w:space="0"/>
              <w:bottom w:val="single" w:color="auto" w:sz="6" w:space="0"/>
              <w:right w:val="single" w:color="auto" w:sz="6" w:space="0"/>
            </w:tcBorders>
            <w:vAlign w:val="center"/>
          </w:tcPr>
          <w:p>
            <w:pPr>
              <w:pageBreakBefore w:val="0"/>
              <w:numPr>
                <w:ins w:id="80" w:author="微软用户" w:date=""/>
              </w:numPr>
              <w:tabs>
                <w:tab w:val="left" w:pos="9765"/>
              </w:tabs>
              <w:kinsoku/>
              <w:wordWrap/>
              <w:topLinePunct w:val="0"/>
              <w:autoSpaceDE w:val="0"/>
              <w:autoSpaceDN w:val="0"/>
              <w:bidi w:val="0"/>
              <w:adjustRightInd w:val="0"/>
              <w:snapToGrid w:val="0"/>
              <w:spacing w:line="360" w:lineRule="auto"/>
              <w:jc w:val="center"/>
              <w:rPr>
                <w:rFonts w:ascii="宋体" w:hAnsi="宋体" w:cs="宋体"/>
                <w:color w:val="auto"/>
                <w:szCs w:val="21"/>
                <w:highlight w:val="none"/>
              </w:rPr>
            </w:pPr>
          </w:p>
        </w:tc>
        <w:tc>
          <w:tcPr>
            <w:tcW w:w="1991" w:type="dxa"/>
            <w:tcBorders>
              <w:top w:val="single" w:color="auto" w:sz="6" w:space="0"/>
              <w:left w:val="single" w:color="auto" w:sz="6" w:space="0"/>
              <w:bottom w:val="single" w:color="auto" w:sz="6" w:space="0"/>
              <w:right w:val="single" w:color="auto" w:sz="6" w:space="0"/>
            </w:tcBorders>
            <w:vAlign w:val="center"/>
          </w:tcPr>
          <w:p>
            <w:pPr>
              <w:pageBreakBefore w:val="0"/>
              <w:numPr>
                <w:ins w:id="81" w:author="微软用户" w:date=""/>
              </w:numPr>
              <w:tabs>
                <w:tab w:val="left" w:pos="9765"/>
              </w:tabs>
              <w:kinsoku/>
              <w:wordWrap/>
              <w:topLinePunct w:val="0"/>
              <w:autoSpaceDE w:val="0"/>
              <w:autoSpaceDN w:val="0"/>
              <w:bidi w:val="0"/>
              <w:adjustRightInd w:val="0"/>
              <w:snapToGrid w:val="0"/>
              <w:spacing w:line="360" w:lineRule="auto"/>
              <w:ind w:hanging="523"/>
              <w:jc w:val="center"/>
              <w:rPr>
                <w:rFonts w:ascii="宋体" w:hAnsi="宋体" w:cs="宋体"/>
                <w:color w:val="auto"/>
                <w:szCs w:val="21"/>
                <w:highlight w:val="none"/>
              </w:rPr>
            </w:pPr>
          </w:p>
        </w:tc>
      </w:tr>
      <w:tr>
        <w:tblPrEx>
          <w:tblCellMar>
            <w:top w:w="0" w:type="dxa"/>
            <w:left w:w="108" w:type="dxa"/>
            <w:bottom w:w="0" w:type="dxa"/>
            <w:right w:w="108" w:type="dxa"/>
          </w:tblCellMar>
        </w:tblPrEx>
        <w:trPr>
          <w:jc w:val="center"/>
        </w:trPr>
        <w:tc>
          <w:tcPr>
            <w:tcW w:w="988" w:type="dxa"/>
            <w:tcBorders>
              <w:top w:val="single" w:color="auto" w:sz="6" w:space="0"/>
              <w:left w:val="single" w:color="auto" w:sz="6" w:space="0"/>
              <w:bottom w:val="single" w:color="auto" w:sz="6" w:space="0"/>
              <w:right w:val="single" w:color="auto" w:sz="6" w:space="0"/>
            </w:tcBorders>
          </w:tcPr>
          <w:p>
            <w:pPr>
              <w:pageBreakBefore w:val="0"/>
              <w:numPr>
                <w:ins w:id="82" w:author="微软用户" w:date=""/>
              </w:numPr>
              <w:tabs>
                <w:tab w:val="left" w:pos="9765"/>
              </w:tabs>
              <w:kinsoku/>
              <w:wordWrap/>
              <w:topLinePunct w:val="0"/>
              <w:autoSpaceDE w:val="0"/>
              <w:autoSpaceDN w:val="0"/>
              <w:bidi w:val="0"/>
              <w:adjustRightInd w:val="0"/>
              <w:snapToGrid w:val="0"/>
              <w:spacing w:line="360" w:lineRule="auto"/>
              <w:rPr>
                <w:rFonts w:ascii="宋体" w:hAnsi="宋体" w:cs="宋体"/>
                <w:color w:val="auto"/>
                <w:szCs w:val="21"/>
                <w:highlight w:val="none"/>
              </w:rPr>
            </w:pPr>
          </w:p>
        </w:tc>
        <w:tc>
          <w:tcPr>
            <w:tcW w:w="2002" w:type="dxa"/>
            <w:tcBorders>
              <w:top w:val="single" w:color="auto" w:sz="6" w:space="0"/>
              <w:left w:val="single" w:color="auto" w:sz="6" w:space="0"/>
              <w:bottom w:val="single" w:color="auto" w:sz="6" w:space="0"/>
              <w:right w:val="single" w:color="auto" w:sz="6" w:space="0"/>
            </w:tcBorders>
          </w:tcPr>
          <w:p>
            <w:pPr>
              <w:pageBreakBefore w:val="0"/>
              <w:numPr>
                <w:ins w:id="83" w:author="微软用户" w:date=""/>
              </w:numPr>
              <w:tabs>
                <w:tab w:val="left" w:pos="9765"/>
              </w:tabs>
              <w:kinsoku/>
              <w:wordWrap/>
              <w:topLinePunct w:val="0"/>
              <w:autoSpaceDE w:val="0"/>
              <w:autoSpaceDN w:val="0"/>
              <w:bidi w:val="0"/>
              <w:adjustRightInd w:val="0"/>
              <w:snapToGrid w:val="0"/>
              <w:spacing w:line="360" w:lineRule="auto"/>
              <w:rPr>
                <w:rFonts w:ascii="宋体" w:hAnsi="宋体" w:cs="宋体"/>
                <w:color w:val="auto"/>
                <w:szCs w:val="21"/>
                <w:highlight w:val="none"/>
              </w:rPr>
            </w:pPr>
          </w:p>
        </w:tc>
        <w:tc>
          <w:tcPr>
            <w:tcW w:w="1988" w:type="dxa"/>
            <w:tcBorders>
              <w:top w:val="single" w:color="auto" w:sz="6" w:space="0"/>
              <w:left w:val="single" w:color="auto" w:sz="6" w:space="0"/>
              <w:bottom w:val="single" w:color="auto" w:sz="6" w:space="0"/>
              <w:right w:val="single" w:color="auto" w:sz="6" w:space="0"/>
            </w:tcBorders>
          </w:tcPr>
          <w:p>
            <w:pPr>
              <w:pageBreakBefore w:val="0"/>
              <w:numPr>
                <w:ins w:id="84" w:author="微软用户" w:date=""/>
              </w:numPr>
              <w:tabs>
                <w:tab w:val="left" w:pos="9765"/>
              </w:tabs>
              <w:kinsoku/>
              <w:wordWrap/>
              <w:topLinePunct w:val="0"/>
              <w:autoSpaceDE w:val="0"/>
              <w:autoSpaceDN w:val="0"/>
              <w:bidi w:val="0"/>
              <w:adjustRightInd w:val="0"/>
              <w:snapToGrid w:val="0"/>
              <w:spacing w:line="360" w:lineRule="auto"/>
              <w:rPr>
                <w:rFonts w:ascii="宋体" w:hAnsi="宋体" w:cs="宋体"/>
                <w:color w:val="auto"/>
                <w:szCs w:val="21"/>
                <w:highlight w:val="none"/>
              </w:rPr>
            </w:pPr>
          </w:p>
        </w:tc>
        <w:tc>
          <w:tcPr>
            <w:tcW w:w="1494" w:type="dxa"/>
            <w:tcBorders>
              <w:top w:val="single" w:color="auto" w:sz="6" w:space="0"/>
              <w:left w:val="single" w:color="auto" w:sz="6" w:space="0"/>
              <w:bottom w:val="single" w:color="auto" w:sz="6" w:space="0"/>
              <w:right w:val="single" w:color="auto" w:sz="6" w:space="0"/>
            </w:tcBorders>
          </w:tcPr>
          <w:p>
            <w:pPr>
              <w:pageBreakBefore w:val="0"/>
              <w:numPr>
                <w:ins w:id="85" w:author="微软用户" w:date=""/>
              </w:numPr>
              <w:tabs>
                <w:tab w:val="left" w:pos="9765"/>
              </w:tabs>
              <w:kinsoku/>
              <w:wordWrap/>
              <w:topLinePunct w:val="0"/>
              <w:autoSpaceDE w:val="0"/>
              <w:autoSpaceDN w:val="0"/>
              <w:bidi w:val="0"/>
              <w:adjustRightInd w:val="0"/>
              <w:snapToGrid w:val="0"/>
              <w:spacing w:line="360" w:lineRule="auto"/>
              <w:rPr>
                <w:rFonts w:ascii="宋体" w:hAnsi="宋体" w:cs="宋体"/>
                <w:color w:val="auto"/>
                <w:szCs w:val="21"/>
                <w:highlight w:val="none"/>
              </w:rPr>
            </w:pPr>
          </w:p>
        </w:tc>
        <w:tc>
          <w:tcPr>
            <w:tcW w:w="1495" w:type="dxa"/>
            <w:tcBorders>
              <w:top w:val="single" w:color="auto" w:sz="6" w:space="0"/>
              <w:left w:val="single" w:color="auto" w:sz="6" w:space="0"/>
              <w:bottom w:val="single" w:color="auto" w:sz="6" w:space="0"/>
              <w:right w:val="single" w:color="auto" w:sz="6" w:space="0"/>
            </w:tcBorders>
          </w:tcPr>
          <w:p>
            <w:pPr>
              <w:pageBreakBefore w:val="0"/>
              <w:numPr>
                <w:ins w:id="86" w:author="微软用户" w:date=""/>
              </w:numPr>
              <w:tabs>
                <w:tab w:val="left" w:pos="9765"/>
              </w:tabs>
              <w:kinsoku/>
              <w:wordWrap/>
              <w:topLinePunct w:val="0"/>
              <w:autoSpaceDE w:val="0"/>
              <w:autoSpaceDN w:val="0"/>
              <w:bidi w:val="0"/>
              <w:adjustRightInd w:val="0"/>
              <w:snapToGrid w:val="0"/>
              <w:spacing w:line="360" w:lineRule="auto"/>
              <w:rPr>
                <w:rFonts w:ascii="宋体" w:hAnsi="宋体" w:cs="宋体"/>
                <w:color w:val="auto"/>
                <w:szCs w:val="21"/>
                <w:highlight w:val="none"/>
              </w:rPr>
            </w:pPr>
          </w:p>
        </w:tc>
        <w:tc>
          <w:tcPr>
            <w:tcW w:w="1991" w:type="dxa"/>
            <w:tcBorders>
              <w:top w:val="single" w:color="auto" w:sz="6" w:space="0"/>
              <w:left w:val="single" w:color="auto" w:sz="6" w:space="0"/>
              <w:bottom w:val="single" w:color="auto" w:sz="6" w:space="0"/>
              <w:right w:val="single" w:color="auto" w:sz="6" w:space="0"/>
            </w:tcBorders>
          </w:tcPr>
          <w:p>
            <w:pPr>
              <w:pageBreakBefore w:val="0"/>
              <w:numPr>
                <w:ins w:id="87" w:author="微软用户" w:date=""/>
              </w:numPr>
              <w:tabs>
                <w:tab w:val="left" w:pos="9765"/>
              </w:tabs>
              <w:kinsoku/>
              <w:wordWrap/>
              <w:topLinePunct w:val="0"/>
              <w:autoSpaceDE w:val="0"/>
              <w:autoSpaceDN w:val="0"/>
              <w:bidi w:val="0"/>
              <w:adjustRightInd w:val="0"/>
              <w:snapToGrid w:val="0"/>
              <w:spacing w:line="360" w:lineRule="auto"/>
              <w:rPr>
                <w:rFonts w:ascii="宋体" w:hAnsi="宋体" w:cs="宋体"/>
                <w:color w:val="auto"/>
                <w:szCs w:val="21"/>
                <w:highlight w:val="none"/>
              </w:rPr>
            </w:pPr>
          </w:p>
        </w:tc>
      </w:tr>
      <w:tr>
        <w:tblPrEx>
          <w:tblCellMar>
            <w:top w:w="0" w:type="dxa"/>
            <w:left w:w="108" w:type="dxa"/>
            <w:bottom w:w="0" w:type="dxa"/>
            <w:right w:w="108" w:type="dxa"/>
          </w:tblCellMar>
        </w:tblPrEx>
        <w:trPr>
          <w:jc w:val="center"/>
        </w:trPr>
        <w:tc>
          <w:tcPr>
            <w:tcW w:w="988" w:type="dxa"/>
            <w:tcBorders>
              <w:top w:val="single" w:color="auto" w:sz="6" w:space="0"/>
              <w:left w:val="single" w:color="auto" w:sz="6" w:space="0"/>
              <w:bottom w:val="single" w:color="auto" w:sz="6" w:space="0"/>
              <w:right w:val="single" w:color="auto" w:sz="6" w:space="0"/>
            </w:tcBorders>
          </w:tcPr>
          <w:p>
            <w:pPr>
              <w:pageBreakBefore w:val="0"/>
              <w:numPr>
                <w:ins w:id="88" w:author="微软用户" w:date=""/>
              </w:numPr>
              <w:tabs>
                <w:tab w:val="left" w:pos="9765"/>
              </w:tabs>
              <w:kinsoku/>
              <w:wordWrap/>
              <w:topLinePunct w:val="0"/>
              <w:autoSpaceDE w:val="0"/>
              <w:autoSpaceDN w:val="0"/>
              <w:bidi w:val="0"/>
              <w:adjustRightInd w:val="0"/>
              <w:snapToGrid w:val="0"/>
              <w:spacing w:line="360" w:lineRule="auto"/>
              <w:rPr>
                <w:rFonts w:ascii="宋体" w:hAnsi="宋体" w:cs="宋体"/>
                <w:color w:val="auto"/>
                <w:szCs w:val="21"/>
                <w:highlight w:val="none"/>
              </w:rPr>
            </w:pPr>
          </w:p>
        </w:tc>
        <w:tc>
          <w:tcPr>
            <w:tcW w:w="2002" w:type="dxa"/>
            <w:tcBorders>
              <w:top w:val="single" w:color="auto" w:sz="6" w:space="0"/>
              <w:left w:val="single" w:color="auto" w:sz="6" w:space="0"/>
              <w:bottom w:val="single" w:color="auto" w:sz="6" w:space="0"/>
              <w:right w:val="single" w:color="auto" w:sz="6" w:space="0"/>
            </w:tcBorders>
          </w:tcPr>
          <w:p>
            <w:pPr>
              <w:pageBreakBefore w:val="0"/>
              <w:numPr>
                <w:ins w:id="89" w:author="微软用户" w:date=""/>
              </w:numPr>
              <w:tabs>
                <w:tab w:val="left" w:pos="9765"/>
              </w:tabs>
              <w:kinsoku/>
              <w:wordWrap/>
              <w:topLinePunct w:val="0"/>
              <w:autoSpaceDE w:val="0"/>
              <w:autoSpaceDN w:val="0"/>
              <w:bidi w:val="0"/>
              <w:adjustRightInd w:val="0"/>
              <w:snapToGrid w:val="0"/>
              <w:spacing w:line="360" w:lineRule="auto"/>
              <w:rPr>
                <w:rFonts w:ascii="宋体" w:hAnsi="宋体" w:cs="宋体"/>
                <w:color w:val="auto"/>
                <w:szCs w:val="21"/>
                <w:highlight w:val="none"/>
              </w:rPr>
            </w:pPr>
          </w:p>
        </w:tc>
        <w:tc>
          <w:tcPr>
            <w:tcW w:w="1988" w:type="dxa"/>
            <w:tcBorders>
              <w:top w:val="single" w:color="auto" w:sz="6" w:space="0"/>
              <w:left w:val="single" w:color="auto" w:sz="6" w:space="0"/>
              <w:bottom w:val="single" w:color="auto" w:sz="6" w:space="0"/>
              <w:right w:val="single" w:color="auto" w:sz="6" w:space="0"/>
            </w:tcBorders>
          </w:tcPr>
          <w:p>
            <w:pPr>
              <w:pageBreakBefore w:val="0"/>
              <w:numPr>
                <w:ins w:id="90" w:author="微软用户" w:date=""/>
              </w:numPr>
              <w:tabs>
                <w:tab w:val="left" w:pos="9765"/>
              </w:tabs>
              <w:kinsoku/>
              <w:wordWrap/>
              <w:topLinePunct w:val="0"/>
              <w:autoSpaceDE w:val="0"/>
              <w:autoSpaceDN w:val="0"/>
              <w:bidi w:val="0"/>
              <w:adjustRightInd w:val="0"/>
              <w:snapToGrid w:val="0"/>
              <w:spacing w:line="360" w:lineRule="auto"/>
              <w:rPr>
                <w:rFonts w:ascii="宋体" w:hAnsi="宋体" w:cs="宋体"/>
                <w:color w:val="auto"/>
                <w:szCs w:val="21"/>
                <w:highlight w:val="none"/>
              </w:rPr>
            </w:pPr>
          </w:p>
        </w:tc>
        <w:tc>
          <w:tcPr>
            <w:tcW w:w="1494" w:type="dxa"/>
            <w:tcBorders>
              <w:top w:val="single" w:color="auto" w:sz="6" w:space="0"/>
              <w:left w:val="single" w:color="auto" w:sz="6" w:space="0"/>
              <w:bottom w:val="single" w:color="auto" w:sz="6" w:space="0"/>
              <w:right w:val="single" w:color="auto" w:sz="6" w:space="0"/>
            </w:tcBorders>
          </w:tcPr>
          <w:p>
            <w:pPr>
              <w:pageBreakBefore w:val="0"/>
              <w:numPr>
                <w:ins w:id="91" w:author="微软用户" w:date=""/>
              </w:numPr>
              <w:tabs>
                <w:tab w:val="left" w:pos="9765"/>
              </w:tabs>
              <w:kinsoku/>
              <w:wordWrap/>
              <w:topLinePunct w:val="0"/>
              <w:autoSpaceDE w:val="0"/>
              <w:autoSpaceDN w:val="0"/>
              <w:bidi w:val="0"/>
              <w:adjustRightInd w:val="0"/>
              <w:snapToGrid w:val="0"/>
              <w:spacing w:line="360" w:lineRule="auto"/>
              <w:rPr>
                <w:rFonts w:ascii="宋体" w:hAnsi="宋体" w:cs="宋体"/>
                <w:color w:val="auto"/>
                <w:szCs w:val="21"/>
                <w:highlight w:val="none"/>
              </w:rPr>
            </w:pPr>
          </w:p>
        </w:tc>
        <w:tc>
          <w:tcPr>
            <w:tcW w:w="1495" w:type="dxa"/>
            <w:tcBorders>
              <w:top w:val="single" w:color="auto" w:sz="6" w:space="0"/>
              <w:left w:val="single" w:color="auto" w:sz="6" w:space="0"/>
              <w:bottom w:val="single" w:color="auto" w:sz="6" w:space="0"/>
              <w:right w:val="single" w:color="auto" w:sz="6" w:space="0"/>
            </w:tcBorders>
          </w:tcPr>
          <w:p>
            <w:pPr>
              <w:pageBreakBefore w:val="0"/>
              <w:numPr>
                <w:ins w:id="92" w:author="微软用户" w:date=""/>
              </w:numPr>
              <w:tabs>
                <w:tab w:val="left" w:pos="9765"/>
              </w:tabs>
              <w:kinsoku/>
              <w:wordWrap/>
              <w:topLinePunct w:val="0"/>
              <w:autoSpaceDE w:val="0"/>
              <w:autoSpaceDN w:val="0"/>
              <w:bidi w:val="0"/>
              <w:adjustRightInd w:val="0"/>
              <w:snapToGrid w:val="0"/>
              <w:spacing w:line="360" w:lineRule="auto"/>
              <w:rPr>
                <w:rFonts w:ascii="宋体" w:hAnsi="宋体" w:cs="宋体"/>
                <w:color w:val="auto"/>
                <w:szCs w:val="21"/>
                <w:highlight w:val="none"/>
              </w:rPr>
            </w:pPr>
          </w:p>
        </w:tc>
        <w:tc>
          <w:tcPr>
            <w:tcW w:w="1991" w:type="dxa"/>
            <w:tcBorders>
              <w:top w:val="single" w:color="auto" w:sz="6" w:space="0"/>
              <w:left w:val="single" w:color="auto" w:sz="6" w:space="0"/>
              <w:bottom w:val="single" w:color="auto" w:sz="6" w:space="0"/>
              <w:right w:val="single" w:color="auto" w:sz="6" w:space="0"/>
            </w:tcBorders>
          </w:tcPr>
          <w:p>
            <w:pPr>
              <w:pageBreakBefore w:val="0"/>
              <w:numPr>
                <w:ins w:id="93" w:author="微软用户" w:date=""/>
              </w:numPr>
              <w:tabs>
                <w:tab w:val="left" w:pos="9765"/>
              </w:tabs>
              <w:kinsoku/>
              <w:wordWrap/>
              <w:topLinePunct w:val="0"/>
              <w:autoSpaceDE w:val="0"/>
              <w:autoSpaceDN w:val="0"/>
              <w:bidi w:val="0"/>
              <w:adjustRightInd w:val="0"/>
              <w:snapToGrid w:val="0"/>
              <w:spacing w:line="360" w:lineRule="auto"/>
              <w:rPr>
                <w:rFonts w:ascii="宋体" w:hAnsi="宋体" w:cs="宋体"/>
                <w:color w:val="auto"/>
                <w:szCs w:val="21"/>
                <w:highlight w:val="none"/>
              </w:rPr>
            </w:pPr>
          </w:p>
        </w:tc>
      </w:tr>
      <w:tr>
        <w:tblPrEx>
          <w:tblCellMar>
            <w:top w:w="0" w:type="dxa"/>
            <w:left w:w="108" w:type="dxa"/>
            <w:bottom w:w="0" w:type="dxa"/>
            <w:right w:w="108" w:type="dxa"/>
          </w:tblCellMar>
        </w:tblPrEx>
        <w:trPr>
          <w:jc w:val="center"/>
        </w:trPr>
        <w:tc>
          <w:tcPr>
            <w:tcW w:w="988" w:type="dxa"/>
            <w:tcBorders>
              <w:top w:val="single" w:color="auto" w:sz="6" w:space="0"/>
              <w:left w:val="single" w:color="auto" w:sz="6" w:space="0"/>
              <w:bottom w:val="single" w:color="auto" w:sz="6" w:space="0"/>
              <w:right w:val="single" w:color="auto" w:sz="6" w:space="0"/>
            </w:tcBorders>
          </w:tcPr>
          <w:p>
            <w:pPr>
              <w:pageBreakBefore w:val="0"/>
              <w:numPr>
                <w:ins w:id="94" w:author="微软用户" w:date=""/>
              </w:numPr>
              <w:tabs>
                <w:tab w:val="left" w:pos="9765"/>
              </w:tabs>
              <w:kinsoku/>
              <w:wordWrap/>
              <w:topLinePunct w:val="0"/>
              <w:autoSpaceDE w:val="0"/>
              <w:autoSpaceDN w:val="0"/>
              <w:bidi w:val="0"/>
              <w:adjustRightInd w:val="0"/>
              <w:snapToGrid w:val="0"/>
              <w:spacing w:line="360" w:lineRule="auto"/>
              <w:rPr>
                <w:rFonts w:ascii="宋体" w:hAnsi="宋体" w:cs="宋体"/>
                <w:color w:val="auto"/>
                <w:szCs w:val="21"/>
                <w:highlight w:val="none"/>
              </w:rPr>
            </w:pPr>
          </w:p>
        </w:tc>
        <w:tc>
          <w:tcPr>
            <w:tcW w:w="2002" w:type="dxa"/>
            <w:tcBorders>
              <w:top w:val="single" w:color="auto" w:sz="6" w:space="0"/>
              <w:left w:val="single" w:color="auto" w:sz="6" w:space="0"/>
              <w:bottom w:val="single" w:color="auto" w:sz="6" w:space="0"/>
              <w:right w:val="single" w:color="auto" w:sz="6" w:space="0"/>
            </w:tcBorders>
          </w:tcPr>
          <w:p>
            <w:pPr>
              <w:pageBreakBefore w:val="0"/>
              <w:numPr>
                <w:ins w:id="95" w:author="微软用户" w:date=""/>
              </w:numPr>
              <w:tabs>
                <w:tab w:val="left" w:pos="9765"/>
              </w:tabs>
              <w:kinsoku/>
              <w:wordWrap/>
              <w:topLinePunct w:val="0"/>
              <w:autoSpaceDE w:val="0"/>
              <w:autoSpaceDN w:val="0"/>
              <w:bidi w:val="0"/>
              <w:adjustRightInd w:val="0"/>
              <w:snapToGrid w:val="0"/>
              <w:spacing w:line="360" w:lineRule="auto"/>
              <w:rPr>
                <w:rFonts w:ascii="宋体" w:hAnsi="宋体" w:cs="宋体"/>
                <w:color w:val="auto"/>
                <w:szCs w:val="21"/>
                <w:highlight w:val="none"/>
              </w:rPr>
            </w:pPr>
          </w:p>
        </w:tc>
        <w:tc>
          <w:tcPr>
            <w:tcW w:w="1988" w:type="dxa"/>
            <w:tcBorders>
              <w:top w:val="single" w:color="auto" w:sz="6" w:space="0"/>
              <w:left w:val="single" w:color="auto" w:sz="6" w:space="0"/>
              <w:bottom w:val="single" w:color="auto" w:sz="6" w:space="0"/>
              <w:right w:val="single" w:color="auto" w:sz="6" w:space="0"/>
            </w:tcBorders>
          </w:tcPr>
          <w:p>
            <w:pPr>
              <w:pageBreakBefore w:val="0"/>
              <w:numPr>
                <w:ins w:id="96" w:author="微软用户" w:date=""/>
              </w:numPr>
              <w:tabs>
                <w:tab w:val="left" w:pos="9765"/>
              </w:tabs>
              <w:kinsoku/>
              <w:wordWrap/>
              <w:topLinePunct w:val="0"/>
              <w:autoSpaceDE w:val="0"/>
              <w:autoSpaceDN w:val="0"/>
              <w:bidi w:val="0"/>
              <w:adjustRightInd w:val="0"/>
              <w:snapToGrid w:val="0"/>
              <w:spacing w:line="360" w:lineRule="auto"/>
              <w:rPr>
                <w:rFonts w:ascii="宋体" w:hAnsi="宋体" w:cs="宋体"/>
                <w:color w:val="auto"/>
                <w:szCs w:val="21"/>
                <w:highlight w:val="none"/>
              </w:rPr>
            </w:pPr>
          </w:p>
        </w:tc>
        <w:tc>
          <w:tcPr>
            <w:tcW w:w="1494" w:type="dxa"/>
            <w:tcBorders>
              <w:top w:val="single" w:color="auto" w:sz="6" w:space="0"/>
              <w:left w:val="single" w:color="auto" w:sz="6" w:space="0"/>
              <w:bottom w:val="single" w:color="auto" w:sz="6" w:space="0"/>
              <w:right w:val="single" w:color="auto" w:sz="6" w:space="0"/>
            </w:tcBorders>
          </w:tcPr>
          <w:p>
            <w:pPr>
              <w:pageBreakBefore w:val="0"/>
              <w:numPr>
                <w:ins w:id="97" w:author="微软用户" w:date=""/>
              </w:numPr>
              <w:tabs>
                <w:tab w:val="left" w:pos="9765"/>
              </w:tabs>
              <w:kinsoku/>
              <w:wordWrap/>
              <w:topLinePunct w:val="0"/>
              <w:autoSpaceDE w:val="0"/>
              <w:autoSpaceDN w:val="0"/>
              <w:bidi w:val="0"/>
              <w:adjustRightInd w:val="0"/>
              <w:snapToGrid w:val="0"/>
              <w:spacing w:line="360" w:lineRule="auto"/>
              <w:rPr>
                <w:rFonts w:ascii="宋体" w:hAnsi="宋体" w:cs="宋体"/>
                <w:color w:val="auto"/>
                <w:szCs w:val="21"/>
                <w:highlight w:val="none"/>
              </w:rPr>
            </w:pPr>
          </w:p>
        </w:tc>
        <w:tc>
          <w:tcPr>
            <w:tcW w:w="1495" w:type="dxa"/>
            <w:tcBorders>
              <w:top w:val="single" w:color="auto" w:sz="6" w:space="0"/>
              <w:left w:val="single" w:color="auto" w:sz="6" w:space="0"/>
              <w:bottom w:val="single" w:color="auto" w:sz="6" w:space="0"/>
              <w:right w:val="single" w:color="auto" w:sz="6" w:space="0"/>
            </w:tcBorders>
          </w:tcPr>
          <w:p>
            <w:pPr>
              <w:pageBreakBefore w:val="0"/>
              <w:numPr>
                <w:ins w:id="98" w:author="微软用户" w:date=""/>
              </w:numPr>
              <w:tabs>
                <w:tab w:val="left" w:pos="9765"/>
              </w:tabs>
              <w:kinsoku/>
              <w:wordWrap/>
              <w:topLinePunct w:val="0"/>
              <w:autoSpaceDE w:val="0"/>
              <w:autoSpaceDN w:val="0"/>
              <w:bidi w:val="0"/>
              <w:adjustRightInd w:val="0"/>
              <w:snapToGrid w:val="0"/>
              <w:spacing w:line="360" w:lineRule="auto"/>
              <w:rPr>
                <w:rFonts w:ascii="宋体" w:hAnsi="宋体" w:cs="宋体"/>
                <w:color w:val="auto"/>
                <w:szCs w:val="21"/>
                <w:highlight w:val="none"/>
              </w:rPr>
            </w:pPr>
          </w:p>
        </w:tc>
        <w:tc>
          <w:tcPr>
            <w:tcW w:w="1991" w:type="dxa"/>
            <w:tcBorders>
              <w:top w:val="single" w:color="auto" w:sz="6" w:space="0"/>
              <w:left w:val="single" w:color="auto" w:sz="6" w:space="0"/>
              <w:bottom w:val="single" w:color="auto" w:sz="6" w:space="0"/>
              <w:right w:val="single" w:color="auto" w:sz="6" w:space="0"/>
            </w:tcBorders>
          </w:tcPr>
          <w:p>
            <w:pPr>
              <w:pageBreakBefore w:val="0"/>
              <w:numPr>
                <w:ins w:id="99" w:author="微软用户" w:date=""/>
              </w:numPr>
              <w:tabs>
                <w:tab w:val="left" w:pos="9765"/>
              </w:tabs>
              <w:kinsoku/>
              <w:wordWrap/>
              <w:topLinePunct w:val="0"/>
              <w:autoSpaceDE w:val="0"/>
              <w:autoSpaceDN w:val="0"/>
              <w:bidi w:val="0"/>
              <w:adjustRightInd w:val="0"/>
              <w:snapToGrid w:val="0"/>
              <w:spacing w:line="360" w:lineRule="auto"/>
              <w:rPr>
                <w:rFonts w:ascii="宋体" w:hAnsi="宋体" w:cs="宋体"/>
                <w:color w:val="auto"/>
                <w:szCs w:val="21"/>
                <w:highlight w:val="none"/>
              </w:rPr>
            </w:pPr>
          </w:p>
        </w:tc>
      </w:tr>
      <w:tr>
        <w:tblPrEx>
          <w:tblCellMar>
            <w:top w:w="0" w:type="dxa"/>
            <w:left w:w="108" w:type="dxa"/>
            <w:bottom w:w="0" w:type="dxa"/>
            <w:right w:w="108" w:type="dxa"/>
          </w:tblCellMar>
        </w:tblPrEx>
        <w:trPr>
          <w:jc w:val="center"/>
        </w:trPr>
        <w:tc>
          <w:tcPr>
            <w:tcW w:w="988" w:type="dxa"/>
            <w:tcBorders>
              <w:top w:val="single" w:color="auto" w:sz="6" w:space="0"/>
              <w:left w:val="single" w:color="auto" w:sz="6" w:space="0"/>
              <w:bottom w:val="single" w:color="auto" w:sz="6" w:space="0"/>
              <w:right w:val="single" w:color="auto" w:sz="6" w:space="0"/>
            </w:tcBorders>
          </w:tcPr>
          <w:p>
            <w:pPr>
              <w:pageBreakBefore w:val="0"/>
              <w:numPr>
                <w:ins w:id="100" w:author="微软用户" w:date=""/>
              </w:numPr>
              <w:tabs>
                <w:tab w:val="left" w:pos="9765"/>
              </w:tabs>
              <w:kinsoku/>
              <w:wordWrap/>
              <w:topLinePunct w:val="0"/>
              <w:autoSpaceDE w:val="0"/>
              <w:autoSpaceDN w:val="0"/>
              <w:bidi w:val="0"/>
              <w:adjustRightInd w:val="0"/>
              <w:snapToGrid w:val="0"/>
              <w:spacing w:line="360" w:lineRule="auto"/>
              <w:rPr>
                <w:rFonts w:ascii="宋体" w:hAnsi="宋体" w:cs="宋体"/>
                <w:color w:val="auto"/>
                <w:szCs w:val="21"/>
                <w:highlight w:val="none"/>
              </w:rPr>
            </w:pPr>
          </w:p>
        </w:tc>
        <w:tc>
          <w:tcPr>
            <w:tcW w:w="2002" w:type="dxa"/>
            <w:tcBorders>
              <w:top w:val="single" w:color="auto" w:sz="6" w:space="0"/>
              <w:left w:val="single" w:color="auto" w:sz="6" w:space="0"/>
              <w:bottom w:val="single" w:color="auto" w:sz="6" w:space="0"/>
              <w:right w:val="single" w:color="auto" w:sz="6" w:space="0"/>
            </w:tcBorders>
          </w:tcPr>
          <w:p>
            <w:pPr>
              <w:pageBreakBefore w:val="0"/>
              <w:numPr>
                <w:ins w:id="101" w:author="微软用户" w:date=""/>
              </w:numPr>
              <w:tabs>
                <w:tab w:val="left" w:pos="9765"/>
              </w:tabs>
              <w:kinsoku/>
              <w:wordWrap/>
              <w:topLinePunct w:val="0"/>
              <w:autoSpaceDE w:val="0"/>
              <w:autoSpaceDN w:val="0"/>
              <w:bidi w:val="0"/>
              <w:adjustRightInd w:val="0"/>
              <w:snapToGrid w:val="0"/>
              <w:spacing w:line="360" w:lineRule="auto"/>
              <w:rPr>
                <w:rFonts w:ascii="宋体" w:hAnsi="宋体" w:cs="宋体"/>
                <w:color w:val="auto"/>
                <w:szCs w:val="21"/>
                <w:highlight w:val="none"/>
              </w:rPr>
            </w:pPr>
          </w:p>
        </w:tc>
        <w:tc>
          <w:tcPr>
            <w:tcW w:w="1988" w:type="dxa"/>
            <w:tcBorders>
              <w:top w:val="single" w:color="auto" w:sz="6" w:space="0"/>
              <w:left w:val="single" w:color="auto" w:sz="6" w:space="0"/>
              <w:bottom w:val="single" w:color="auto" w:sz="6" w:space="0"/>
              <w:right w:val="single" w:color="auto" w:sz="6" w:space="0"/>
            </w:tcBorders>
          </w:tcPr>
          <w:p>
            <w:pPr>
              <w:pageBreakBefore w:val="0"/>
              <w:numPr>
                <w:ins w:id="102" w:author="微软用户" w:date=""/>
              </w:numPr>
              <w:tabs>
                <w:tab w:val="left" w:pos="9765"/>
              </w:tabs>
              <w:kinsoku/>
              <w:wordWrap/>
              <w:topLinePunct w:val="0"/>
              <w:autoSpaceDE w:val="0"/>
              <w:autoSpaceDN w:val="0"/>
              <w:bidi w:val="0"/>
              <w:adjustRightInd w:val="0"/>
              <w:snapToGrid w:val="0"/>
              <w:spacing w:line="360" w:lineRule="auto"/>
              <w:rPr>
                <w:rFonts w:ascii="宋体" w:hAnsi="宋体" w:cs="宋体"/>
                <w:color w:val="auto"/>
                <w:szCs w:val="21"/>
                <w:highlight w:val="none"/>
              </w:rPr>
            </w:pPr>
          </w:p>
        </w:tc>
        <w:tc>
          <w:tcPr>
            <w:tcW w:w="1494" w:type="dxa"/>
            <w:tcBorders>
              <w:top w:val="single" w:color="auto" w:sz="6" w:space="0"/>
              <w:left w:val="single" w:color="auto" w:sz="6" w:space="0"/>
              <w:bottom w:val="single" w:color="auto" w:sz="6" w:space="0"/>
              <w:right w:val="single" w:color="auto" w:sz="6" w:space="0"/>
            </w:tcBorders>
          </w:tcPr>
          <w:p>
            <w:pPr>
              <w:pageBreakBefore w:val="0"/>
              <w:numPr>
                <w:ins w:id="103" w:author="微软用户" w:date=""/>
              </w:numPr>
              <w:tabs>
                <w:tab w:val="left" w:pos="9765"/>
              </w:tabs>
              <w:kinsoku/>
              <w:wordWrap/>
              <w:topLinePunct w:val="0"/>
              <w:autoSpaceDE w:val="0"/>
              <w:autoSpaceDN w:val="0"/>
              <w:bidi w:val="0"/>
              <w:adjustRightInd w:val="0"/>
              <w:snapToGrid w:val="0"/>
              <w:spacing w:line="360" w:lineRule="auto"/>
              <w:rPr>
                <w:rFonts w:ascii="宋体" w:hAnsi="宋体" w:cs="宋体"/>
                <w:color w:val="auto"/>
                <w:szCs w:val="21"/>
                <w:highlight w:val="none"/>
              </w:rPr>
            </w:pPr>
          </w:p>
        </w:tc>
        <w:tc>
          <w:tcPr>
            <w:tcW w:w="1495" w:type="dxa"/>
            <w:tcBorders>
              <w:top w:val="single" w:color="auto" w:sz="6" w:space="0"/>
              <w:left w:val="single" w:color="auto" w:sz="6" w:space="0"/>
              <w:bottom w:val="single" w:color="auto" w:sz="6" w:space="0"/>
              <w:right w:val="single" w:color="auto" w:sz="6" w:space="0"/>
            </w:tcBorders>
          </w:tcPr>
          <w:p>
            <w:pPr>
              <w:pageBreakBefore w:val="0"/>
              <w:numPr>
                <w:ins w:id="104" w:author="微软用户" w:date=""/>
              </w:numPr>
              <w:tabs>
                <w:tab w:val="left" w:pos="9765"/>
              </w:tabs>
              <w:kinsoku/>
              <w:wordWrap/>
              <w:topLinePunct w:val="0"/>
              <w:autoSpaceDE w:val="0"/>
              <w:autoSpaceDN w:val="0"/>
              <w:bidi w:val="0"/>
              <w:adjustRightInd w:val="0"/>
              <w:snapToGrid w:val="0"/>
              <w:spacing w:line="360" w:lineRule="auto"/>
              <w:rPr>
                <w:rFonts w:ascii="宋体" w:hAnsi="宋体" w:cs="宋体"/>
                <w:color w:val="auto"/>
                <w:szCs w:val="21"/>
                <w:highlight w:val="none"/>
              </w:rPr>
            </w:pPr>
          </w:p>
        </w:tc>
        <w:tc>
          <w:tcPr>
            <w:tcW w:w="1991" w:type="dxa"/>
            <w:tcBorders>
              <w:top w:val="single" w:color="auto" w:sz="6" w:space="0"/>
              <w:left w:val="single" w:color="auto" w:sz="6" w:space="0"/>
              <w:bottom w:val="single" w:color="auto" w:sz="6" w:space="0"/>
              <w:right w:val="single" w:color="auto" w:sz="6" w:space="0"/>
            </w:tcBorders>
          </w:tcPr>
          <w:p>
            <w:pPr>
              <w:pageBreakBefore w:val="0"/>
              <w:numPr>
                <w:ins w:id="105" w:author="微软用户" w:date=""/>
              </w:numPr>
              <w:tabs>
                <w:tab w:val="left" w:pos="9765"/>
              </w:tabs>
              <w:kinsoku/>
              <w:wordWrap/>
              <w:topLinePunct w:val="0"/>
              <w:autoSpaceDE w:val="0"/>
              <w:autoSpaceDN w:val="0"/>
              <w:bidi w:val="0"/>
              <w:adjustRightInd w:val="0"/>
              <w:snapToGrid w:val="0"/>
              <w:spacing w:line="360" w:lineRule="auto"/>
              <w:rPr>
                <w:rFonts w:ascii="宋体" w:hAnsi="宋体" w:cs="宋体"/>
                <w:color w:val="auto"/>
                <w:szCs w:val="21"/>
                <w:highlight w:val="none"/>
              </w:rPr>
            </w:pPr>
          </w:p>
        </w:tc>
      </w:tr>
      <w:tr>
        <w:tblPrEx>
          <w:tblCellMar>
            <w:top w:w="0" w:type="dxa"/>
            <w:left w:w="108" w:type="dxa"/>
            <w:bottom w:w="0" w:type="dxa"/>
            <w:right w:w="108" w:type="dxa"/>
          </w:tblCellMar>
        </w:tblPrEx>
        <w:trPr>
          <w:jc w:val="center"/>
        </w:trPr>
        <w:tc>
          <w:tcPr>
            <w:tcW w:w="988" w:type="dxa"/>
            <w:tcBorders>
              <w:top w:val="single" w:color="auto" w:sz="6" w:space="0"/>
              <w:left w:val="single" w:color="auto" w:sz="6" w:space="0"/>
              <w:bottom w:val="single" w:color="auto" w:sz="6" w:space="0"/>
              <w:right w:val="single" w:color="auto" w:sz="6" w:space="0"/>
            </w:tcBorders>
          </w:tcPr>
          <w:p>
            <w:pPr>
              <w:pageBreakBefore w:val="0"/>
              <w:numPr>
                <w:ins w:id="106" w:author="微软用户" w:date=""/>
              </w:numPr>
              <w:tabs>
                <w:tab w:val="left" w:pos="9765"/>
              </w:tabs>
              <w:kinsoku/>
              <w:wordWrap/>
              <w:topLinePunct w:val="0"/>
              <w:autoSpaceDE w:val="0"/>
              <w:autoSpaceDN w:val="0"/>
              <w:bidi w:val="0"/>
              <w:adjustRightInd w:val="0"/>
              <w:snapToGrid w:val="0"/>
              <w:spacing w:line="360" w:lineRule="auto"/>
              <w:rPr>
                <w:rFonts w:ascii="宋体" w:hAnsi="宋体" w:cs="宋体"/>
                <w:color w:val="auto"/>
                <w:szCs w:val="21"/>
                <w:highlight w:val="none"/>
              </w:rPr>
            </w:pPr>
          </w:p>
        </w:tc>
        <w:tc>
          <w:tcPr>
            <w:tcW w:w="2002" w:type="dxa"/>
            <w:tcBorders>
              <w:top w:val="single" w:color="auto" w:sz="6" w:space="0"/>
              <w:left w:val="single" w:color="auto" w:sz="6" w:space="0"/>
              <w:bottom w:val="single" w:color="auto" w:sz="6" w:space="0"/>
              <w:right w:val="single" w:color="auto" w:sz="6" w:space="0"/>
            </w:tcBorders>
          </w:tcPr>
          <w:p>
            <w:pPr>
              <w:pageBreakBefore w:val="0"/>
              <w:numPr>
                <w:ins w:id="107" w:author="微软用户" w:date=""/>
              </w:numPr>
              <w:tabs>
                <w:tab w:val="left" w:pos="9765"/>
              </w:tabs>
              <w:kinsoku/>
              <w:wordWrap/>
              <w:topLinePunct w:val="0"/>
              <w:autoSpaceDE w:val="0"/>
              <w:autoSpaceDN w:val="0"/>
              <w:bidi w:val="0"/>
              <w:adjustRightInd w:val="0"/>
              <w:snapToGrid w:val="0"/>
              <w:spacing w:line="360" w:lineRule="auto"/>
              <w:rPr>
                <w:rFonts w:ascii="宋体" w:hAnsi="宋体" w:cs="宋体"/>
                <w:color w:val="auto"/>
                <w:szCs w:val="21"/>
                <w:highlight w:val="none"/>
              </w:rPr>
            </w:pPr>
          </w:p>
        </w:tc>
        <w:tc>
          <w:tcPr>
            <w:tcW w:w="1988" w:type="dxa"/>
            <w:tcBorders>
              <w:top w:val="single" w:color="auto" w:sz="6" w:space="0"/>
              <w:left w:val="single" w:color="auto" w:sz="6" w:space="0"/>
              <w:bottom w:val="single" w:color="auto" w:sz="6" w:space="0"/>
              <w:right w:val="single" w:color="auto" w:sz="6" w:space="0"/>
            </w:tcBorders>
          </w:tcPr>
          <w:p>
            <w:pPr>
              <w:pageBreakBefore w:val="0"/>
              <w:numPr>
                <w:ins w:id="108" w:author="微软用户" w:date=""/>
              </w:numPr>
              <w:tabs>
                <w:tab w:val="left" w:pos="9765"/>
              </w:tabs>
              <w:kinsoku/>
              <w:wordWrap/>
              <w:topLinePunct w:val="0"/>
              <w:autoSpaceDE w:val="0"/>
              <w:autoSpaceDN w:val="0"/>
              <w:bidi w:val="0"/>
              <w:adjustRightInd w:val="0"/>
              <w:snapToGrid w:val="0"/>
              <w:spacing w:line="360" w:lineRule="auto"/>
              <w:rPr>
                <w:rFonts w:ascii="宋体" w:hAnsi="宋体" w:cs="宋体"/>
                <w:color w:val="auto"/>
                <w:szCs w:val="21"/>
                <w:highlight w:val="none"/>
              </w:rPr>
            </w:pPr>
          </w:p>
        </w:tc>
        <w:tc>
          <w:tcPr>
            <w:tcW w:w="1494" w:type="dxa"/>
            <w:tcBorders>
              <w:top w:val="single" w:color="auto" w:sz="6" w:space="0"/>
              <w:left w:val="single" w:color="auto" w:sz="6" w:space="0"/>
              <w:bottom w:val="single" w:color="auto" w:sz="6" w:space="0"/>
              <w:right w:val="single" w:color="auto" w:sz="6" w:space="0"/>
            </w:tcBorders>
          </w:tcPr>
          <w:p>
            <w:pPr>
              <w:pageBreakBefore w:val="0"/>
              <w:numPr>
                <w:ins w:id="109" w:author="微软用户" w:date=""/>
              </w:numPr>
              <w:tabs>
                <w:tab w:val="left" w:pos="9765"/>
              </w:tabs>
              <w:kinsoku/>
              <w:wordWrap/>
              <w:topLinePunct w:val="0"/>
              <w:autoSpaceDE w:val="0"/>
              <w:autoSpaceDN w:val="0"/>
              <w:bidi w:val="0"/>
              <w:adjustRightInd w:val="0"/>
              <w:snapToGrid w:val="0"/>
              <w:spacing w:line="360" w:lineRule="auto"/>
              <w:rPr>
                <w:rFonts w:ascii="宋体" w:hAnsi="宋体" w:cs="宋体"/>
                <w:color w:val="auto"/>
                <w:szCs w:val="21"/>
                <w:highlight w:val="none"/>
              </w:rPr>
            </w:pPr>
          </w:p>
        </w:tc>
        <w:tc>
          <w:tcPr>
            <w:tcW w:w="1495" w:type="dxa"/>
            <w:tcBorders>
              <w:top w:val="single" w:color="auto" w:sz="6" w:space="0"/>
              <w:left w:val="single" w:color="auto" w:sz="6" w:space="0"/>
              <w:bottom w:val="single" w:color="auto" w:sz="6" w:space="0"/>
              <w:right w:val="single" w:color="auto" w:sz="6" w:space="0"/>
            </w:tcBorders>
          </w:tcPr>
          <w:p>
            <w:pPr>
              <w:pageBreakBefore w:val="0"/>
              <w:numPr>
                <w:ins w:id="110" w:author="微软用户" w:date=""/>
              </w:numPr>
              <w:tabs>
                <w:tab w:val="left" w:pos="9765"/>
              </w:tabs>
              <w:kinsoku/>
              <w:wordWrap/>
              <w:topLinePunct w:val="0"/>
              <w:autoSpaceDE w:val="0"/>
              <w:autoSpaceDN w:val="0"/>
              <w:bidi w:val="0"/>
              <w:adjustRightInd w:val="0"/>
              <w:snapToGrid w:val="0"/>
              <w:spacing w:line="360" w:lineRule="auto"/>
              <w:rPr>
                <w:rFonts w:ascii="宋体" w:hAnsi="宋体" w:cs="宋体"/>
                <w:color w:val="auto"/>
                <w:szCs w:val="21"/>
                <w:highlight w:val="none"/>
              </w:rPr>
            </w:pPr>
          </w:p>
        </w:tc>
        <w:tc>
          <w:tcPr>
            <w:tcW w:w="1991" w:type="dxa"/>
            <w:tcBorders>
              <w:top w:val="single" w:color="auto" w:sz="6" w:space="0"/>
              <w:left w:val="single" w:color="auto" w:sz="6" w:space="0"/>
              <w:bottom w:val="single" w:color="auto" w:sz="6" w:space="0"/>
              <w:right w:val="single" w:color="auto" w:sz="6" w:space="0"/>
            </w:tcBorders>
          </w:tcPr>
          <w:p>
            <w:pPr>
              <w:pageBreakBefore w:val="0"/>
              <w:numPr>
                <w:ins w:id="111" w:author="微软用户" w:date=""/>
              </w:numPr>
              <w:tabs>
                <w:tab w:val="left" w:pos="9765"/>
              </w:tabs>
              <w:kinsoku/>
              <w:wordWrap/>
              <w:topLinePunct w:val="0"/>
              <w:autoSpaceDE w:val="0"/>
              <w:autoSpaceDN w:val="0"/>
              <w:bidi w:val="0"/>
              <w:adjustRightInd w:val="0"/>
              <w:snapToGrid w:val="0"/>
              <w:spacing w:line="360" w:lineRule="auto"/>
              <w:rPr>
                <w:rFonts w:ascii="宋体" w:hAnsi="宋体" w:cs="宋体"/>
                <w:color w:val="auto"/>
                <w:szCs w:val="21"/>
                <w:highlight w:val="none"/>
              </w:rPr>
            </w:pPr>
          </w:p>
        </w:tc>
      </w:tr>
      <w:tr>
        <w:tblPrEx>
          <w:tblCellMar>
            <w:top w:w="0" w:type="dxa"/>
            <w:left w:w="108" w:type="dxa"/>
            <w:bottom w:w="0" w:type="dxa"/>
            <w:right w:w="108" w:type="dxa"/>
          </w:tblCellMar>
        </w:tblPrEx>
        <w:trPr>
          <w:jc w:val="center"/>
        </w:trPr>
        <w:tc>
          <w:tcPr>
            <w:tcW w:w="988" w:type="dxa"/>
            <w:tcBorders>
              <w:top w:val="single" w:color="auto" w:sz="6" w:space="0"/>
              <w:left w:val="single" w:color="auto" w:sz="6" w:space="0"/>
              <w:bottom w:val="single" w:color="auto" w:sz="6" w:space="0"/>
              <w:right w:val="single" w:color="auto" w:sz="6" w:space="0"/>
            </w:tcBorders>
          </w:tcPr>
          <w:p>
            <w:pPr>
              <w:pageBreakBefore w:val="0"/>
              <w:numPr>
                <w:ins w:id="112" w:author="微软用户" w:date=""/>
              </w:numPr>
              <w:tabs>
                <w:tab w:val="left" w:pos="9765"/>
              </w:tabs>
              <w:kinsoku/>
              <w:wordWrap/>
              <w:topLinePunct w:val="0"/>
              <w:autoSpaceDE w:val="0"/>
              <w:autoSpaceDN w:val="0"/>
              <w:bidi w:val="0"/>
              <w:adjustRightInd w:val="0"/>
              <w:snapToGrid w:val="0"/>
              <w:spacing w:line="360" w:lineRule="auto"/>
              <w:rPr>
                <w:rFonts w:ascii="宋体" w:hAnsi="宋体" w:cs="宋体"/>
                <w:color w:val="auto"/>
                <w:szCs w:val="21"/>
                <w:highlight w:val="none"/>
              </w:rPr>
            </w:pPr>
          </w:p>
        </w:tc>
        <w:tc>
          <w:tcPr>
            <w:tcW w:w="2002" w:type="dxa"/>
            <w:tcBorders>
              <w:top w:val="single" w:color="auto" w:sz="6" w:space="0"/>
              <w:left w:val="single" w:color="auto" w:sz="6" w:space="0"/>
              <w:bottom w:val="single" w:color="auto" w:sz="6" w:space="0"/>
              <w:right w:val="single" w:color="auto" w:sz="6" w:space="0"/>
            </w:tcBorders>
          </w:tcPr>
          <w:p>
            <w:pPr>
              <w:pageBreakBefore w:val="0"/>
              <w:numPr>
                <w:ins w:id="113" w:author="微软用户" w:date=""/>
              </w:numPr>
              <w:tabs>
                <w:tab w:val="left" w:pos="9765"/>
              </w:tabs>
              <w:kinsoku/>
              <w:wordWrap/>
              <w:topLinePunct w:val="0"/>
              <w:autoSpaceDE w:val="0"/>
              <w:autoSpaceDN w:val="0"/>
              <w:bidi w:val="0"/>
              <w:adjustRightInd w:val="0"/>
              <w:snapToGrid w:val="0"/>
              <w:spacing w:line="360" w:lineRule="auto"/>
              <w:rPr>
                <w:rFonts w:ascii="宋体" w:hAnsi="宋体" w:cs="宋体"/>
                <w:color w:val="auto"/>
                <w:szCs w:val="21"/>
                <w:highlight w:val="none"/>
              </w:rPr>
            </w:pPr>
          </w:p>
        </w:tc>
        <w:tc>
          <w:tcPr>
            <w:tcW w:w="1988" w:type="dxa"/>
            <w:tcBorders>
              <w:top w:val="single" w:color="auto" w:sz="6" w:space="0"/>
              <w:left w:val="single" w:color="auto" w:sz="6" w:space="0"/>
              <w:bottom w:val="single" w:color="auto" w:sz="6" w:space="0"/>
              <w:right w:val="single" w:color="auto" w:sz="6" w:space="0"/>
            </w:tcBorders>
          </w:tcPr>
          <w:p>
            <w:pPr>
              <w:pageBreakBefore w:val="0"/>
              <w:numPr>
                <w:ins w:id="114" w:author="微软用户" w:date=""/>
              </w:numPr>
              <w:tabs>
                <w:tab w:val="left" w:pos="9765"/>
              </w:tabs>
              <w:kinsoku/>
              <w:wordWrap/>
              <w:topLinePunct w:val="0"/>
              <w:autoSpaceDE w:val="0"/>
              <w:autoSpaceDN w:val="0"/>
              <w:bidi w:val="0"/>
              <w:adjustRightInd w:val="0"/>
              <w:snapToGrid w:val="0"/>
              <w:spacing w:line="360" w:lineRule="auto"/>
              <w:rPr>
                <w:rFonts w:ascii="宋体" w:hAnsi="宋体" w:cs="宋体"/>
                <w:color w:val="auto"/>
                <w:szCs w:val="21"/>
                <w:highlight w:val="none"/>
              </w:rPr>
            </w:pPr>
          </w:p>
        </w:tc>
        <w:tc>
          <w:tcPr>
            <w:tcW w:w="1494" w:type="dxa"/>
            <w:tcBorders>
              <w:top w:val="single" w:color="auto" w:sz="6" w:space="0"/>
              <w:left w:val="single" w:color="auto" w:sz="6" w:space="0"/>
              <w:bottom w:val="single" w:color="auto" w:sz="6" w:space="0"/>
              <w:right w:val="single" w:color="auto" w:sz="6" w:space="0"/>
            </w:tcBorders>
          </w:tcPr>
          <w:p>
            <w:pPr>
              <w:pageBreakBefore w:val="0"/>
              <w:numPr>
                <w:ins w:id="115" w:author="微软用户" w:date=""/>
              </w:numPr>
              <w:tabs>
                <w:tab w:val="left" w:pos="9765"/>
              </w:tabs>
              <w:kinsoku/>
              <w:wordWrap/>
              <w:topLinePunct w:val="0"/>
              <w:autoSpaceDE w:val="0"/>
              <w:autoSpaceDN w:val="0"/>
              <w:bidi w:val="0"/>
              <w:adjustRightInd w:val="0"/>
              <w:snapToGrid w:val="0"/>
              <w:spacing w:line="360" w:lineRule="auto"/>
              <w:rPr>
                <w:rFonts w:ascii="宋体" w:hAnsi="宋体" w:cs="宋体"/>
                <w:color w:val="auto"/>
                <w:szCs w:val="21"/>
                <w:highlight w:val="none"/>
              </w:rPr>
            </w:pPr>
          </w:p>
        </w:tc>
        <w:tc>
          <w:tcPr>
            <w:tcW w:w="1495" w:type="dxa"/>
            <w:tcBorders>
              <w:top w:val="single" w:color="auto" w:sz="6" w:space="0"/>
              <w:left w:val="single" w:color="auto" w:sz="6" w:space="0"/>
              <w:bottom w:val="single" w:color="auto" w:sz="6" w:space="0"/>
              <w:right w:val="single" w:color="auto" w:sz="6" w:space="0"/>
            </w:tcBorders>
          </w:tcPr>
          <w:p>
            <w:pPr>
              <w:pageBreakBefore w:val="0"/>
              <w:numPr>
                <w:ins w:id="116" w:author="微软用户" w:date=""/>
              </w:numPr>
              <w:tabs>
                <w:tab w:val="left" w:pos="9765"/>
              </w:tabs>
              <w:kinsoku/>
              <w:wordWrap/>
              <w:topLinePunct w:val="0"/>
              <w:autoSpaceDE w:val="0"/>
              <w:autoSpaceDN w:val="0"/>
              <w:bidi w:val="0"/>
              <w:adjustRightInd w:val="0"/>
              <w:snapToGrid w:val="0"/>
              <w:spacing w:line="360" w:lineRule="auto"/>
              <w:rPr>
                <w:rFonts w:ascii="宋体" w:hAnsi="宋体" w:cs="宋体"/>
                <w:color w:val="auto"/>
                <w:szCs w:val="21"/>
                <w:highlight w:val="none"/>
              </w:rPr>
            </w:pPr>
          </w:p>
        </w:tc>
        <w:tc>
          <w:tcPr>
            <w:tcW w:w="1991" w:type="dxa"/>
            <w:tcBorders>
              <w:top w:val="single" w:color="auto" w:sz="6" w:space="0"/>
              <w:left w:val="single" w:color="auto" w:sz="6" w:space="0"/>
              <w:bottom w:val="single" w:color="auto" w:sz="6" w:space="0"/>
              <w:right w:val="single" w:color="auto" w:sz="6" w:space="0"/>
            </w:tcBorders>
          </w:tcPr>
          <w:p>
            <w:pPr>
              <w:pageBreakBefore w:val="0"/>
              <w:numPr>
                <w:ins w:id="117" w:author="微软用户" w:date=""/>
              </w:numPr>
              <w:tabs>
                <w:tab w:val="left" w:pos="9765"/>
              </w:tabs>
              <w:kinsoku/>
              <w:wordWrap/>
              <w:topLinePunct w:val="0"/>
              <w:autoSpaceDE w:val="0"/>
              <w:autoSpaceDN w:val="0"/>
              <w:bidi w:val="0"/>
              <w:adjustRightInd w:val="0"/>
              <w:snapToGrid w:val="0"/>
              <w:spacing w:line="360" w:lineRule="auto"/>
              <w:rPr>
                <w:rFonts w:ascii="宋体" w:hAnsi="宋体" w:cs="宋体"/>
                <w:color w:val="auto"/>
                <w:szCs w:val="21"/>
                <w:highlight w:val="none"/>
              </w:rPr>
            </w:pPr>
          </w:p>
        </w:tc>
      </w:tr>
      <w:tr>
        <w:tblPrEx>
          <w:tblCellMar>
            <w:top w:w="0" w:type="dxa"/>
            <w:left w:w="108" w:type="dxa"/>
            <w:bottom w:w="0" w:type="dxa"/>
            <w:right w:w="108" w:type="dxa"/>
          </w:tblCellMar>
        </w:tblPrEx>
        <w:trPr>
          <w:jc w:val="center"/>
        </w:trPr>
        <w:tc>
          <w:tcPr>
            <w:tcW w:w="988" w:type="dxa"/>
            <w:tcBorders>
              <w:top w:val="single" w:color="auto" w:sz="6" w:space="0"/>
              <w:left w:val="single" w:color="auto" w:sz="6" w:space="0"/>
              <w:bottom w:val="single" w:color="auto" w:sz="6" w:space="0"/>
              <w:right w:val="single" w:color="auto" w:sz="6" w:space="0"/>
            </w:tcBorders>
          </w:tcPr>
          <w:p>
            <w:pPr>
              <w:pageBreakBefore w:val="0"/>
              <w:numPr>
                <w:ins w:id="118" w:author="微软用户" w:date=""/>
              </w:numPr>
              <w:tabs>
                <w:tab w:val="left" w:pos="9765"/>
              </w:tabs>
              <w:kinsoku/>
              <w:wordWrap/>
              <w:topLinePunct w:val="0"/>
              <w:autoSpaceDE w:val="0"/>
              <w:autoSpaceDN w:val="0"/>
              <w:bidi w:val="0"/>
              <w:adjustRightInd w:val="0"/>
              <w:snapToGrid w:val="0"/>
              <w:spacing w:line="360" w:lineRule="auto"/>
              <w:rPr>
                <w:rFonts w:ascii="宋体" w:hAnsi="宋体" w:cs="宋体"/>
                <w:color w:val="auto"/>
                <w:szCs w:val="21"/>
                <w:highlight w:val="none"/>
              </w:rPr>
            </w:pPr>
          </w:p>
        </w:tc>
        <w:tc>
          <w:tcPr>
            <w:tcW w:w="2002" w:type="dxa"/>
            <w:tcBorders>
              <w:top w:val="single" w:color="auto" w:sz="6" w:space="0"/>
              <w:left w:val="single" w:color="auto" w:sz="6" w:space="0"/>
              <w:bottom w:val="single" w:color="auto" w:sz="6" w:space="0"/>
              <w:right w:val="single" w:color="auto" w:sz="6" w:space="0"/>
            </w:tcBorders>
          </w:tcPr>
          <w:p>
            <w:pPr>
              <w:pageBreakBefore w:val="0"/>
              <w:numPr>
                <w:ins w:id="119" w:author="微软用户" w:date=""/>
              </w:numPr>
              <w:tabs>
                <w:tab w:val="left" w:pos="9765"/>
              </w:tabs>
              <w:kinsoku/>
              <w:wordWrap/>
              <w:topLinePunct w:val="0"/>
              <w:autoSpaceDE w:val="0"/>
              <w:autoSpaceDN w:val="0"/>
              <w:bidi w:val="0"/>
              <w:adjustRightInd w:val="0"/>
              <w:snapToGrid w:val="0"/>
              <w:spacing w:line="360" w:lineRule="auto"/>
              <w:rPr>
                <w:rFonts w:ascii="宋体" w:hAnsi="宋体" w:cs="宋体"/>
                <w:color w:val="auto"/>
                <w:szCs w:val="21"/>
                <w:highlight w:val="none"/>
              </w:rPr>
            </w:pPr>
          </w:p>
        </w:tc>
        <w:tc>
          <w:tcPr>
            <w:tcW w:w="1988" w:type="dxa"/>
            <w:tcBorders>
              <w:top w:val="single" w:color="auto" w:sz="6" w:space="0"/>
              <w:left w:val="single" w:color="auto" w:sz="6" w:space="0"/>
              <w:bottom w:val="single" w:color="auto" w:sz="6" w:space="0"/>
              <w:right w:val="single" w:color="auto" w:sz="6" w:space="0"/>
            </w:tcBorders>
          </w:tcPr>
          <w:p>
            <w:pPr>
              <w:pageBreakBefore w:val="0"/>
              <w:numPr>
                <w:ins w:id="120" w:author="微软用户" w:date=""/>
              </w:numPr>
              <w:tabs>
                <w:tab w:val="left" w:pos="9765"/>
              </w:tabs>
              <w:kinsoku/>
              <w:wordWrap/>
              <w:topLinePunct w:val="0"/>
              <w:autoSpaceDE w:val="0"/>
              <w:autoSpaceDN w:val="0"/>
              <w:bidi w:val="0"/>
              <w:adjustRightInd w:val="0"/>
              <w:snapToGrid w:val="0"/>
              <w:spacing w:line="360" w:lineRule="auto"/>
              <w:rPr>
                <w:rFonts w:ascii="宋体" w:hAnsi="宋体" w:cs="宋体"/>
                <w:color w:val="auto"/>
                <w:szCs w:val="21"/>
                <w:highlight w:val="none"/>
              </w:rPr>
            </w:pPr>
          </w:p>
        </w:tc>
        <w:tc>
          <w:tcPr>
            <w:tcW w:w="1494" w:type="dxa"/>
            <w:tcBorders>
              <w:top w:val="single" w:color="auto" w:sz="6" w:space="0"/>
              <w:left w:val="single" w:color="auto" w:sz="6" w:space="0"/>
              <w:bottom w:val="single" w:color="auto" w:sz="6" w:space="0"/>
              <w:right w:val="single" w:color="auto" w:sz="6" w:space="0"/>
            </w:tcBorders>
          </w:tcPr>
          <w:p>
            <w:pPr>
              <w:pageBreakBefore w:val="0"/>
              <w:numPr>
                <w:ins w:id="121" w:author="微软用户" w:date=""/>
              </w:numPr>
              <w:tabs>
                <w:tab w:val="left" w:pos="9765"/>
              </w:tabs>
              <w:kinsoku/>
              <w:wordWrap/>
              <w:topLinePunct w:val="0"/>
              <w:autoSpaceDE w:val="0"/>
              <w:autoSpaceDN w:val="0"/>
              <w:bidi w:val="0"/>
              <w:adjustRightInd w:val="0"/>
              <w:snapToGrid w:val="0"/>
              <w:spacing w:line="360" w:lineRule="auto"/>
              <w:rPr>
                <w:rFonts w:ascii="宋体" w:hAnsi="宋体" w:cs="宋体"/>
                <w:color w:val="auto"/>
                <w:szCs w:val="21"/>
                <w:highlight w:val="none"/>
              </w:rPr>
            </w:pPr>
          </w:p>
        </w:tc>
        <w:tc>
          <w:tcPr>
            <w:tcW w:w="1495" w:type="dxa"/>
            <w:tcBorders>
              <w:top w:val="single" w:color="auto" w:sz="6" w:space="0"/>
              <w:left w:val="single" w:color="auto" w:sz="6" w:space="0"/>
              <w:bottom w:val="single" w:color="auto" w:sz="6" w:space="0"/>
              <w:right w:val="single" w:color="auto" w:sz="6" w:space="0"/>
            </w:tcBorders>
          </w:tcPr>
          <w:p>
            <w:pPr>
              <w:pageBreakBefore w:val="0"/>
              <w:numPr>
                <w:ins w:id="122" w:author="微软用户" w:date=""/>
              </w:numPr>
              <w:tabs>
                <w:tab w:val="left" w:pos="9765"/>
              </w:tabs>
              <w:kinsoku/>
              <w:wordWrap/>
              <w:topLinePunct w:val="0"/>
              <w:autoSpaceDE w:val="0"/>
              <w:autoSpaceDN w:val="0"/>
              <w:bidi w:val="0"/>
              <w:adjustRightInd w:val="0"/>
              <w:snapToGrid w:val="0"/>
              <w:spacing w:line="360" w:lineRule="auto"/>
              <w:rPr>
                <w:rFonts w:ascii="宋体" w:hAnsi="宋体" w:cs="宋体"/>
                <w:color w:val="auto"/>
                <w:szCs w:val="21"/>
                <w:highlight w:val="none"/>
              </w:rPr>
            </w:pPr>
          </w:p>
        </w:tc>
        <w:tc>
          <w:tcPr>
            <w:tcW w:w="1991" w:type="dxa"/>
            <w:tcBorders>
              <w:top w:val="single" w:color="auto" w:sz="6" w:space="0"/>
              <w:left w:val="single" w:color="auto" w:sz="6" w:space="0"/>
              <w:bottom w:val="single" w:color="auto" w:sz="6" w:space="0"/>
              <w:right w:val="single" w:color="auto" w:sz="6" w:space="0"/>
            </w:tcBorders>
          </w:tcPr>
          <w:p>
            <w:pPr>
              <w:pageBreakBefore w:val="0"/>
              <w:numPr>
                <w:ins w:id="123" w:author="微软用户" w:date=""/>
              </w:numPr>
              <w:tabs>
                <w:tab w:val="left" w:pos="9765"/>
              </w:tabs>
              <w:kinsoku/>
              <w:wordWrap/>
              <w:topLinePunct w:val="0"/>
              <w:autoSpaceDE w:val="0"/>
              <w:autoSpaceDN w:val="0"/>
              <w:bidi w:val="0"/>
              <w:adjustRightInd w:val="0"/>
              <w:snapToGrid w:val="0"/>
              <w:spacing w:line="360" w:lineRule="auto"/>
              <w:rPr>
                <w:rFonts w:ascii="宋体" w:hAnsi="宋体" w:cs="宋体"/>
                <w:color w:val="auto"/>
                <w:szCs w:val="21"/>
                <w:highlight w:val="none"/>
              </w:rPr>
            </w:pPr>
          </w:p>
        </w:tc>
      </w:tr>
      <w:tr>
        <w:tblPrEx>
          <w:tblCellMar>
            <w:top w:w="0" w:type="dxa"/>
            <w:left w:w="108" w:type="dxa"/>
            <w:bottom w:w="0" w:type="dxa"/>
            <w:right w:w="108" w:type="dxa"/>
          </w:tblCellMar>
        </w:tblPrEx>
        <w:trPr>
          <w:jc w:val="center"/>
        </w:trPr>
        <w:tc>
          <w:tcPr>
            <w:tcW w:w="988" w:type="dxa"/>
            <w:tcBorders>
              <w:top w:val="single" w:color="auto" w:sz="6" w:space="0"/>
              <w:left w:val="single" w:color="auto" w:sz="6" w:space="0"/>
              <w:bottom w:val="single" w:color="auto" w:sz="6" w:space="0"/>
              <w:right w:val="single" w:color="auto" w:sz="6" w:space="0"/>
            </w:tcBorders>
          </w:tcPr>
          <w:p>
            <w:pPr>
              <w:pageBreakBefore w:val="0"/>
              <w:numPr>
                <w:ins w:id="124" w:author="微软用户" w:date=""/>
              </w:numPr>
              <w:tabs>
                <w:tab w:val="left" w:pos="9765"/>
              </w:tabs>
              <w:kinsoku/>
              <w:wordWrap/>
              <w:topLinePunct w:val="0"/>
              <w:autoSpaceDE w:val="0"/>
              <w:autoSpaceDN w:val="0"/>
              <w:bidi w:val="0"/>
              <w:adjustRightInd w:val="0"/>
              <w:snapToGrid w:val="0"/>
              <w:spacing w:line="360" w:lineRule="auto"/>
              <w:rPr>
                <w:rFonts w:ascii="宋体" w:hAnsi="宋体" w:cs="宋体"/>
                <w:color w:val="auto"/>
                <w:szCs w:val="21"/>
                <w:highlight w:val="none"/>
              </w:rPr>
            </w:pPr>
          </w:p>
        </w:tc>
        <w:tc>
          <w:tcPr>
            <w:tcW w:w="2002" w:type="dxa"/>
            <w:tcBorders>
              <w:top w:val="single" w:color="auto" w:sz="6" w:space="0"/>
              <w:left w:val="single" w:color="auto" w:sz="6" w:space="0"/>
              <w:bottom w:val="single" w:color="auto" w:sz="6" w:space="0"/>
              <w:right w:val="single" w:color="auto" w:sz="6" w:space="0"/>
            </w:tcBorders>
          </w:tcPr>
          <w:p>
            <w:pPr>
              <w:pageBreakBefore w:val="0"/>
              <w:numPr>
                <w:ins w:id="125" w:author="微软用户" w:date=""/>
              </w:numPr>
              <w:tabs>
                <w:tab w:val="left" w:pos="9765"/>
              </w:tabs>
              <w:kinsoku/>
              <w:wordWrap/>
              <w:topLinePunct w:val="0"/>
              <w:autoSpaceDE w:val="0"/>
              <w:autoSpaceDN w:val="0"/>
              <w:bidi w:val="0"/>
              <w:adjustRightInd w:val="0"/>
              <w:snapToGrid w:val="0"/>
              <w:spacing w:line="360" w:lineRule="auto"/>
              <w:rPr>
                <w:rFonts w:ascii="宋体" w:hAnsi="宋体" w:cs="宋体"/>
                <w:color w:val="auto"/>
                <w:szCs w:val="21"/>
                <w:highlight w:val="none"/>
              </w:rPr>
            </w:pPr>
          </w:p>
        </w:tc>
        <w:tc>
          <w:tcPr>
            <w:tcW w:w="1988" w:type="dxa"/>
            <w:tcBorders>
              <w:top w:val="single" w:color="auto" w:sz="6" w:space="0"/>
              <w:left w:val="single" w:color="auto" w:sz="6" w:space="0"/>
              <w:bottom w:val="single" w:color="auto" w:sz="6" w:space="0"/>
              <w:right w:val="single" w:color="auto" w:sz="6" w:space="0"/>
            </w:tcBorders>
          </w:tcPr>
          <w:p>
            <w:pPr>
              <w:pageBreakBefore w:val="0"/>
              <w:numPr>
                <w:ins w:id="126" w:author="微软用户" w:date=""/>
              </w:numPr>
              <w:tabs>
                <w:tab w:val="left" w:pos="9765"/>
              </w:tabs>
              <w:kinsoku/>
              <w:wordWrap/>
              <w:topLinePunct w:val="0"/>
              <w:autoSpaceDE w:val="0"/>
              <w:autoSpaceDN w:val="0"/>
              <w:bidi w:val="0"/>
              <w:adjustRightInd w:val="0"/>
              <w:snapToGrid w:val="0"/>
              <w:spacing w:line="360" w:lineRule="auto"/>
              <w:rPr>
                <w:rFonts w:ascii="宋体" w:hAnsi="宋体" w:cs="宋体"/>
                <w:color w:val="auto"/>
                <w:szCs w:val="21"/>
                <w:highlight w:val="none"/>
              </w:rPr>
            </w:pPr>
          </w:p>
        </w:tc>
        <w:tc>
          <w:tcPr>
            <w:tcW w:w="1494" w:type="dxa"/>
            <w:tcBorders>
              <w:top w:val="single" w:color="auto" w:sz="6" w:space="0"/>
              <w:left w:val="single" w:color="auto" w:sz="6" w:space="0"/>
              <w:bottom w:val="single" w:color="auto" w:sz="6" w:space="0"/>
              <w:right w:val="single" w:color="auto" w:sz="6" w:space="0"/>
            </w:tcBorders>
          </w:tcPr>
          <w:p>
            <w:pPr>
              <w:pageBreakBefore w:val="0"/>
              <w:numPr>
                <w:ins w:id="127" w:author="微软用户" w:date=""/>
              </w:numPr>
              <w:tabs>
                <w:tab w:val="left" w:pos="9765"/>
              </w:tabs>
              <w:kinsoku/>
              <w:wordWrap/>
              <w:topLinePunct w:val="0"/>
              <w:autoSpaceDE w:val="0"/>
              <w:autoSpaceDN w:val="0"/>
              <w:bidi w:val="0"/>
              <w:adjustRightInd w:val="0"/>
              <w:snapToGrid w:val="0"/>
              <w:spacing w:line="360" w:lineRule="auto"/>
              <w:rPr>
                <w:rFonts w:ascii="宋体" w:hAnsi="宋体" w:cs="宋体"/>
                <w:color w:val="auto"/>
                <w:szCs w:val="21"/>
                <w:highlight w:val="none"/>
              </w:rPr>
            </w:pPr>
          </w:p>
        </w:tc>
        <w:tc>
          <w:tcPr>
            <w:tcW w:w="1495" w:type="dxa"/>
            <w:tcBorders>
              <w:top w:val="single" w:color="auto" w:sz="6" w:space="0"/>
              <w:left w:val="single" w:color="auto" w:sz="6" w:space="0"/>
              <w:bottom w:val="single" w:color="auto" w:sz="6" w:space="0"/>
              <w:right w:val="single" w:color="auto" w:sz="6" w:space="0"/>
            </w:tcBorders>
          </w:tcPr>
          <w:p>
            <w:pPr>
              <w:pageBreakBefore w:val="0"/>
              <w:numPr>
                <w:ins w:id="128" w:author="微软用户" w:date=""/>
              </w:numPr>
              <w:tabs>
                <w:tab w:val="left" w:pos="9765"/>
              </w:tabs>
              <w:kinsoku/>
              <w:wordWrap/>
              <w:topLinePunct w:val="0"/>
              <w:autoSpaceDE w:val="0"/>
              <w:autoSpaceDN w:val="0"/>
              <w:bidi w:val="0"/>
              <w:adjustRightInd w:val="0"/>
              <w:snapToGrid w:val="0"/>
              <w:spacing w:line="360" w:lineRule="auto"/>
              <w:rPr>
                <w:rFonts w:ascii="宋体" w:hAnsi="宋体" w:cs="宋体"/>
                <w:color w:val="auto"/>
                <w:szCs w:val="21"/>
                <w:highlight w:val="none"/>
              </w:rPr>
            </w:pPr>
          </w:p>
        </w:tc>
        <w:tc>
          <w:tcPr>
            <w:tcW w:w="1991" w:type="dxa"/>
            <w:tcBorders>
              <w:top w:val="single" w:color="auto" w:sz="6" w:space="0"/>
              <w:left w:val="single" w:color="auto" w:sz="6" w:space="0"/>
              <w:bottom w:val="single" w:color="auto" w:sz="6" w:space="0"/>
              <w:right w:val="single" w:color="auto" w:sz="6" w:space="0"/>
            </w:tcBorders>
          </w:tcPr>
          <w:p>
            <w:pPr>
              <w:pageBreakBefore w:val="0"/>
              <w:numPr>
                <w:ins w:id="129" w:author="微软用户" w:date=""/>
              </w:numPr>
              <w:tabs>
                <w:tab w:val="left" w:pos="9765"/>
              </w:tabs>
              <w:kinsoku/>
              <w:wordWrap/>
              <w:topLinePunct w:val="0"/>
              <w:autoSpaceDE w:val="0"/>
              <w:autoSpaceDN w:val="0"/>
              <w:bidi w:val="0"/>
              <w:adjustRightInd w:val="0"/>
              <w:snapToGrid w:val="0"/>
              <w:spacing w:line="360" w:lineRule="auto"/>
              <w:rPr>
                <w:rFonts w:ascii="宋体" w:hAnsi="宋体" w:cs="宋体"/>
                <w:color w:val="auto"/>
                <w:szCs w:val="21"/>
                <w:highlight w:val="none"/>
              </w:rPr>
            </w:pPr>
          </w:p>
        </w:tc>
      </w:tr>
      <w:tr>
        <w:tblPrEx>
          <w:tblCellMar>
            <w:top w:w="0" w:type="dxa"/>
            <w:left w:w="108" w:type="dxa"/>
            <w:bottom w:w="0" w:type="dxa"/>
            <w:right w:w="108" w:type="dxa"/>
          </w:tblCellMar>
        </w:tblPrEx>
        <w:trPr>
          <w:jc w:val="center"/>
        </w:trPr>
        <w:tc>
          <w:tcPr>
            <w:tcW w:w="988" w:type="dxa"/>
            <w:tcBorders>
              <w:top w:val="single" w:color="auto" w:sz="6" w:space="0"/>
              <w:left w:val="single" w:color="auto" w:sz="6" w:space="0"/>
              <w:bottom w:val="single" w:color="auto" w:sz="6" w:space="0"/>
              <w:right w:val="single" w:color="auto" w:sz="6" w:space="0"/>
            </w:tcBorders>
          </w:tcPr>
          <w:p>
            <w:pPr>
              <w:pageBreakBefore w:val="0"/>
              <w:numPr>
                <w:ins w:id="130" w:author="微软用户" w:date=""/>
              </w:numPr>
              <w:tabs>
                <w:tab w:val="left" w:pos="9765"/>
              </w:tabs>
              <w:kinsoku/>
              <w:wordWrap/>
              <w:topLinePunct w:val="0"/>
              <w:autoSpaceDE w:val="0"/>
              <w:autoSpaceDN w:val="0"/>
              <w:bidi w:val="0"/>
              <w:adjustRightInd w:val="0"/>
              <w:snapToGrid w:val="0"/>
              <w:spacing w:line="360" w:lineRule="auto"/>
              <w:rPr>
                <w:rFonts w:ascii="宋体" w:hAnsi="宋体" w:cs="宋体"/>
                <w:color w:val="auto"/>
                <w:szCs w:val="21"/>
                <w:highlight w:val="none"/>
              </w:rPr>
            </w:pPr>
          </w:p>
        </w:tc>
        <w:tc>
          <w:tcPr>
            <w:tcW w:w="2002" w:type="dxa"/>
            <w:tcBorders>
              <w:top w:val="single" w:color="auto" w:sz="6" w:space="0"/>
              <w:left w:val="single" w:color="auto" w:sz="6" w:space="0"/>
              <w:bottom w:val="single" w:color="auto" w:sz="6" w:space="0"/>
              <w:right w:val="single" w:color="auto" w:sz="6" w:space="0"/>
            </w:tcBorders>
          </w:tcPr>
          <w:p>
            <w:pPr>
              <w:pageBreakBefore w:val="0"/>
              <w:numPr>
                <w:ins w:id="131" w:author="微软用户" w:date=""/>
              </w:numPr>
              <w:tabs>
                <w:tab w:val="left" w:pos="9765"/>
              </w:tabs>
              <w:kinsoku/>
              <w:wordWrap/>
              <w:topLinePunct w:val="0"/>
              <w:autoSpaceDE w:val="0"/>
              <w:autoSpaceDN w:val="0"/>
              <w:bidi w:val="0"/>
              <w:adjustRightInd w:val="0"/>
              <w:snapToGrid w:val="0"/>
              <w:spacing w:line="360" w:lineRule="auto"/>
              <w:rPr>
                <w:rFonts w:ascii="宋体" w:hAnsi="宋体" w:cs="宋体"/>
                <w:color w:val="auto"/>
                <w:szCs w:val="21"/>
                <w:highlight w:val="none"/>
              </w:rPr>
            </w:pPr>
          </w:p>
        </w:tc>
        <w:tc>
          <w:tcPr>
            <w:tcW w:w="1988" w:type="dxa"/>
            <w:tcBorders>
              <w:top w:val="single" w:color="auto" w:sz="6" w:space="0"/>
              <w:left w:val="single" w:color="auto" w:sz="6" w:space="0"/>
              <w:bottom w:val="single" w:color="auto" w:sz="6" w:space="0"/>
              <w:right w:val="single" w:color="auto" w:sz="6" w:space="0"/>
            </w:tcBorders>
          </w:tcPr>
          <w:p>
            <w:pPr>
              <w:pageBreakBefore w:val="0"/>
              <w:numPr>
                <w:ins w:id="132" w:author="微软用户" w:date=""/>
              </w:numPr>
              <w:tabs>
                <w:tab w:val="left" w:pos="9765"/>
              </w:tabs>
              <w:kinsoku/>
              <w:wordWrap/>
              <w:topLinePunct w:val="0"/>
              <w:autoSpaceDE w:val="0"/>
              <w:autoSpaceDN w:val="0"/>
              <w:bidi w:val="0"/>
              <w:adjustRightInd w:val="0"/>
              <w:snapToGrid w:val="0"/>
              <w:spacing w:line="360" w:lineRule="auto"/>
              <w:rPr>
                <w:rFonts w:ascii="宋体" w:hAnsi="宋体" w:cs="宋体"/>
                <w:color w:val="auto"/>
                <w:szCs w:val="21"/>
                <w:highlight w:val="none"/>
              </w:rPr>
            </w:pPr>
          </w:p>
        </w:tc>
        <w:tc>
          <w:tcPr>
            <w:tcW w:w="1494" w:type="dxa"/>
            <w:tcBorders>
              <w:top w:val="single" w:color="auto" w:sz="6" w:space="0"/>
              <w:left w:val="single" w:color="auto" w:sz="6" w:space="0"/>
              <w:bottom w:val="single" w:color="auto" w:sz="6" w:space="0"/>
              <w:right w:val="single" w:color="auto" w:sz="6" w:space="0"/>
            </w:tcBorders>
          </w:tcPr>
          <w:p>
            <w:pPr>
              <w:pageBreakBefore w:val="0"/>
              <w:numPr>
                <w:ins w:id="133" w:author="微软用户" w:date=""/>
              </w:numPr>
              <w:tabs>
                <w:tab w:val="left" w:pos="9765"/>
              </w:tabs>
              <w:kinsoku/>
              <w:wordWrap/>
              <w:topLinePunct w:val="0"/>
              <w:autoSpaceDE w:val="0"/>
              <w:autoSpaceDN w:val="0"/>
              <w:bidi w:val="0"/>
              <w:adjustRightInd w:val="0"/>
              <w:snapToGrid w:val="0"/>
              <w:spacing w:line="360" w:lineRule="auto"/>
              <w:rPr>
                <w:rFonts w:ascii="宋体" w:hAnsi="宋体" w:cs="宋体"/>
                <w:color w:val="auto"/>
                <w:szCs w:val="21"/>
                <w:highlight w:val="none"/>
              </w:rPr>
            </w:pPr>
          </w:p>
        </w:tc>
        <w:tc>
          <w:tcPr>
            <w:tcW w:w="1495" w:type="dxa"/>
            <w:tcBorders>
              <w:top w:val="single" w:color="auto" w:sz="6" w:space="0"/>
              <w:left w:val="single" w:color="auto" w:sz="6" w:space="0"/>
              <w:bottom w:val="single" w:color="auto" w:sz="6" w:space="0"/>
              <w:right w:val="single" w:color="auto" w:sz="6" w:space="0"/>
            </w:tcBorders>
          </w:tcPr>
          <w:p>
            <w:pPr>
              <w:pageBreakBefore w:val="0"/>
              <w:numPr>
                <w:ins w:id="134" w:author="微软用户" w:date=""/>
              </w:numPr>
              <w:tabs>
                <w:tab w:val="left" w:pos="9765"/>
              </w:tabs>
              <w:kinsoku/>
              <w:wordWrap/>
              <w:topLinePunct w:val="0"/>
              <w:autoSpaceDE w:val="0"/>
              <w:autoSpaceDN w:val="0"/>
              <w:bidi w:val="0"/>
              <w:adjustRightInd w:val="0"/>
              <w:snapToGrid w:val="0"/>
              <w:spacing w:line="360" w:lineRule="auto"/>
              <w:rPr>
                <w:rFonts w:ascii="宋体" w:hAnsi="宋体" w:cs="宋体"/>
                <w:color w:val="auto"/>
                <w:szCs w:val="21"/>
                <w:highlight w:val="none"/>
              </w:rPr>
            </w:pPr>
          </w:p>
        </w:tc>
        <w:tc>
          <w:tcPr>
            <w:tcW w:w="1991" w:type="dxa"/>
            <w:tcBorders>
              <w:top w:val="single" w:color="auto" w:sz="6" w:space="0"/>
              <w:left w:val="single" w:color="auto" w:sz="6" w:space="0"/>
              <w:bottom w:val="single" w:color="auto" w:sz="6" w:space="0"/>
              <w:right w:val="single" w:color="auto" w:sz="6" w:space="0"/>
            </w:tcBorders>
          </w:tcPr>
          <w:p>
            <w:pPr>
              <w:pageBreakBefore w:val="0"/>
              <w:numPr>
                <w:ins w:id="135" w:author="微软用户" w:date=""/>
              </w:numPr>
              <w:tabs>
                <w:tab w:val="left" w:pos="9765"/>
              </w:tabs>
              <w:kinsoku/>
              <w:wordWrap/>
              <w:topLinePunct w:val="0"/>
              <w:autoSpaceDE w:val="0"/>
              <w:autoSpaceDN w:val="0"/>
              <w:bidi w:val="0"/>
              <w:adjustRightInd w:val="0"/>
              <w:snapToGrid w:val="0"/>
              <w:spacing w:line="360" w:lineRule="auto"/>
              <w:rPr>
                <w:rFonts w:ascii="宋体" w:hAnsi="宋体" w:cs="宋体"/>
                <w:color w:val="auto"/>
                <w:szCs w:val="21"/>
                <w:highlight w:val="none"/>
              </w:rPr>
            </w:pPr>
          </w:p>
        </w:tc>
      </w:tr>
    </w:tbl>
    <w:p>
      <w:pPr>
        <w:pageBreakBefore w:val="0"/>
        <w:numPr>
          <w:ins w:id="136" w:author="微软用户" w:date=""/>
        </w:numPr>
        <w:kinsoku/>
        <w:wordWrap/>
        <w:topLinePunct w:val="0"/>
        <w:bidi w:val="0"/>
        <w:adjustRightInd w:val="0"/>
        <w:snapToGrid w:val="0"/>
        <w:spacing w:line="360" w:lineRule="auto"/>
        <w:rPr>
          <w:rFonts w:ascii="宋体" w:hAnsi="宋体" w:cs="宋体"/>
          <w:b/>
          <w:bCs/>
          <w:color w:val="auto"/>
          <w:szCs w:val="21"/>
          <w:highlight w:val="none"/>
        </w:rPr>
      </w:pPr>
    </w:p>
    <w:p>
      <w:pPr>
        <w:pageBreakBefore w:val="0"/>
        <w:widowControl/>
        <w:numPr>
          <w:ins w:id="137" w:author="微软用户" w:date=""/>
        </w:numPr>
        <w:kinsoku/>
        <w:wordWrap/>
        <w:topLinePunct w:val="0"/>
        <w:bidi w:val="0"/>
        <w:adjustRightInd w:val="0"/>
        <w:snapToGrid w:val="0"/>
        <w:spacing w:line="360" w:lineRule="auto"/>
        <w:rPr>
          <w:rFonts w:ascii="宋体" w:hAnsi="宋体" w:cs="宋体"/>
          <w:b/>
          <w:bCs/>
          <w:color w:val="auto"/>
          <w:kern w:val="0"/>
          <w:szCs w:val="21"/>
          <w:highlight w:val="none"/>
        </w:rPr>
      </w:pPr>
      <w:r>
        <w:rPr>
          <w:rFonts w:hint="eastAsia" w:ascii="宋体" w:hAnsi="宋体" w:cs="宋体"/>
          <w:b/>
          <w:bCs/>
          <w:color w:val="auto"/>
          <w:kern w:val="0"/>
          <w:szCs w:val="21"/>
          <w:highlight w:val="none"/>
        </w:rPr>
        <w:t>注：1、本表后附同复印件，并加盖公章，否则不予认可。</w:t>
      </w:r>
    </w:p>
    <w:p>
      <w:pPr>
        <w:pageBreakBefore w:val="0"/>
        <w:widowControl/>
        <w:numPr>
          <w:ins w:id="138" w:author="微软用户" w:date=""/>
        </w:numPr>
        <w:kinsoku/>
        <w:wordWrap/>
        <w:topLinePunct w:val="0"/>
        <w:bidi w:val="0"/>
        <w:adjustRightInd w:val="0"/>
        <w:snapToGrid w:val="0"/>
        <w:spacing w:line="360" w:lineRule="auto"/>
        <w:ind w:firstLine="422" w:firstLineChars="200"/>
        <w:rPr>
          <w:rFonts w:ascii="宋体" w:hAnsi="宋体" w:cs="宋体"/>
          <w:b/>
          <w:bCs/>
          <w:color w:val="auto"/>
          <w:kern w:val="0"/>
          <w:szCs w:val="21"/>
          <w:highlight w:val="none"/>
        </w:rPr>
      </w:pPr>
      <w:r>
        <w:rPr>
          <w:rFonts w:hint="eastAsia" w:ascii="宋体" w:hAnsi="宋体" w:cs="宋体"/>
          <w:b/>
          <w:bCs/>
          <w:color w:val="auto"/>
          <w:kern w:val="0"/>
          <w:szCs w:val="21"/>
          <w:highlight w:val="none"/>
        </w:rPr>
        <w:t>2、本表可按同样格式扩展。</w:t>
      </w:r>
    </w:p>
    <w:p>
      <w:pPr>
        <w:pageBreakBefore w:val="0"/>
        <w:kinsoku/>
        <w:wordWrap/>
        <w:topLinePunct w:val="0"/>
        <w:bidi w:val="0"/>
        <w:adjustRightInd w:val="0"/>
        <w:snapToGrid w:val="0"/>
        <w:spacing w:line="360" w:lineRule="auto"/>
        <w:rPr>
          <w:rFonts w:ascii="宋体" w:hAnsi="宋体" w:cs="宋体"/>
          <w:color w:val="auto"/>
          <w:sz w:val="24"/>
          <w:highlight w:val="none"/>
        </w:rPr>
      </w:pPr>
    </w:p>
    <w:p>
      <w:pPr>
        <w:pageBreakBefore w:val="0"/>
        <w:kinsoku/>
        <w:wordWrap/>
        <w:topLinePunct w:val="0"/>
        <w:bidi w:val="0"/>
        <w:adjustRightInd w:val="0"/>
        <w:snapToGrid w:val="0"/>
        <w:spacing w:line="360" w:lineRule="auto"/>
        <w:rPr>
          <w:rFonts w:ascii="宋体" w:hAnsi="宋体" w:cs="宋体"/>
          <w:color w:val="auto"/>
          <w:sz w:val="24"/>
          <w:highlight w:val="none"/>
        </w:rPr>
      </w:pPr>
      <w:r>
        <w:rPr>
          <w:rFonts w:hint="eastAsia" w:ascii="宋体" w:hAnsi="宋体" w:cs="宋体"/>
          <w:color w:val="auto"/>
          <w:sz w:val="24"/>
          <w:highlight w:val="none"/>
          <w:lang w:eastAsia="zh-CN"/>
        </w:rPr>
        <w:t>供应商（盖章）</w:t>
      </w:r>
      <w:r>
        <w:rPr>
          <w:rFonts w:hint="eastAsia" w:ascii="宋体" w:hAnsi="宋体" w:cs="宋体"/>
          <w:color w:val="auto"/>
          <w:sz w:val="24"/>
          <w:highlight w:val="none"/>
        </w:rPr>
        <w:t>：</w:t>
      </w:r>
    </w:p>
    <w:p>
      <w:pPr>
        <w:pageBreakBefore w:val="0"/>
        <w:kinsoku/>
        <w:wordWrap/>
        <w:topLinePunct w:val="0"/>
        <w:bidi w:val="0"/>
        <w:adjustRightInd w:val="0"/>
        <w:snapToGrid w:val="0"/>
        <w:spacing w:line="360" w:lineRule="auto"/>
        <w:rPr>
          <w:rFonts w:ascii="宋体" w:hAnsi="宋体" w:cs="宋体"/>
          <w:color w:val="auto"/>
          <w:sz w:val="24"/>
          <w:highlight w:val="none"/>
        </w:rPr>
      </w:pPr>
    </w:p>
    <w:p>
      <w:pPr>
        <w:pageBreakBefore w:val="0"/>
        <w:kinsoku/>
        <w:wordWrap/>
        <w:topLinePunct w:val="0"/>
        <w:bidi w:val="0"/>
        <w:adjustRightInd w:val="0"/>
        <w:snapToGrid w:val="0"/>
        <w:spacing w:line="360" w:lineRule="auto"/>
        <w:rPr>
          <w:rFonts w:ascii="宋体" w:hAnsi="宋体" w:cs="宋体"/>
          <w:color w:val="auto"/>
          <w:sz w:val="24"/>
          <w:highlight w:val="none"/>
        </w:rPr>
      </w:pPr>
      <w:r>
        <w:rPr>
          <w:rFonts w:hint="eastAsia" w:ascii="宋体" w:hAnsi="宋体" w:cs="宋体"/>
          <w:color w:val="auto"/>
          <w:sz w:val="24"/>
          <w:highlight w:val="none"/>
          <w:lang w:eastAsia="zh-CN"/>
        </w:rPr>
        <w:t>法定代表人或授权代表</w:t>
      </w:r>
      <w:r>
        <w:rPr>
          <w:rFonts w:hint="eastAsia" w:ascii="宋体" w:hAnsi="宋体" w:cs="宋体"/>
          <w:color w:val="auto"/>
          <w:sz w:val="24"/>
          <w:highlight w:val="none"/>
        </w:rPr>
        <w:t>（签字或盖章）：</w:t>
      </w:r>
    </w:p>
    <w:p>
      <w:pPr>
        <w:pageBreakBefore w:val="0"/>
        <w:numPr>
          <w:ins w:id="139" w:author="微软用户" w:date=""/>
        </w:numPr>
        <w:kinsoku/>
        <w:wordWrap/>
        <w:topLinePunct w:val="0"/>
        <w:bidi w:val="0"/>
        <w:adjustRightInd w:val="0"/>
        <w:snapToGrid w:val="0"/>
        <w:spacing w:line="360" w:lineRule="auto"/>
        <w:rPr>
          <w:rFonts w:ascii="宋体" w:hAnsi="宋体" w:cs="宋体"/>
          <w:b/>
          <w:color w:val="auto"/>
          <w:sz w:val="24"/>
          <w:highlight w:val="none"/>
        </w:rPr>
      </w:pPr>
    </w:p>
    <w:p>
      <w:pPr>
        <w:rPr>
          <w:rFonts w:hint="eastAsia" w:ascii="宋体" w:hAnsi="宋体" w:cs="宋体"/>
          <w:sz w:val="24"/>
          <w:lang w:eastAsia="zh-CN"/>
        </w:rPr>
      </w:pPr>
      <w:r>
        <w:rPr>
          <w:rFonts w:hint="eastAsia" w:ascii="宋体" w:hAnsi="宋体" w:cs="宋体"/>
          <w:sz w:val="24"/>
          <w:lang w:eastAsia="zh-CN"/>
        </w:rPr>
        <w:t>日期：</w:t>
      </w:r>
    </w:p>
    <w:p>
      <w:pPr>
        <w:pageBreakBefore w:val="0"/>
        <w:numPr>
          <w:ins w:id="140" w:author="微软用户" w:date=""/>
        </w:numPr>
        <w:kinsoku/>
        <w:wordWrap/>
        <w:topLinePunct w:val="0"/>
        <w:bidi w:val="0"/>
        <w:adjustRightInd w:val="0"/>
        <w:snapToGrid w:val="0"/>
        <w:spacing w:line="360" w:lineRule="auto"/>
        <w:rPr>
          <w:rFonts w:ascii="宋体" w:hAnsi="宋体" w:cs="宋体"/>
          <w:b/>
          <w:color w:val="auto"/>
          <w:sz w:val="24"/>
          <w:highlight w:val="none"/>
        </w:rPr>
      </w:pPr>
    </w:p>
    <w:p>
      <w:pPr>
        <w:pageBreakBefore w:val="0"/>
        <w:numPr>
          <w:ins w:id="141" w:author="微软用户" w:date=""/>
        </w:numPr>
        <w:kinsoku/>
        <w:wordWrap/>
        <w:topLinePunct w:val="0"/>
        <w:bidi w:val="0"/>
        <w:adjustRightInd w:val="0"/>
        <w:snapToGrid w:val="0"/>
        <w:spacing w:line="360" w:lineRule="auto"/>
        <w:rPr>
          <w:rFonts w:ascii="宋体" w:hAnsi="宋体" w:cs="宋体"/>
          <w:b/>
          <w:color w:val="auto"/>
          <w:sz w:val="24"/>
          <w:highlight w:val="none"/>
        </w:rPr>
      </w:pPr>
    </w:p>
    <w:p>
      <w:pPr>
        <w:pageBreakBefore w:val="0"/>
        <w:numPr>
          <w:ins w:id="142" w:author="微软用户" w:date=""/>
        </w:numPr>
        <w:kinsoku/>
        <w:wordWrap/>
        <w:topLinePunct w:val="0"/>
        <w:bidi w:val="0"/>
        <w:adjustRightInd w:val="0"/>
        <w:snapToGrid w:val="0"/>
        <w:spacing w:line="360" w:lineRule="auto"/>
        <w:rPr>
          <w:rFonts w:ascii="宋体" w:hAnsi="宋体" w:cs="宋体"/>
          <w:b/>
          <w:color w:val="auto"/>
          <w:sz w:val="24"/>
          <w:highlight w:val="none"/>
        </w:rPr>
      </w:pPr>
    </w:p>
    <w:p>
      <w:pPr>
        <w:pageBreakBefore w:val="0"/>
        <w:numPr>
          <w:ins w:id="143" w:author="微软用户" w:date=""/>
        </w:numPr>
        <w:kinsoku/>
        <w:wordWrap/>
        <w:topLinePunct w:val="0"/>
        <w:bidi w:val="0"/>
        <w:adjustRightInd w:val="0"/>
        <w:snapToGrid w:val="0"/>
        <w:spacing w:line="360" w:lineRule="auto"/>
        <w:rPr>
          <w:rFonts w:ascii="宋体" w:hAnsi="宋体" w:cs="宋体"/>
          <w:b/>
          <w:color w:val="auto"/>
          <w:sz w:val="24"/>
          <w:highlight w:val="none"/>
        </w:rPr>
      </w:pPr>
    </w:p>
    <w:p>
      <w:pPr>
        <w:pageBreakBefore w:val="0"/>
        <w:numPr>
          <w:ins w:id="144" w:author="微软用户" w:date=""/>
        </w:numPr>
        <w:kinsoku/>
        <w:wordWrap/>
        <w:topLinePunct w:val="0"/>
        <w:bidi w:val="0"/>
        <w:adjustRightInd w:val="0"/>
        <w:snapToGrid w:val="0"/>
        <w:spacing w:line="360" w:lineRule="auto"/>
        <w:rPr>
          <w:rFonts w:ascii="宋体" w:hAnsi="宋体" w:cs="宋体"/>
          <w:b/>
          <w:bCs/>
          <w:color w:val="auto"/>
          <w:sz w:val="24"/>
          <w:highlight w:val="none"/>
        </w:rPr>
      </w:pPr>
    </w:p>
    <w:p>
      <w:pPr>
        <w:pageBreakBefore w:val="0"/>
        <w:numPr>
          <w:ins w:id="145" w:author="微软用户" w:date=""/>
        </w:numPr>
        <w:kinsoku/>
        <w:wordWrap/>
        <w:topLinePunct w:val="0"/>
        <w:bidi w:val="0"/>
        <w:adjustRightInd w:val="0"/>
        <w:snapToGrid w:val="0"/>
        <w:spacing w:line="360" w:lineRule="auto"/>
        <w:rPr>
          <w:rFonts w:ascii="宋体" w:hAnsi="宋体" w:cs="宋体"/>
          <w:b/>
          <w:bCs/>
          <w:color w:val="auto"/>
          <w:sz w:val="24"/>
          <w:highlight w:val="none"/>
        </w:rPr>
      </w:pPr>
    </w:p>
    <w:p>
      <w:pPr>
        <w:pageBreakBefore w:val="0"/>
        <w:numPr>
          <w:ins w:id="146" w:author="微软用户" w:date=""/>
        </w:numPr>
        <w:kinsoku/>
        <w:wordWrap/>
        <w:topLinePunct w:val="0"/>
        <w:bidi w:val="0"/>
        <w:adjustRightInd w:val="0"/>
        <w:snapToGrid w:val="0"/>
        <w:spacing w:line="360" w:lineRule="auto"/>
        <w:rPr>
          <w:rFonts w:hint="eastAsia" w:ascii="宋体" w:hAnsi="宋体" w:cs="宋体"/>
          <w:b/>
          <w:bCs/>
          <w:color w:val="auto"/>
          <w:sz w:val="24"/>
          <w:highlight w:val="none"/>
        </w:rPr>
      </w:pPr>
      <w:r>
        <w:rPr>
          <w:rFonts w:hint="eastAsia" w:ascii="宋体" w:hAnsi="宋体" w:cs="宋体"/>
          <w:b/>
          <w:bCs/>
          <w:color w:val="auto"/>
          <w:sz w:val="24"/>
          <w:highlight w:val="none"/>
        </w:rPr>
        <w:br w:type="page"/>
      </w:r>
    </w:p>
    <w:p>
      <w:pPr>
        <w:pageBreakBefore w:val="0"/>
        <w:numPr>
          <w:ins w:id="147" w:author="微软用户" w:date=""/>
        </w:numPr>
        <w:kinsoku/>
        <w:wordWrap/>
        <w:topLinePunct w:val="0"/>
        <w:bidi w:val="0"/>
        <w:adjustRightInd w:val="0"/>
        <w:snapToGrid w:val="0"/>
        <w:spacing w:line="360" w:lineRule="auto"/>
        <w:rPr>
          <w:rFonts w:hint="eastAsia" w:ascii="宋体" w:hAnsi="宋体" w:cs="宋体"/>
          <w:b/>
          <w:bCs/>
          <w:color w:val="auto"/>
          <w:sz w:val="24"/>
          <w:highlight w:val="none"/>
          <w:lang w:val="en-US" w:eastAsia="zh-CN"/>
        </w:rPr>
      </w:pPr>
      <w:r>
        <w:rPr>
          <w:rFonts w:hint="eastAsia" w:ascii="宋体" w:hAnsi="宋体" w:cs="宋体"/>
          <w:b/>
          <w:bCs/>
          <w:color w:val="auto"/>
          <w:sz w:val="24"/>
          <w:highlight w:val="none"/>
        </w:rPr>
        <w:t>附</w:t>
      </w:r>
      <w:r>
        <w:rPr>
          <w:rFonts w:hint="eastAsia" w:ascii="宋体" w:hAnsi="宋体" w:cs="宋体"/>
          <w:b/>
          <w:bCs/>
          <w:color w:val="auto"/>
          <w:sz w:val="24"/>
          <w:highlight w:val="none"/>
          <w:lang w:val="en-US" w:eastAsia="zh-CN"/>
        </w:rPr>
        <w:t>9</w:t>
      </w:r>
      <w:r>
        <w:rPr>
          <w:rFonts w:hint="eastAsia" w:ascii="宋体" w:hAnsi="宋体" w:cs="宋体"/>
          <w:b/>
          <w:bCs/>
          <w:color w:val="auto"/>
          <w:sz w:val="24"/>
          <w:highlight w:val="none"/>
        </w:rPr>
        <w:t>：</w:t>
      </w:r>
      <w:r>
        <w:rPr>
          <w:rFonts w:hint="eastAsia" w:ascii="宋体" w:hAnsi="宋体" w:cs="宋体"/>
          <w:b/>
          <w:bCs/>
          <w:color w:val="auto"/>
          <w:sz w:val="24"/>
          <w:highlight w:val="none"/>
          <w:lang w:val="en-US" w:eastAsia="zh-CN"/>
        </w:rPr>
        <w:t xml:space="preserve"> </w:t>
      </w:r>
    </w:p>
    <w:p>
      <w:pPr>
        <w:pStyle w:val="4"/>
        <w:pageBreakBefore w:val="0"/>
        <w:kinsoku/>
        <w:wordWrap/>
        <w:topLinePunct w:val="0"/>
        <w:bidi w:val="0"/>
        <w:adjustRightInd w:val="0"/>
        <w:snapToGrid w:val="0"/>
        <w:spacing w:line="240" w:lineRule="auto"/>
        <w:jc w:val="center"/>
        <w:rPr>
          <w:rFonts w:hint="eastAsia" w:ascii="宋体" w:hAnsi="宋体" w:eastAsia="宋体" w:cs="宋体"/>
          <w:b/>
          <w:bCs w:val="0"/>
          <w:kern w:val="2"/>
          <w:sz w:val="32"/>
          <w:szCs w:val="24"/>
          <w:lang w:val="en-US" w:eastAsia="zh-CN" w:bidi="ar-SA"/>
        </w:rPr>
      </w:pPr>
      <w:r>
        <w:rPr>
          <w:rFonts w:hint="eastAsia" w:ascii="宋体" w:hAnsi="宋体" w:eastAsia="宋体" w:cs="宋体"/>
          <w:b/>
          <w:bCs w:val="0"/>
          <w:kern w:val="2"/>
          <w:sz w:val="32"/>
          <w:szCs w:val="24"/>
          <w:lang w:val="en-US" w:eastAsia="zh-CN" w:bidi="ar-SA"/>
        </w:rPr>
        <w:t>技术要求响应及偏离表</w:t>
      </w:r>
    </w:p>
    <w:tbl>
      <w:tblPr>
        <w:tblStyle w:val="21"/>
        <w:tblW w:w="9745" w:type="dxa"/>
        <w:jc w:val="center"/>
        <w:tblLayout w:type="fixed"/>
        <w:tblCellMar>
          <w:top w:w="0" w:type="dxa"/>
          <w:left w:w="0" w:type="dxa"/>
          <w:bottom w:w="0" w:type="dxa"/>
          <w:right w:w="0" w:type="dxa"/>
        </w:tblCellMar>
      </w:tblPr>
      <w:tblGrid>
        <w:gridCol w:w="794"/>
        <w:gridCol w:w="2650"/>
        <w:gridCol w:w="1952"/>
        <w:gridCol w:w="2461"/>
        <w:gridCol w:w="1888"/>
      </w:tblGrid>
      <w:tr>
        <w:tblPrEx>
          <w:tblCellMar>
            <w:top w:w="0" w:type="dxa"/>
            <w:left w:w="0" w:type="dxa"/>
            <w:bottom w:w="0" w:type="dxa"/>
            <w:right w:w="0" w:type="dxa"/>
          </w:tblCellMar>
        </w:tblPrEx>
        <w:trPr>
          <w:trHeight w:val="584" w:hRule="atLeast"/>
          <w:jc w:val="center"/>
        </w:trPr>
        <w:tc>
          <w:tcPr>
            <w:tcW w:w="794" w:type="dxa"/>
            <w:tcBorders>
              <w:top w:val="single" w:color="000000" w:sz="12" w:space="0"/>
              <w:left w:val="single" w:color="000000" w:sz="12" w:space="0"/>
              <w:bottom w:val="single" w:color="000000" w:sz="4" w:space="0"/>
              <w:right w:val="single" w:color="000000" w:sz="4" w:space="0"/>
            </w:tcBorders>
            <w:tcMar>
              <w:top w:w="0" w:type="dxa"/>
              <w:left w:w="108" w:type="dxa"/>
              <w:bottom w:w="0" w:type="dxa"/>
              <w:right w:w="108" w:type="dxa"/>
            </w:tcMar>
            <w:vAlign w:val="center"/>
          </w:tcPr>
          <w:p>
            <w:pPr>
              <w:widowControl/>
              <w:spacing w:line="360" w:lineRule="exact"/>
              <w:jc w:val="center"/>
              <w:rPr>
                <w:rFonts w:hint="eastAsia" w:ascii="宋体" w:hAnsi="宋体" w:eastAsia="宋体" w:cs="宋体"/>
                <w:sz w:val="24"/>
                <w:szCs w:val="24"/>
              </w:rPr>
            </w:pPr>
            <w:r>
              <w:rPr>
                <w:rFonts w:hint="eastAsia" w:ascii="宋体" w:hAnsi="宋体" w:eastAsia="宋体" w:cs="宋体"/>
                <w:sz w:val="24"/>
                <w:szCs w:val="24"/>
              </w:rPr>
              <w:t>序号</w:t>
            </w:r>
          </w:p>
        </w:tc>
        <w:tc>
          <w:tcPr>
            <w:tcW w:w="2650" w:type="dxa"/>
            <w:tcBorders>
              <w:top w:val="single" w:color="000000" w:sz="12"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pacing w:line="360" w:lineRule="exact"/>
              <w:jc w:val="center"/>
              <w:rPr>
                <w:rFonts w:hint="eastAsia" w:ascii="宋体" w:hAnsi="宋体" w:eastAsia="宋体" w:cs="宋体"/>
                <w:sz w:val="24"/>
                <w:szCs w:val="24"/>
                <w:lang w:eastAsia="zh-CN"/>
              </w:rPr>
            </w:pPr>
            <w:r>
              <w:rPr>
                <w:rFonts w:hint="eastAsia" w:ascii="宋体" w:hAnsi="宋体" w:cs="宋体"/>
                <w:sz w:val="24"/>
                <w:szCs w:val="24"/>
                <w:lang w:eastAsia="zh-CN"/>
              </w:rPr>
              <w:t>采购文件</w:t>
            </w:r>
          </w:p>
          <w:p>
            <w:pPr>
              <w:widowControl/>
              <w:spacing w:line="360" w:lineRule="exact"/>
              <w:jc w:val="center"/>
              <w:rPr>
                <w:rFonts w:hint="eastAsia" w:ascii="宋体" w:hAnsi="宋体" w:eastAsia="宋体" w:cs="宋体"/>
                <w:sz w:val="24"/>
                <w:szCs w:val="24"/>
              </w:rPr>
            </w:pPr>
            <w:r>
              <w:rPr>
                <w:rFonts w:hint="eastAsia" w:ascii="宋体" w:hAnsi="宋体" w:eastAsia="宋体" w:cs="宋体"/>
                <w:sz w:val="24"/>
                <w:szCs w:val="24"/>
              </w:rPr>
              <w:t>技术要求</w:t>
            </w:r>
          </w:p>
        </w:tc>
        <w:tc>
          <w:tcPr>
            <w:tcW w:w="1952" w:type="dxa"/>
            <w:tcBorders>
              <w:top w:val="single" w:color="000000" w:sz="12"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pacing w:line="360" w:lineRule="exact"/>
              <w:jc w:val="center"/>
              <w:rPr>
                <w:rFonts w:hint="eastAsia" w:ascii="宋体" w:hAnsi="宋体" w:eastAsia="宋体" w:cs="宋体"/>
                <w:sz w:val="24"/>
                <w:szCs w:val="24"/>
                <w:lang w:eastAsia="zh-CN"/>
              </w:rPr>
            </w:pPr>
            <w:r>
              <w:rPr>
                <w:rFonts w:hint="eastAsia" w:ascii="宋体" w:hAnsi="宋体" w:cs="宋体"/>
                <w:sz w:val="24"/>
                <w:szCs w:val="24"/>
                <w:lang w:eastAsia="zh-CN"/>
              </w:rPr>
              <w:t>采购文件</w:t>
            </w:r>
          </w:p>
          <w:p>
            <w:pPr>
              <w:widowControl/>
              <w:spacing w:line="360" w:lineRule="exact"/>
              <w:jc w:val="center"/>
              <w:rPr>
                <w:rFonts w:hint="eastAsia" w:ascii="宋体" w:hAnsi="宋体" w:eastAsia="宋体" w:cs="宋体"/>
                <w:sz w:val="24"/>
                <w:szCs w:val="24"/>
              </w:rPr>
            </w:pPr>
            <w:r>
              <w:rPr>
                <w:rFonts w:hint="eastAsia" w:ascii="宋体" w:hAnsi="宋体" w:eastAsia="宋体" w:cs="宋体"/>
                <w:sz w:val="24"/>
                <w:szCs w:val="24"/>
              </w:rPr>
              <w:t>技术规范描述</w:t>
            </w:r>
          </w:p>
        </w:tc>
        <w:tc>
          <w:tcPr>
            <w:tcW w:w="2461" w:type="dxa"/>
            <w:tcBorders>
              <w:top w:val="single" w:color="000000" w:sz="12"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pacing w:line="360" w:lineRule="exact"/>
              <w:jc w:val="center"/>
              <w:rPr>
                <w:rFonts w:hint="eastAsia" w:ascii="宋体" w:hAnsi="宋体" w:eastAsia="宋体" w:cs="宋体"/>
                <w:sz w:val="24"/>
                <w:szCs w:val="24"/>
              </w:rPr>
            </w:pPr>
            <w:r>
              <w:rPr>
                <w:rFonts w:hint="eastAsia" w:ascii="宋体" w:hAnsi="宋体" w:eastAsia="宋体" w:cs="宋体"/>
                <w:sz w:val="24"/>
                <w:szCs w:val="24"/>
              </w:rPr>
              <w:t>选择项（符合、正偏离或负偏离）</w:t>
            </w:r>
          </w:p>
        </w:tc>
        <w:tc>
          <w:tcPr>
            <w:tcW w:w="1888" w:type="dxa"/>
            <w:tcBorders>
              <w:top w:val="single" w:color="000000" w:sz="12" w:space="0"/>
              <w:left w:val="single" w:color="000000" w:sz="4" w:space="0"/>
              <w:bottom w:val="single" w:color="000000" w:sz="4" w:space="0"/>
              <w:right w:val="single" w:color="000000" w:sz="12" w:space="0"/>
            </w:tcBorders>
            <w:tcMar>
              <w:top w:w="0" w:type="dxa"/>
              <w:left w:w="108" w:type="dxa"/>
              <w:bottom w:w="0" w:type="dxa"/>
              <w:right w:w="108" w:type="dxa"/>
            </w:tcMar>
            <w:vAlign w:val="center"/>
          </w:tcPr>
          <w:p>
            <w:pPr>
              <w:widowControl/>
              <w:spacing w:line="360" w:lineRule="exact"/>
              <w:jc w:val="center"/>
              <w:rPr>
                <w:rFonts w:hint="eastAsia" w:ascii="宋体" w:hAnsi="宋体" w:eastAsia="宋体" w:cs="宋体"/>
                <w:sz w:val="24"/>
                <w:szCs w:val="24"/>
              </w:rPr>
            </w:pPr>
            <w:r>
              <w:rPr>
                <w:rFonts w:hint="eastAsia" w:ascii="宋体" w:hAnsi="宋体" w:eastAsia="宋体" w:cs="宋体"/>
                <w:sz w:val="24"/>
                <w:szCs w:val="24"/>
              </w:rPr>
              <w:t>偏离内容及原因</w:t>
            </w:r>
          </w:p>
        </w:tc>
      </w:tr>
      <w:tr>
        <w:tblPrEx>
          <w:tblCellMar>
            <w:top w:w="0" w:type="dxa"/>
            <w:left w:w="0" w:type="dxa"/>
            <w:bottom w:w="0" w:type="dxa"/>
            <w:right w:w="0" w:type="dxa"/>
          </w:tblCellMar>
        </w:tblPrEx>
        <w:trPr>
          <w:trHeight w:val="454" w:hRule="atLeast"/>
          <w:jc w:val="center"/>
        </w:trPr>
        <w:tc>
          <w:tcPr>
            <w:tcW w:w="794" w:type="dxa"/>
            <w:tcBorders>
              <w:top w:val="single" w:color="000000" w:sz="4" w:space="0"/>
              <w:left w:val="single" w:color="000000" w:sz="12" w:space="0"/>
              <w:bottom w:val="single" w:color="000000" w:sz="4" w:space="0"/>
              <w:right w:val="single" w:color="000000" w:sz="4" w:space="0"/>
            </w:tcBorders>
            <w:tcMar>
              <w:top w:w="0" w:type="dxa"/>
              <w:left w:w="108" w:type="dxa"/>
              <w:bottom w:w="0" w:type="dxa"/>
              <w:right w:w="108" w:type="dxa"/>
            </w:tcMar>
            <w:vAlign w:val="center"/>
          </w:tcPr>
          <w:p>
            <w:pPr>
              <w:widowControl/>
              <w:spacing w:line="360" w:lineRule="exact"/>
              <w:jc w:val="center"/>
              <w:rPr>
                <w:rFonts w:hint="eastAsia" w:ascii="宋体" w:hAnsi="宋体" w:eastAsia="宋体" w:cs="宋体"/>
                <w:sz w:val="24"/>
                <w:szCs w:val="24"/>
              </w:rPr>
            </w:pPr>
            <w:r>
              <w:rPr>
                <w:rFonts w:hint="eastAsia" w:ascii="宋体" w:hAnsi="宋体" w:eastAsia="宋体" w:cs="宋体"/>
                <w:sz w:val="24"/>
                <w:szCs w:val="24"/>
              </w:rPr>
              <w:t>1</w:t>
            </w:r>
          </w:p>
        </w:tc>
        <w:tc>
          <w:tcPr>
            <w:tcW w:w="265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pacing w:line="360" w:lineRule="exact"/>
              <w:jc w:val="center"/>
              <w:rPr>
                <w:rFonts w:hint="eastAsia" w:ascii="宋体" w:hAnsi="宋体" w:eastAsia="宋体" w:cs="宋体"/>
                <w:sz w:val="24"/>
                <w:szCs w:val="24"/>
              </w:rPr>
            </w:pPr>
          </w:p>
        </w:tc>
        <w:tc>
          <w:tcPr>
            <w:tcW w:w="195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pacing w:line="360" w:lineRule="exact"/>
              <w:jc w:val="center"/>
              <w:rPr>
                <w:rFonts w:hint="eastAsia" w:ascii="宋体" w:hAnsi="宋体" w:eastAsia="宋体" w:cs="宋体"/>
                <w:sz w:val="24"/>
                <w:szCs w:val="24"/>
              </w:rPr>
            </w:pPr>
          </w:p>
        </w:tc>
        <w:tc>
          <w:tcPr>
            <w:tcW w:w="246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pacing w:line="360" w:lineRule="exact"/>
              <w:jc w:val="center"/>
              <w:rPr>
                <w:rFonts w:hint="eastAsia" w:ascii="宋体" w:hAnsi="宋体" w:eastAsia="宋体" w:cs="宋体"/>
                <w:sz w:val="24"/>
                <w:szCs w:val="24"/>
              </w:rPr>
            </w:pPr>
          </w:p>
        </w:tc>
        <w:tc>
          <w:tcPr>
            <w:tcW w:w="1888" w:type="dxa"/>
            <w:tcBorders>
              <w:top w:val="single" w:color="000000" w:sz="4" w:space="0"/>
              <w:left w:val="single" w:color="000000" w:sz="4" w:space="0"/>
              <w:bottom w:val="single" w:color="000000" w:sz="4" w:space="0"/>
              <w:right w:val="single" w:color="000000" w:sz="12" w:space="0"/>
            </w:tcBorders>
            <w:tcMar>
              <w:top w:w="0" w:type="dxa"/>
              <w:left w:w="108" w:type="dxa"/>
              <w:bottom w:w="0" w:type="dxa"/>
              <w:right w:w="108" w:type="dxa"/>
            </w:tcMar>
            <w:vAlign w:val="center"/>
          </w:tcPr>
          <w:p>
            <w:pPr>
              <w:widowControl/>
              <w:spacing w:line="360" w:lineRule="exact"/>
              <w:jc w:val="center"/>
              <w:rPr>
                <w:rFonts w:hint="eastAsia" w:ascii="宋体" w:hAnsi="宋体" w:eastAsia="宋体" w:cs="宋体"/>
                <w:sz w:val="24"/>
                <w:szCs w:val="24"/>
              </w:rPr>
            </w:pPr>
          </w:p>
        </w:tc>
      </w:tr>
      <w:tr>
        <w:tblPrEx>
          <w:tblCellMar>
            <w:top w:w="0" w:type="dxa"/>
            <w:left w:w="0" w:type="dxa"/>
            <w:bottom w:w="0" w:type="dxa"/>
            <w:right w:w="0" w:type="dxa"/>
          </w:tblCellMar>
        </w:tblPrEx>
        <w:trPr>
          <w:trHeight w:val="454" w:hRule="atLeast"/>
          <w:jc w:val="center"/>
        </w:trPr>
        <w:tc>
          <w:tcPr>
            <w:tcW w:w="794" w:type="dxa"/>
            <w:tcBorders>
              <w:top w:val="single" w:color="000000" w:sz="4" w:space="0"/>
              <w:left w:val="single" w:color="000000" w:sz="12" w:space="0"/>
              <w:bottom w:val="single" w:color="000000" w:sz="4" w:space="0"/>
              <w:right w:val="single" w:color="000000" w:sz="4" w:space="0"/>
            </w:tcBorders>
            <w:tcMar>
              <w:top w:w="0" w:type="dxa"/>
              <w:left w:w="108" w:type="dxa"/>
              <w:bottom w:w="0" w:type="dxa"/>
              <w:right w:w="108" w:type="dxa"/>
            </w:tcMar>
            <w:vAlign w:val="center"/>
          </w:tcPr>
          <w:p>
            <w:pPr>
              <w:widowControl/>
              <w:spacing w:line="360" w:lineRule="exact"/>
              <w:jc w:val="center"/>
              <w:rPr>
                <w:rFonts w:hint="eastAsia" w:ascii="宋体" w:hAnsi="宋体" w:eastAsia="宋体" w:cs="宋体"/>
                <w:sz w:val="24"/>
                <w:szCs w:val="24"/>
              </w:rPr>
            </w:pPr>
            <w:r>
              <w:rPr>
                <w:rFonts w:hint="eastAsia" w:ascii="宋体" w:hAnsi="宋体" w:eastAsia="宋体" w:cs="宋体"/>
                <w:sz w:val="24"/>
                <w:szCs w:val="24"/>
              </w:rPr>
              <w:t>2</w:t>
            </w:r>
          </w:p>
        </w:tc>
        <w:tc>
          <w:tcPr>
            <w:tcW w:w="265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pacing w:line="360" w:lineRule="exact"/>
              <w:jc w:val="center"/>
              <w:rPr>
                <w:rFonts w:hint="eastAsia" w:ascii="宋体" w:hAnsi="宋体" w:eastAsia="宋体" w:cs="宋体"/>
                <w:sz w:val="24"/>
                <w:szCs w:val="24"/>
              </w:rPr>
            </w:pPr>
          </w:p>
        </w:tc>
        <w:tc>
          <w:tcPr>
            <w:tcW w:w="195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pacing w:line="360" w:lineRule="exact"/>
              <w:jc w:val="center"/>
              <w:rPr>
                <w:rFonts w:hint="eastAsia" w:ascii="宋体" w:hAnsi="宋体" w:eastAsia="宋体" w:cs="宋体"/>
                <w:sz w:val="24"/>
                <w:szCs w:val="24"/>
              </w:rPr>
            </w:pPr>
          </w:p>
        </w:tc>
        <w:tc>
          <w:tcPr>
            <w:tcW w:w="246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pacing w:line="360" w:lineRule="exact"/>
              <w:jc w:val="center"/>
              <w:rPr>
                <w:rFonts w:hint="eastAsia" w:ascii="宋体" w:hAnsi="宋体" w:eastAsia="宋体" w:cs="宋体"/>
                <w:sz w:val="24"/>
                <w:szCs w:val="24"/>
              </w:rPr>
            </w:pPr>
          </w:p>
        </w:tc>
        <w:tc>
          <w:tcPr>
            <w:tcW w:w="1888" w:type="dxa"/>
            <w:tcBorders>
              <w:top w:val="single" w:color="000000" w:sz="4" w:space="0"/>
              <w:left w:val="single" w:color="000000" w:sz="4" w:space="0"/>
              <w:bottom w:val="single" w:color="000000" w:sz="4" w:space="0"/>
              <w:right w:val="single" w:color="000000" w:sz="12" w:space="0"/>
            </w:tcBorders>
            <w:tcMar>
              <w:top w:w="0" w:type="dxa"/>
              <w:left w:w="108" w:type="dxa"/>
              <w:bottom w:w="0" w:type="dxa"/>
              <w:right w:w="108" w:type="dxa"/>
            </w:tcMar>
            <w:vAlign w:val="center"/>
          </w:tcPr>
          <w:p>
            <w:pPr>
              <w:widowControl/>
              <w:spacing w:line="360" w:lineRule="exact"/>
              <w:jc w:val="center"/>
              <w:rPr>
                <w:rFonts w:hint="eastAsia" w:ascii="宋体" w:hAnsi="宋体" w:eastAsia="宋体" w:cs="宋体"/>
                <w:sz w:val="24"/>
                <w:szCs w:val="24"/>
              </w:rPr>
            </w:pPr>
          </w:p>
        </w:tc>
      </w:tr>
      <w:tr>
        <w:tblPrEx>
          <w:tblCellMar>
            <w:top w:w="0" w:type="dxa"/>
            <w:left w:w="0" w:type="dxa"/>
            <w:bottom w:w="0" w:type="dxa"/>
            <w:right w:w="0" w:type="dxa"/>
          </w:tblCellMar>
        </w:tblPrEx>
        <w:trPr>
          <w:trHeight w:val="454" w:hRule="atLeast"/>
          <w:jc w:val="center"/>
        </w:trPr>
        <w:tc>
          <w:tcPr>
            <w:tcW w:w="794" w:type="dxa"/>
            <w:tcBorders>
              <w:top w:val="single" w:color="000000" w:sz="4" w:space="0"/>
              <w:left w:val="single" w:color="000000" w:sz="12" w:space="0"/>
              <w:bottom w:val="single" w:color="000000" w:sz="4" w:space="0"/>
              <w:right w:val="single" w:color="000000" w:sz="4" w:space="0"/>
            </w:tcBorders>
            <w:tcMar>
              <w:top w:w="0" w:type="dxa"/>
              <w:left w:w="108" w:type="dxa"/>
              <w:bottom w:w="0" w:type="dxa"/>
              <w:right w:w="108" w:type="dxa"/>
            </w:tcMar>
            <w:vAlign w:val="center"/>
          </w:tcPr>
          <w:p>
            <w:pPr>
              <w:widowControl/>
              <w:spacing w:line="360" w:lineRule="exact"/>
              <w:jc w:val="center"/>
              <w:rPr>
                <w:rFonts w:hint="eastAsia" w:ascii="宋体" w:hAnsi="宋体" w:eastAsia="宋体" w:cs="宋体"/>
                <w:sz w:val="24"/>
                <w:szCs w:val="24"/>
              </w:rPr>
            </w:pPr>
            <w:r>
              <w:rPr>
                <w:rFonts w:hint="eastAsia" w:ascii="宋体" w:hAnsi="宋体" w:eastAsia="宋体" w:cs="宋体"/>
                <w:sz w:val="24"/>
                <w:szCs w:val="24"/>
              </w:rPr>
              <w:t>3</w:t>
            </w:r>
          </w:p>
        </w:tc>
        <w:tc>
          <w:tcPr>
            <w:tcW w:w="265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pacing w:line="360" w:lineRule="exact"/>
              <w:jc w:val="center"/>
              <w:rPr>
                <w:rFonts w:hint="eastAsia" w:ascii="宋体" w:hAnsi="宋体" w:eastAsia="宋体" w:cs="宋体"/>
                <w:sz w:val="24"/>
                <w:szCs w:val="24"/>
              </w:rPr>
            </w:pPr>
          </w:p>
        </w:tc>
        <w:tc>
          <w:tcPr>
            <w:tcW w:w="195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pacing w:line="360" w:lineRule="exact"/>
              <w:jc w:val="center"/>
              <w:rPr>
                <w:rFonts w:hint="eastAsia" w:ascii="宋体" w:hAnsi="宋体" w:eastAsia="宋体" w:cs="宋体"/>
                <w:sz w:val="24"/>
                <w:szCs w:val="24"/>
              </w:rPr>
            </w:pPr>
          </w:p>
        </w:tc>
        <w:tc>
          <w:tcPr>
            <w:tcW w:w="246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pacing w:line="360" w:lineRule="exact"/>
              <w:jc w:val="center"/>
              <w:rPr>
                <w:rFonts w:hint="eastAsia" w:ascii="宋体" w:hAnsi="宋体" w:eastAsia="宋体" w:cs="宋体"/>
                <w:sz w:val="24"/>
                <w:szCs w:val="24"/>
              </w:rPr>
            </w:pPr>
          </w:p>
        </w:tc>
        <w:tc>
          <w:tcPr>
            <w:tcW w:w="1888" w:type="dxa"/>
            <w:tcBorders>
              <w:top w:val="single" w:color="000000" w:sz="4" w:space="0"/>
              <w:left w:val="single" w:color="000000" w:sz="4" w:space="0"/>
              <w:bottom w:val="single" w:color="000000" w:sz="4" w:space="0"/>
              <w:right w:val="single" w:color="000000" w:sz="12" w:space="0"/>
            </w:tcBorders>
            <w:tcMar>
              <w:top w:w="0" w:type="dxa"/>
              <w:left w:w="108" w:type="dxa"/>
              <w:bottom w:w="0" w:type="dxa"/>
              <w:right w:w="108" w:type="dxa"/>
            </w:tcMar>
            <w:vAlign w:val="center"/>
          </w:tcPr>
          <w:p>
            <w:pPr>
              <w:widowControl/>
              <w:spacing w:line="360" w:lineRule="exact"/>
              <w:jc w:val="center"/>
              <w:rPr>
                <w:rFonts w:hint="eastAsia" w:ascii="宋体" w:hAnsi="宋体" w:eastAsia="宋体" w:cs="宋体"/>
                <w:sz w:val="24"/>
                <w:szCs w:val="24"/>
              </w:rPr>
            </w:pPr>
          </w:p>
        </w:tc>
      </w:tr>
      <w:tr>
        <w:tblPrEx>
          <w:tblCellMar>
            <w:top w:w="0" w:type="dxa"/>
            <w:left w:w="0" w:type="dxa"/>
            <w:bottom w:w="0" w:type="dxa"/>
            <w:right w:w="0" w:type="dxa"/>
          </w:tblCellMar>
        </w:tblPrEx>
        <w:trPr>
          <w:trHeight w:val="454" w:hRule="atLeast"/>
          <w:jc w:val="center"/>
        </w:trPr>
        <w:tc>
          <w:tcPr>
            <w:tcW w:w="794" w:type="dxa"/>
            <w:tcBorders>
              <w:top w:val="single" w:color="000000" w:sz="4" w:space="0"/>
              <w:left w:val="single" w:color="000000" w:sz="12" w:space="0"/>
              <w:bottom w:val="single" w:color="000000" w:sz="4" w:space="0"/>
              <w:right w:val="single" w:color="000000" w:sz="4" w:space="0"/>
            </w:tcBorders>
            <w:tcMar>
              <w:top w:w="0" w:type="dxa"/>
              <w:left w:w="108" w:type="dxa"/>
              <w:bottom w:w="0" w:type="dxa"/>
              <w:right w:w="108" w:type="dxa"/>
            </w:tcMar>
            <w:vAlign w:val="center"/>
          </w:tcPr>
          <w:p>
            <w:pPr>
              <w:widowControl/>
              <w:spacing w:line="360" w:lineRule="exact"/>
              <w:jc w:val="center"/>
              <w:rPr>
                <w:rFonts w:hint="eastAsia" w:ascii="宋体" w:hAnsi="宋体" w:eastAsia="宋体" w:cs="宋体"/>
                <w:sz w:val="24"/>
                <w:szCs w:val="24"/>
              </w:rPr>
            </w:pPr>
            <w:r>
              <w:rPr>
                <w:rFonts w:hint="eastAsia" w:ascii="宋体" w:hAnsi="宋体" w:eastAsia="宋体" w:cs="宋体"/>
                <w:sz w:val="24"/>
                <w:szCs w:val="24"/>
              </w:rPr>
              <w:t>……</w:t>
            </w:r>
          </w:p>
        </w:tc>
        <w:tc>
          <w:tcPr>
            <w:tcW w:w="265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pacing w:line="360" w:lineRule="exact"/>
              <w:jc w:val="center"/>
              <w:rPr>
                <w:rFonts w:hint="eastAsia" w:ascii="宋体" w:hAnsi="宋体" w:eastAsia="宋体" w:cs="宋体"/>
                <w:sz w:val="24"/>
                <w:szCs w:val="24"/>
              </w:rPr>
            </w:pPr>
          </w:p>
        </w:tc>
        <w:tc>
          <w:tcPr>
            <w:tcW w:w="195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pacing w:line="360" w:lineRule="exact"/>
              <w:jc w:val="center"/>
              <w:rPr>
                <w:rFonts w:hint="eastAsia" w:ascii="宋体" w:hAnsi="宋体" w:eastAsia="宋体" w:cs="宋体"/>
                <w:sz w:val="24"/>
                <w:szCs w:val="24"/>
              </w:rPr>
            </w:pPr>
          </w:p>
        </w:tc>
        <w:tc>
          <w:tcPr>
            <w:tcW w:w="246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pacing w:line="360" w:lineRule="exact"/>
              <w:jc w:val="center"/>
              <w:rPr>
                <w:rFonts w:hint="eastAsia" w:ascii="宋体" w:hAnsi="宋体" w:eastAsia="宋体" w:cs="宋体"/>
                <w:sz w:val="24"/>
                <w:szCs w:val="24"/>
              </w:rPr>
            </w:pPr>
          </w:p>
        </w:tc>
        <w:tc>
          <w:tcPr>
            <w:tcW w:w="1888" w:type="dxa"/>
            <w:tcBorders>
              <w:top w:val="single" w:color="000000" w:sz="4" w:space="0"/>
              <w:left w:val="single" w:color="000000" w:sz="4" w:space="0"/>
              <w:bottom w:val="single" w:color="000000" w:sz="4" w:space="0"/>
              <w:right w:val="single" w:color="000000" w:sz="12" w:space="0"/>
            </w:tcBorders>
            <w:tcMar>
              <w:top w:w="0" w:type="dxa"/>
              <w:left w:w="108" w:type="dxa"/>
              <w:bottom w:w="0" w:type="dxa"/>
              <w:right w:w="108" w:type="dxa"/>
            </w:tcMar>
            <w:vAlign w:val="center"/>
          </w:tcPr>
          <w:p>
            <w:pPr>
              <w:widowControl/>
              <w:spacing w:line="360" w:lineRule="exact"/>
              <w:jc w:val="center"/>
              <w:rPr>
                <w:rFonts w:hint="eastAsia" w:ascii="宋体" w:hAnsi="宋体" w:eastAsia="宋体" w:cs="宋体"/>
                <w:sz w:val="24"/>
                <w:szCs w:val="24"/>
              </w:rPr>
            </w:pPr>
          </w:p>
        </w:tc>
      </w:tr>
      <w:tr>
        <w:tblPrEx>
          <w:tblCellMar>
            <w:top w:w="0" w:type="dxa"/>
            <w:left w:w="0" w:type="dxa"/>
            <w:bottom w:w="0" w:type="dxa"/>
            <w:right w:w="0" w:type="dxa"/>
          </w:tblCellMar>
        </w:tblPrEx>
        <w:trPr>
          <w:trHeight w:val="454" w:hRule="atLeast"/>
          <w:jc w:val="center"/>
        </w:trPr>
        <w:tc>
          <w:tcPr>
            <w:tcW w:w="794" w:type="dxa"/>
            <w:tcBorders>
              <w:top w:val="single" w:color="000000" w:sz="4" w:space="0"/>
              <w:left w:val="single" w:color="000000" w:sz="12" w:space="0"/>
              <w:bottom w:val="single" w:color="000000" w:sz="4" w:space="0"/>
              <w:right w:val="single" w:color="000000" w:sz="4" w:space="0"/>
            </w:tcBorders>
            <w:tcMar>
              <w:top w:w="0" w:type="dxa"/>
              <w:left w:w="108" w:type="dxa"/>
              <w:bottom w:w="0" w:type="dxa"/>
              <w:right w:w="108" w:type="dxa"/>
            </w:tcMar>
            <w:vAlign w:val="center"/>
          </w:tcPr>
          <w:p>
            <w:pPr>
              <w:widowControl/>
              <w:spacing w:line="360" w:lineRule="exact"/>
              <w:jc w:val="center"/>
              <w:rPr>
                <w:rFonts w:hint="eastAsia" w:ascii="宋体" w:hAnsi="宋体" w:eastAsia="宋体" w:cs="宋体"/>
                <w:sz w:val="24"/>
                <w:szCs w:val="24"/>
              </w:rPr>
            </w:pPr>
          </w:p>
        </w:tc>
        <w:tc>
          <w:tcPr>
            <w:tcW w:w="265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pacing w:line="360" w:lineRule="exact"/>
              <w:jc w:val="center"/>
              <w:rPr>
                <w:rFonts w:hint="eastAsia" w:ascii="宋体" w:hAnsi="宋体" w:eastAsia="宋体" w:cs="宋体"/>
                <w:sz w:val="24"/>
                <w:szCs w:val="24"/>
              </w:rPr>
            </w:pPr>
          </w:p>
        </w:tc>
        <w:tc>
          <w:tcPr>
            <w:tcW w:w="195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pacing w:line="360" w:lineRule="exact"/>
              <w:jc w:val="center"/>
              <w:rPr>
                <w:rFonts w:hint="eastAsia" w:ascii="宋体" w:hAnsi="宋体" w:eastAsia="宋体" w:cs="宋体"/>
                <w:sz w:val="24"/>
                <w:szCs w:val="24"/>
              </w:rPr>
            </w:pPr>
          </w:p>
        </w:tc>
        <w:tc>
          <w:tcPr>
            <w:tcW w:w="246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pacing w:line="360" w:lineRule="exact"/>
              <w:jc w:val="center"/>
              <w:rPr>
                <w:rFonts w:hint="eastAsia" w:ascii="宋体" w:hAnsi="宋体" w:eastAsia="宋体" w:cs="宋体"/>
                <w:sz w:val="24"/>
                <w:szCs w:val="24"/>
              </w:rPr>
            </w:pPr>
          </w:p>
        </w:tc>
        <w:tc>
          <w:tcPr>
            <w:tcW w:w="1888" w:type="dxa"/>
            <w:tcBorders>
              <w:top w:val="single" w:color="000000" w:sz="4" w:space="0"/>
              <w:left w:val="single" w:color="000000" w:sz="4" w:space="0"/>
              <w:bottom w:val="single" w:color="000000" w:sz="4" w:space="0"/>
              <w:right w:val="single" w:color="000000" w:sz="12" w:space="0"/>
            </w:tcBorders>
            <w:tcMar>
              <w:top w:w="0" w:type="dxa"/>
              <w:left w:w="108" w:type="dxa"/>
              <w:bottom w:w="0" w:type="dxa"/>
              <w:right w:w="108" w:type="dxa"/>
            </w:tcMar>
            <w:vAlign w:val="center"/>
          </w:tcPr>
          <w:p>
            <w:pPr>
              <w:widowControl/>
              <w:spacing w:line="360" w:lineRule="exact"/>
              <w:jc w:val="center"/>
              <w:rPr>
                <w:rFonts w:hint="eastAsia" w:ascii="宋体" w:hAnsi="宋体" w:eastAsia="宋体" w:cs="宋体"/>
                <w:sz w:val="24"/>
                <w:szCs w:val="24"/>
              </w:rPr>
            </w:pPr>
          </w:p>
        </w:tc>
      </w:tr>
      <w:tr>
        <w:tblPrEx>
          <w:tblCellMar>
            <w:top w:w="0" w:type="dxa"/>
            <w:left w:w="0" w:type="dxa"/>
            <w:bottom w:w="0" w:type="dxa"/>
            <w:right w:w="0" w:type="dxa"/>
          </w:tblCellMar>
        </w:tblPrEx>
        <w:trPr>
          <w:trHeight w:val="454" w:hRule="atLeast"/>
          <w:jc w:val="center"/>
        </w:trPr>
        <w:tc>
          <w:tcPr>
            <w:tcW w:w="794" w:type="dxa"/>
            <w:tcBorders>
              <w:top w:val="single" w:color="000000" w:sz="4" w:space="0"/>
              <w:left w:val="single" w:color="000000" w:sz="12" w:space="0"/>
              <w:bottom w:val="single" w:color="000000" w:sz="4" w:space="0"/>
              <w:right w:val="single" w:color="000000" w:sz="4" w:space="0"/>
            </w:tcBorders>
            <w:tcMar>
              <w:top w:w="0" w:type="dxa"/>
              <w:left w:w="108" w:type="dxa"/>
              <w:bottom w:w="0" w:type="dxa"/>
              <w:right w:w="108" w:type="dxa"/>
            </w:tcMar>
            <w:vAlign w:val="center"/>
          </w:tcPr>
          <w:p>
            <w:pPr>
              <w:widowControl/>
              <w:spacing w:line="360" w:lineRule="exact"/>
              <w:jc w:val="center"/>
              <w:rPr>
                <w:rFonts w:hint="eastAsia" w:ascii="宋体" w:hAnsi="宋体" w:eastAsia="宋体" w:cs="宋体"/>
                <w:sz w:val="24"/>
                <w:szCs w:val="24"/>
              </w:rPr>
            </w:pPr>
          </w:p>
        </w:tc>
        <w:tc>
          <w:tcPr>
            <w:tcW w:w="265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pacing w:line="360" w:lineRule="exact"/>
              <w:jc w:val="center"/>
              <w:rPr>
                <w:rFonts w:hint="eastAsia" w:ascii="宋体" w:hAnsi="宋体" w:eastAsia="宋体" w:cs="宋体"/>
                <w:sz w:val="24"/>
                <w:szCs w:val="24"/>
              </w:rPr>
            </w:pPr>
          </w:p>
        </w:tc>
        <w:tc>
          <w:tcPr>
            <w:tcW w:w="195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pacing w:line="360" w:lineRule="exact"/>
              <w:jc w:val="center"/>
              <w:rPr>
                <w:rFonts w:hint="eastAsia" w:ascii="宋体" w:hAnsi="宋体" w:eastAsia="宋体" w:cs="宋体"/>
                <w:sz w:val="24"/>
                <w:szCs w:val="24"/>
              </w:rPr>
            </w:pPr>
          </w:p>
        </w:tc>
        <w:tc>
          <w:tcPr>
            <w:tcW w:w="246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pacing w:line="360" w:lineRule="exact"/>
              <w:jc w:val="center"/>
              <w:rPr>
                <w:rFonts w:hint="eastAsia" w:ascii="宋体" w:hAnsi="宋体" w:eastAsia="宋体" w:cs="宋体"/>
                <w:sz w:val="24"/>
                <w:szCs w:val="24"/>
              </w:rPr>
            </w:pPr>
          </w:p>
        </w:tc>
        <w:tc>
          <w:tcPr>
            <w:tcW w:w="1888" w:type="dxa"/>
            <w:tcBorders>
              <w:top w:val="single" w:color="000000" w:sz="4" w:space="0"/>
              <w:left w:val="single" w:color="000000" w:sz="4" w:space="0"/>
              <w:bottom w:val="single" w:color="000000" w:sz="4" w:space="0"/>
              <w:right w:val="single" w:color="000000" w:sz="12" w:space="0"/>
            </w:tcBorders>
            <w:tcMar>
              <w:top w:w="0" w:type="dxa"/>
              <w:left w:w="108" w:type="dxa"/>
              <w:bottom w:w="0" w:type="dxa"/>
              <w:right w:w="108" w:type="dxa"/>
            </w:tcMar>
            <w:vAlign w:val="center"/>
          </w:tcPr>
          <w:p>
            <w:pPr>
              <w:widowControl/>
              <w:spacing w:line="360" w:lineRule="exact"/>
              <w:jc w:val="center"/>
              <w:rPr>
                <w:rFonts w:hint="eastAsia" w:ascii="宋体" w:hAnsi="宋体" w:eastAsia="宋体" w:cs="宋体"/>
                <w:sz w:val="24"/>
                <w:szCs w:val="24"/>
              </w:rPr>
            </w:pPr>
          </w:p>
        </w:tc>
      </w:tr>
      <w:tr>
        <w:tblPrEx>
          <w:tblCellMar>
            <w:top w:w="0" w:type="dxa"/>
            <w:left w:w="0" w:type="dxa"/>
            <w:bottom w:w="0" w:type="dxa"/>
            <w:right w:w="0" w:type="dxa"/>
          </w:tblCellMar>
        </w:tblPrEx>
        <w:trPr>
          <w:trHeight w:val="454" w:hRule="atLeast"/>
          <w:jc w:val="center"/>
        </w:trPr>
        <w:tc>
          <w:tcPr>
            <w:tcW w:w="794" w:type="dxa"/>
            <w:tcBorders>
              <w:top w:val="single" w:color="000000" w:sz="4" w:space="0"/>
              <w:left w:val="single" w:color="000000" w:sz="12" w:space="0"/>
              <w:bottom w:val="single" w:color="000000" w:sz="4" w:space="0"/>
              <w:right w:val="single" w:color="000000" w:sz="4" w:space="0"/>
            </w:tcBorders>
            <w:tcMar>
              <w:top w:w="0" w:type="dxa"/>
              <w:left w:w="108" w:type="dxa"/>
              <w:bottom w:w="0" w:type="dxa"/>
              <w:right w:w="108" w:type="dxa"/>
            </w:tcMar>
            <w:vAlign w:val="center"/>
          </w:tcPr>
          <w:p>
            <w:pPr>
              <w:widowControl/>
              <w:spacing w:line="360" w:lineRule="exact"/>
              <w:jc w:val="center"/>
              <w:rPr>
                <w:rFonts w:hint="eastAsia" w:ascii="宋体" w:hAnsi="宋体" w:eastAsia="宋体" w:cs="宋体"/>
                <w:sz w:val="24"/>
                <w:szCs w:val="24"/>
              </w:rPr>
            </w:pPr>
          </w:p>
        </w:tc>
        <w:tc>
          <w:tcPr>
            <w:tcW w:w="265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pacing w:line="360" w:lineRule="exact"/>
              <w:jc w:val="center"/>
              <w:rPr>
                <w:rFonts w:hint="eastAsia" w:ascii="宋体" w:hAnsi="宋体" w:eastAsia="宋体" w:cs="宋体"/>
                <w:sz w:val="24"/>
                <w:szCs w:val="24"/>
              </w:rPr>
            </w:pPr>
          </w:p>
        </w:tc>
        <w:tc>
          <w:tcPr>
            <w:tcW w:w="195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pacing w:line="360" w:lineRule="exact"/>
              <w:jc w:val="center"/>
              <w:rPr>
                <w:rFonts w:hint="eastAsia" w:ascii="宋体" w:hAnsi="宋体" w:eastAsia="宋体" w:cs="宋体"/>
                <w:sz w:val="24"/>
                <w:szCs w:val="24"/>
              </w:rPr>
            </w:pPr>
          </w:p>
        </w:tc>
        <w:tc>
          <w:tcPr>
            <w:tcW w:w="246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pacing w:line="360" w:lineRule="exact"/>
              <w:jc w:val="center"/>
              <w:rPr>
                <w:rFonts w:hint="eastAsia" w:ascii="宋体" w:hAnsi="宋体" w:eastAsia="宋体" w:cs="宋体"/>
                <w:sz w:val="24"/>
                <w:szCs w:val="24"/>
              </w:rPr>
            </w:pPr>
          </w:p>
        </w:tc>
        <w:tc>
          <w:tcPr>
            <w:tcW w:w="1888" w:type="dxa"/>
            <w:tcBorders>
              <w:top w:val="single" w:color="000000" w:sz="4" w:space="0"/>
              <w:left w:val="single" w:color="000000" w:sz="4" w:space="0"/>
              <w:bottom w:val="single" w:color="000000" w:sz="4" w:space="0"/>
              <w:right w:val="single" w:color="000000" w:sz="12" w:space="0"/>
            </w:tcBorders>
            <w:tcMar>
              <w:top w:w="0" w:type="dxa"/>
              <w:left w:w="108" w:type="dxa"/>
              <w:bottom w:w="0" w:type="dxa"/>
              <w:right w:w="108" w:type="dxa"/>
            </w:tcMar>
            <w:vAlign w:val="center"/>
          </w:tcPr>
          <w:p>
            <w:pPr>
              <w:widowControl/>
              <w:spacing w:line="360" w:lineRule="exact"/>
              <w:jc w:val="center"/>
              <w:rPr>
                <w:rFonts w:hint="eastAsia" w:ascii="宋体" w:hAnsi="宋体" w:eastAsia="宋体" w:cs="宋体"/>
                <w:sz w:val="24"/>
                <w:szCs w:val="24"/>
              </w:rPr>
            </w:pPr>
          </w:p>
        </w:tc>
      </w:tr>
      <w:tr>
        <w:tblPrEx>
          <w:tblCellMar>
            <w:top w:w="0" w:type="dxa"/>
            <w:left w:w="0" w:type="dxa"/>
            <w:bottom w:w="0" w:type="dxa"/>
            <w:right w:w="0" w:type="dxa"/>
          </w:tblCellMar>
        </w:tblPrEx>
        <w:trPr>
          <w:trHeight w:val="454" w:hRule="atLeast"/>
          <w:jc w:val="center"/>
        </w:trPr>
        <w:tc>
          <w:tcPr>
            <w:tcW w:w="794" w:type="dxa"/>
            <w:tcBorders>
              <w:top w:val="single" w:color="000000" w:sz="4" w:space="0"/>
              <w:left w:val="single" w:color="000000" w:sz="12" w:space="0"/>
              <w:bottom w:val="single" w:color="000000" w:sz="4" w:space="0"/>
              <w:right w:val="single" w:color="000000" w:sz="4" w:space="0"/>
            </w:tcBorders>
            <w:tcMar>
              <w:top w:w="0" w:type="dxa"/>
              <w:left w:w="108" w:type="dxa"/>
              <w:bottom w:w="0" w:type="dxa"/>
              <w:right w:w="108" w:type="dxa"/>
            </w:tcMar>
            <w:vAlign w:val="center"/>
          </w:tcPr>
          <w:p>
            <w:pPr>
              <w:widowControl/>
              <w:spacing w:line="360" w:lineRule="exact"/>
              <w:jc w:val="center"/>
              <w:rPr>
                <w:rFonts w:hint="eastAsia" w:ascii="宋体" w:hAnsi="宋体" w:eastAsia="宋体" w:cs="宋体"/>
                <w:sz w:val="24"/>
                <w:szCs w:val="24"/>
              </w:rPr>
            </w:pPr>
          </w:p>
        </w:tc>
        <w:tc>
          <w:tcPr>
            <w:tcW w:w="265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pacing w:line="360" w:lineRule="exact"/>
              <w:jc w:val="center"/>
              <w:rPr>
                <w:rFonts w:hint="eastAsia" w:ascii="宋体" w:hAnsi="宋体" w:eastAsia="宋体" w:cs="宋体"/>
                <w:sz w:val="24"/>
                <w:szCs w:val="24"/>
              </w:rPr>
            </w:pPr>
          </w:p>
        </w:tc>
        <w:tc>
          <w:tcPr>
            <w:tcW w:w="195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pacing w:line="360" w:lineRule="exact"/>
              <w:jc w:val="center"/>
              <w:rPr>
                <w:rFonts w:hint="eastAsia" w:ascii="宋体" w:hAnsi="宋体" w:eastAsia="宋体" w:cs="宋体"/>
                <w:sz w:val="24"/>
                <w:szCs w:val="24"/>
              </w:rPr>
            </w:pPr>
          </w:p>
        </w:tc>
        <w:tc>
          <w:tcPr>
            <w:tcW w:w="246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pacing w:line="360" w:lineRule="exact"/>
              <w:jc w:val="center"/>
              <w:rPr>
                <w:rFonts w:hint="eastAsia" w:ascii="宋体" w:hAnsi="宋体" w:eastAsia="宋体" w:cs="宋体"/>
                <w:sz w:val="24"/>
                <w:szCs w:val="24"/>
              </w:rPr>
            </w:pPr>
          </w:p>
        </w:tc>
        <w:tc>
          <w:tcPr>
            <w:tcW w:w="1888" w:type="dxa"/>
            <w:tcBorders>
              <w:top w:val="single" w:color="000000" w:sz="4" w:space="0"/>
              <w:left w:val="single" w:color="000000" w:sz="4" w:space="0"/>
              <w:bottom w:val="single" w:color="000000" w:sz="4" w:space="0"/>
              <w:right w:val="single" w:color="000000" w:sz="12" w:space="0"/>
            </w:tcBorders>
            <w:tcMar>
              <w:top w:w="0" w:type="dxa"/>
              <w:left w:w="108" w:type="dxa"/>
              <w:bottom w:w="0" w:type="dxa"/>
              <w:right w:w="108" w:type="dxa"/>
            </w:tcMar>
            <w:vAlign w:val="center"/>
          </w:tcPr>
          <w:p>
            <w:pPr>
              <w:widowControl/>
              <w:spacing w:line="360" w:lineRule="exact"/>
              <w:jc w:val="center"/>
              <w:rPr>
                <w:rFonts w:hint="eastAsia" w:ascii="宋体" w:hAnsi="宋体" w:eastAsia="宋体" w:cs="宋体"/>
                <w:sz w:val="24"/>
                <w:szCs w:val="24"/>
              </w:rPr>
            </w:pPr>
          </w:p>
        </w:tc>
      </w:tr>
      <w:tr>
        <w:tblPrEx>
          <w:tblCellMar>
            <w:top w:w="0" w:type="dxa"/>
            <w:left w:w="0" w:type="dxa"/>
            <w:bottom w:w="0" w:type="dxa"/>
            <w:right w:w="0" w:type="dxa"/>
          </w:tblCellMar>
        </w:tblPrEx>
        <w:trPr>
          <w:trHeight w:val="454" w:hRule="atLeast"/>
          <w:jc w:val="center"/>
        </w:trPr>
        <w:tc>
          <w:tcPr>
            <w:tcW w:w="794" w:type="dxa"/>
            <w:tcBorders>
              <w:top w:val="single" w:color="000000" w:sz="4" w:space="0"/>
              <w:left w:val="single" w:color="000000" w:sz="12" w:space="0"/>
              <w:bottom w:val="single" w:color="000000" w:sz="4" w:space="0"/>
              <w:right w:val="single" w:color="000000" w:sz="4" w:space="0"/>
            </w:tcBorders>
            <w:tcMar>
              <w:top w:w="0" w:type="dxa"/>
              <w:left w:w="108" w:type="dxa"/>
              <w:bottom w:w="0" w:type="dxa"/>
              <w:right w:w="108" w:type="dxa"/>
            </w:tcMar>
            <w:vAlign w:val="center"/>
          </w:tcPr>
          <w:p>
            <w:pPr>
              <w:widowControl/>
              <w:spacing w:line="360" w:lineRule="exact"/>
              <w:jc w:val="center"/>
              <w:rPr>
                <w:rFonts w:hint="eastAsia" w:ascii="宋体" w:hAnsi="宋体" w:eastAsia="宋体" w:cs="宋体"/>
                <w:sz w:val="24"/>
                <w:szCs w:val="24"/>
              </w:rPr>
            </w:pPr>
          </w:p>
        </w:tc>
        <w:tc>
          <w:tcPr>
            <w:tcW w:w="265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pacing w:line="360" w:lineRule="exact"/>
              <w:jc w:val="center"/>
              <w:rPr>
                <w:rFonts w:hint="eastAsia" w:ascii="宋体" w:hAnsi="宋体" w:eastAsia="宋体" w:cs="宋体"/>
                <w:sz w:val="24"/>
                <w:szCs w:val="24"/>
              </w:rPr>
            </w:pPr>
          </w:p>
        </w:tc>
        <w:tc>
          <w:tcPr>
            <w:tcW w:w="195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pacing w:line="360" w:lineRule="exact"/>
              <w:jc w:val="center"/>
              <w:rPr>
                <w:rFonts w:hint="eastAsia" w:ascii="宋体" w:hAnsi="宋体" w:eastAsia="宋体" w:cs="宋体"/>
                <w:sz w:val="24"/>
                <w:szCs w:val="24"/>
              </w:rPr>
            </w:pPr>
          </w:p>
        </w:tc>
        <w:tc>
          <w:tcPr>
            <w:tcW w:w="246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pacing w:line="360" w:lineRule="exact"/>
              <w:jc w:val="center"/>
              <w:rPr>
                <w:rFonts w:hint="eastAsia" w:ascii="宋体" w:hAnsi="宋体" w:eastAsia="宋体" w:cs="宋体"/>
                <w:sz w:val="24"/>
                <w:szCs w:val="24"/>
              </w:rPr>
            </w:pPr>
          </w:p>
        </w:tc>
        <w:tc>
          <w:tcPr>
            <w:tcW w:w="1888" w:type="dxa"/>
            <w:tcBorders>
              <w:top w:val="single" w:color="000000" w:sz="4" w:space="0"/>
              <w:left w:val="single" w:color="000000" w:sz="4" w:space="0"/>
              <w:bottom w:val="single" w:color="000000" w:sz="4" w:space="0"/>
              <w:right w:val="single" w:color="000000" w:sz="12" w:space="0"/>
            </w:tcBorders>
            <w:tcMar>
              <w:top w:w="0" w:type="dxa"/>
              <w:left w:w="108" w:type="dxa"/>
              <w:bottom w:w="0" w:type="dxa"/>
              <w:right w:w="108" w:type="dxa"/>
            </w:tcMar>
            <w:vAlign w:val="center"/>
          </w:tcPr>
          <w:p>
            <w:pPr>
              <w:widowControl/>
              <w:spacing w:line="360" w:lineRule="exact"/>
              <w:jc w:val="center"/>
              <w:rPr>
                <w:rFonts w:hint="eastAsia" w:ascii="宋体" w:hAnsi="宋体" w:eastAsia="宋体" w:cs="宋体"/>
                <w:sz w:val="24"/>
                <w:szCs w:val="24"/>
              </w:rPr>
            </w:pPr>
          </w:p>
        </w:tc>
      </w:tr>
      <w:tr>
        <w:tblPrEx>
          <w:tblCellMar>
            <w:top w:w="0" w:type="dxa"/>
            <w:left w:w="0" w:type="dxa"/>
            <w:bottom w:w="0" w:type="dxa"/>
            <w:right w:w="0" w:type="dxa"/>
          </w:tblCellMar>
        </w:tblPrEx>
        <w:trPr>
          <w:trHeight w:val="454" w:hRule="atLeast"/>
          <w:jc w:val="center"/>
        </w:trPr>
        <w:tc>
          <w:tcPr>
            <w:tcW w:w="794" w:type="dxa"/>
            <w:tcBorders>
              <w:top w:val="single" w:color="000000" w:sz="4" w:space="0"/>
              <w:left w:val="single" w:color="000000" w:sz="12" w:space="0"/>
              <w:bottom w:val="single" w:color="000000" w:sz="4" w:space="0"/>
              <w:right w:val="single" w:color="000000" w:sz="4" w:space="0"/>
            </w:tcBorders>
            <w:tcMar>
              <w:top w:w="0" w:type="dxa"/>
              <w:left w:w="108" w:type="dxa"/>
              <w:bottom w:w="0" w:type="dxa"/>
              <w:right w:w="108" w:type="dxa"/>
            </w:tcMar>
            <w:vAlign w:val="center"/>
          </w:tcPr>
          <w:p>
            <w:pPr>
              <w:widowControl/>
              <w:spacing w:line="360" w:lineRule="exact"/>
              <w:jc w:val="center"/>
              <w:rPr>
                <w:rFonts w:hint="eastAsia" w:ascii="宋体" w:hAnsi="宋体" w:eastAsia="宋体" w:cs="宋体"/>
                <w:sz w:val="24"/>
                <w:szCs w:val="24"/>
              </w:rPr>
            </w:pPr>
          </w:p>
        </w:tc>
        <w:tc>
          <w:tcPr>
            <w:tcW w:w="265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pacing w:line="360" w:lineRule="exact"/>
              <w:jc w:val="center"/>
              <w:rPr>
                <w:rFonts w:hint="eastAsia" w:ascii="宋体" w:hAnsi="宋体" w:eastAsia="宋体" w:cs="宋体"/>
                <w:sz w:val="24"/>
                <w:szCs w:val="24"/>
              </w:rPr>
            </w:pPr>
          </w:p>
        </w:tc>
        <w:tc>
          <w:tcPr>
            <w:tcW w:w="195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pacing w:line="360" w:lineRule="exact"/>
              <w:jc w:val="center"/>
              <w:rPr>
                <w:rFonts w:hint="eastAsia" w:ascii="宋体" w:hAnsi="宋体" w:eastAsia="宋体" w:cs="宋体"/>
                <w:sz w:val="24"/>
                <w:szCs w:val="24"/>
              </w:rPr>
            </w:pPr>
          </w:p>
        </w:tc>
        <w:tc>
          <w:tcPr>
            <w:tcW w:w="246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pacing w:line="360" w:lineRule="exact"/>
              <w:jc w:val="center"/>
              <w:rPr>
                <w:rFonts w:hint="eastAsia" w:ascii="宋体" w:hAnsi="宋体" w:eastAsia="宋体" w:cs="宋体"/>
                <w:sz w:val="24"/>
                <w:szCs w:val="24"/>
              </w:rPr>
            </w:pPr>
          </w:p>
        </w:tc>
        <w:tc>
          <w:tcPr>
            <w:tcW w:w="1888" w:type="dxa"/>
            <w:tcBorders>
              <w:top w:val="single" w:color="000000" w:sz="4" w:space="0"/>
              <w:left w:val="single" w:color="000000" w:sz="4" w:space="0"/>
              <w:bottom w:val="single" w:color="000000" w:sz="4" w:space="0"/>
              <w:right w:val="single" w:color="000000" w:sz="12" w:space="0"/>
            </w:tcBorders>
            <w:tcMar>
              <w:top w:w="0" w:type="dxa"/>
              <w:left w:w="108" w:type="dxa"/>
              <w:bottom w:w="0" w:type="dxa"/>
              <w:right w:w="108" w:type="dxa"/>
            </w:tcMar>
            <w:vAlign w:val="center"/>
          </w:tcPr>
          <w:p>
            <w:pPr>
              <w:widowControl/>
              <w:spacing w:line="360" w:lineRule="exact"/>
              <w:jc w:val="center"/>
              <w:rPr>
                <w:rFonts w:hint="eastAsia" w:ascii="宋体" w:hAnsi="宋体" w:eastAsia="宋体" w:cs="宋体"/>
                <w:sz w:val="24"/>
                <w:szCs w:val="24"/>
              </w:rPr>
            </w:pPr>
          </w:p>
        </w:tc>
      </w:tr>
      <w:tr>
        <w:tblPrEx>
          <w:tblCellMar>
            <w:top w:w="0" w:type="dxa"/>
            <w:left w:w="0" w:type="dxa"/>
            <w:bottom w:w="0" w:type="dxa"/>
            <w:right w:w="0" w:type="dxa"/>
          </w:tblCellMar>
        </w:tblPrEx>
        <w:trPr>
          <w:trHeight w:val="454" w:hRule="atLeast"/>
          <w:jc w:val="center"/>
        </w:trPr>
        <w:tc>
          <w:tcPr>
            <w:tcW w:w="794" w:type="dxa"/>
            <w:tcBorders>
              <w:top w:val="single" w:color="000000" w:sz="4" w:space="0"/>
              <w:left w:val="single" w:color="000000" w:sz="12" w:space="0"/>
              <w:bottom w:val="single" w:color="000000" w:sz="4" w:space="0"/>
              <w:right w:val="single" w:color="000000" w:sz="4" w:space="0"/>
            </w:tcBorders>
            <w:tcMar>
              <w:top w:w="0" w:type="dxa"/>
              <w:left w:w="108" w:type="dxa"/>
              <w:bottom w:w="0" w:type="dxa"/>
              <w:right w:w="108" w:type="dxa"/>
            </w:tcMar>
            <w:vAlign w:val="center"/>
          </w:tcPr>
          <w:p>
            <w:pPr>
              <w:widowControl/>
              <w:spacing w:line="360" w:lineRule="exact"/>
              <w:jc w:val="center"/>
              <w:rPr>
                <w:rFonts w:hint="eastAsia" w:ascii="宋体" w:hAnsi="宋体" w:eastAsia="宋体" w:cs="宋体"/>
                <w:sz w:val="24"/>
                <w:szCs w:val="24"/>
              </w:rPr>
            </w:pPr>
          </w:p>
        </w:tc>
        <w:tc>
          <w:tcPr>
            <w:tcW w:w="265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pacing w:line="360" w:lineRule="exact"/>
              <w:jc w:val="center"/>
              <w:rPr>
                <w:rFonts w:hint="eastAsia" w:ascii="宋体" w:hAnsi="宋体" w:eastAsia="宋体" w:cs="宋体"/>
                <w:sz w:val="24"/>
                <w:szCs w:val="24"/>
              </w:rPr>
            </w:pPr>
          </w:p>
        </w:tc>
        <w:tc>
          <w:tcPr>
            <w:tcW w:w="195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pacing w:line="360" w:lineRule="exact"/>
              <w:jc w:val="center"/>
              <w:rPr>
                <w:rFonts w:hint="eastAsia" w:ascii="宋体" w:hAnsi="宋体" w:eastAsia="宋体" w:cs="宋体"/>
                <w:sz w:val="24"/>
                <w:szCs w:val="24"/>
              </w:rPr>
            </w:pPr>
          </w:p>
        </w:tc>
        <w:tc>
          <w:tcPr>
            <w:tcW w:w="246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pacing w:line="360" w:lineRule="exact"/>
              <w:jc w:val="center"/>
              <w:rPr>
                <w:rFonts w:hint="eastAsia" w:ascii="宋体" w:hAnsi="宋体" w:eastAsia="宋体" w:cs="宋体"/>
                <w:sz w:val="24"/>
                <w:szCs w:val="24"/>
              </w:rPr>
            </w:pPr>
          </w:p>
        </w:tc>
        <w:tc>
          <w:tcPr>
            <w:tcW w:w="1888" w:type="dxa"/>
            <w:tcBorders>
              <w:top w:val="single" w:color="000000" w:sz="4" w:space="0"/>
              <w:left w:val="single" w:color="000000" w:sz="4" w:space="0"/>
              <w:bottom w:val="single" w:color="000000" w:sz="4" w:space="0"/>
              <w:right w:val="single" w:color="000000" w:sz="12" w:space="0"/>
            </w:tcBorders>
            <w:tcMar>
              <w:top w:w="0" w:type="dxa"/>
              <w:left w:w="108" w:type="dxa"/>
              <w:bottom w:w="0" w:type="dxa"/>
              <w:right w:w="108" w:type="dxa"/>
            </w:tcMar>
            <w:vAlign w:val="center"/>
          </w:tcPr>
          <w:p>
            <w:pPr>
              <w:widowControl/>
              <w:spacing w:line="360" w:lineRule="exact"/>
              <w:jc w:val="center"/>
              <w:rPr>
                <w:rFonts w:hint="eastAsia" w:ascii="宋体" w:hAnsi="宋体" w:eastAsia="宋体" w:cs="宋体"/>
                <w:sz w:val="24"/>
                <w:szCs w:val="24"/>
              </w:rPr>
            </w:pPr>
          </w:p>
        </w:tc>
      </w:tr>
      <w:tr>
        <w:tblPrEx>
          <w:tblCellMar>
            <w:top w:w="0" w:type="dxa"/>
            <w:left w:w="0" w:type="dxa"/>
            <w:bottom w:w="0" w:type="dxa"/>
            <w:right w:w="0" w:type="dxa"/>
          </w:tblCellMar>
        </w:tblPrEx>
        <w:trPr>
          <w:trHeight w:val="454" w:hRule="atLeast"/>
          <w:jc w:val="center"/>
        </w:trPr>
        <w:tc>
          <w:tcPr>
            <w:tcW w:w="794" w:type="dxa"/>
            <w:tcBorders>
              <w:top w:val="single" w:color="000000" w:sz="4" w:space="0"/>
              <w:left w:val="single" w:color="000000" w:sz="12" w:space="0"/>
              <w:bottom w:val="single" w:color="000000" w:sz="4" w:space="0"/>
              <w:right w:val="single" w:color="000000" w:sz="4" w:space="0"/>
            </w:tcBorders>
            <w:tcMar>
              <w:top w:w="0" w:type="dxa"/>
              <w:left w:w="108" w:type="dxa"/>
              <w:bottom w:w="0" w:type="dxa"/>
              <w:right w:w="108" w:type="dxa"/>
            </w:tcMar>
            <w:vAlign w:val="center"/>
          </w:tcPr>
          <w:p>
            <w:pPr>
              <w:widowControl/>
              <w:spacing w:line="360" w:lineRule="exact"/>
              <w:jc w:val="center"/>
              <w:rPr>
                <w:rFonts w:hint="eastAsia" w:ascii="宋体" w:hAnsi="宋体" w:eastAsia="宋体" w:cs="宋体"/>
                <w:sz w:val="24"/>
                <w:szCs w:val="24"/>
              </w:rPr>
            </w:pPr>
          </w:p>
        </w:tc>
        <w:tc>
          <w:tcPr>
            <w:tcW w:w="265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pacing w:line="360" w:lineRule="exact"/>
              <w:jc w:val="center"/>
              <w:rPr>
                <w:rFonts w:hint="eastAsia" w:ascii="宋体" w:hAnsi="宋体" w:eastAsia="宋体" w:cs="宋体"/>
                <w:sz w:val="24"/>
                <w:szCs w:val="24"/>
              </w:rPr>
            </w:pPr>
          </w:p>
        </w:tc>
        <w:tc>
          <w:tcPr>
            <w:tcW w:w="195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pacing w:line="360" w:lineRule="exact"/>
              <w:jc w:val="center"/>
              <w:rPr>
                <w:rFonts w:hint="eastAsia" w:ascii="宋体" w:hAnsi="宋体" w:eastAsia="宋体" w:cs="宋体"/>
                <w:sz w:val="24"/>
                <w:szCs w:val="24"/>
              </w:rPr>
            </w:pPr>
          </w:p>
        </w:tc>
        <w:tc>
          <w:tcPr>
            <w:tcW w:w="246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pacing w:line="360" w:lineRule="exact"/>
              <w:jc w:val="center"/>
              <w:rPr>
                <w:rFonts w:hint="eastAsia" w:ascii="宋体" w:hAnsi="宋体" w:eastAsia="宋体" w:cs="宋体"/>
                <w:sz w:val="24"/>
                <w:szCs w:val="24"/>
              </w:rPr>
            </w:pPr>
          </w:p>
        </w:tc>
        <w:tc>
          <w:tcPr>
            <w:tcW w:w="1888" w:type="dxa"/>
            <w:tcBorders>
              <w:top w:val="single" w:color="000000" w:sz="4" w:space="0"/>
              <w:left w:val="single" w:color="000000" w:sz="4" w:space="0"/>
              <w:bottom w:val="single" w:color="000000" w:sz="4" w:space="0"/>
              <w:right w:val="single" w:color="000000" w:sz="12" w:space="0"/>
            </w:tcBorders>
            <w:tcMar>
              <w:top w:w="0" w:type="dxa"/>
              <w:left w:w="108" w:type="dxa"/>
              <w:bottom w:w="0" w:type="dxa"/>
              <w:right w:w="108" w:type="dxa"/>
            </w:tcMar>
            <w:vAlign w:val="center"/>
          </w:tcPr>
          <w:p>
            <w:pPr>
              <w:widowControl/>
              <w:spacing w:line="360" w:lineRule="exact"/>
              <w:jc w:val="center"/>
              <w:rPr>
                <w:rFonts w:hint="eastAsia" w:ascii="宋体" w:hAnsi="宋体" w:eastAsia="宋体" w:cs="宋体"/>
                <w:sz w:val="24"/>
                <w:szCs w:val="24"/>
              </w:rPr>
            </w:pPr>
          </w:p>
        </w:tc>
      </w:tr>
      <w:tr>
        <w:tblPrEx>
          <w:tblCellMar>
            <w:top w:w="0" w:type="dxa"/>
            <w:left w:w="0" w:type="dxa"/>
            <w:bottom w:w="0" w:type="dxa"/>
            <w:right w:w="0" w:type="dxa"/>
          </w:tblCellMar>
        </w:tblPrEx>
        <w:trPr>
          <w:trHeight w:val="454" w:hRule="atLeast"/>
          <w:jc w:val="center"/>
        </w:trPr>
        <w:tc>
          <w:tcPr>
            <w:tcW w:w="794" w:type="dxa"/>
            <w:tcBorders>
              <w:top w:val="single" w:color="000000" w:sz="4" w:space="0"/>
              <w:left w:val="single" w:color="000000" w:sz="12" w:space="0"/>
              <w:bottom w:val="single" w:color="000000" w:sz="12" w:space="0"/>
              <w:right w:val="single" w:color="000000" w:sz="4" w:space="0"/>
            </w:tcBorders>
            <w:tcMar>
              <w:top w:w="0" w:type="dxa"/>
              <w:left w:w="108" w:type="dxa"/>
              <w:bottom w:w="0" w:type="dxa"/>
              <w:right w:w="108" w:type="dxa"/>
            </w:tcMar>
            <w:vAlign w:val="center"/>
          </w:tcPr>
          <w:p>
            <w:pPr>
              <w:widowControl/>
              <w:spacing w:line="360" w:lineRule="exact"/>
              <w:jc w:val="center"/>
              <w:rPr>
                <w:rFonts w:hint="eastAsia" w:ascii="宋体" w:hAnsi="宋体" w:eastAsia="宋体" w:cs="宋体"/>
                <w:sz w:val="24"/>
                <w:szCs w:val="24"/>
              </w:rPr>
            </w:pPr>
          </w:p>
        </w:tc>
        <w:tc>
          <w:tcPr>
            <w:tcW w:w="2650" w:type="dxa"/>
            <w:tcBorders>
              <w:top w:val="single" w:color="000000" w:sz="4" w:space="0"/>
              <w:left w:val="single" w:color="000000" w:sz="4" w:space="0"/>
              <w:bottom w:val="single" w:color="000000" w:sz="12" w:space="0"/>
              <w:right w:val="single" w:color="000000" w:sz="4" w:space="0"/>
            </w:tcBorders>
            <w:tcMar>
              <w:top w:w="0" w:type="dxa"/>
              <w:left w:w="108" w:type="dxa"/>
              <w:bottom w:w="0" w:type="dxa"/>
              <w:right w:w="108" w:type="dxa"/>
            </w:tcMar>
            <w:vAlign w:val="center"/>
          </w:tcPr>
          <w:p>
            <w:pPr>
              <w:widowControl/>
              <w:spacing w:line="360" w:lineRule="exact"/>
              <w:jc w:val="center"/>
              <w:rPr>
                <w:rFonts w:hint="eastAsia" w:ascii="宋体" w:hAnsi="宋体" w:eastAsia="宋体" w:cs="宋体"/>
                <w:sz w:val="24"/>
                <w:szCs w:val="24"/>
              </w:rPr>
            </w:pPr>
          </w:p>
        </w:tc>
        <w:tc>
          <w:tcPr>
            <w:tcW w:w="1952" w:type="dxa"/>
            <w:tcBorders>
              <w:top w:val="single" w:color="000000" w:sz="4" w:space="0"/>
              <w:left w:val="single" w:color="000000" w:sz="4" w:space="0"/>
              <w:bottom w:val="single" w:color="000000" w:sz="12" w:space="0"/>
              <w:right w:val="single" w:color="000000" w:sz="4" w:space="0"/>
            </w:tcBorders>
            <w:tcMar>
              <w:top w:w="0" w:type="dxa"/>
              <w:left w:w="108" w:type="dxa"/>
              <w:bottom w:w="0" w:type="dxa"/>
              <w:right w:w="108" w:type="dxa"/>
            </w:tcMar>
            <w:vAlign w:val="center"/>
          </w:tcPr>
          <w:p>
            <w:pPr>
              <w:widowControl/>
              <w:spacing w:line="360" w:lineRule="exact"/>
              <w:jc w:val="center"/>
              <w:rPr>
                <w:rFonts w:hint="eastAsia" w:ascii="宋体" w:hAnsi="宋体" w:eastAsia="宋体" w:cs="宋体"/>
                <w:sz w:val="24"/>
                <w:szCs w:val="24"/>
              </w:rPr>
            </w:pPr>
          </w:p>
        </w:tc>
        <w:tc>
          <w:tcPr>
            <w:tcW w:w="2461" w:type="dxa"/>
            <w:tcBorders>
              <w:top w:val="single" w:color="000000" w:sz="4" w:space="0"/>
              <w:left w:val="single" w:color="000000" w:sz="4" w:space="0"/>
              <w:bottom w:val="single" w:color="000000" w:sz="12" w:space="0"/>
              <w:right w:val="single" w:color="000000" w:sz="4" w:space="0"/>
            </w:tcBorders>
            <w:tcMar>
              <w:top w:w="0" w:type="dxa"/>
              <w:left w:w="108" w:type="dxa"/>
              <w:bottom w:w="0" w:type="dxa"/>
              <w:right w:w="108" w:type="dxa"/>
            </w:tcMar>
            <w:vAlign w:val="center"/>
          </w:tcPr>
          <w:p>
            <w:pPr>
              <w:widowControl/>
              <w:spacing w:line="360" w:lineRule="exact"/>
              <w:jc w:val="center"/>
              <w:rPr>
                <w:rFonts w:hint="eastAsia" w:ascii="宋体" w:hAnsi="宋体" w:eastAsia="宋体" w:cs="宋体"/>
                <w:sz w:val="24"/>
                <w:szCs w:val="24"/>
              </w:rPr>
            </w:pPr>
          </w:p>
        </w:tc>
        <w:tc>
          <w:tcPr>
            <w:tcW w:w="1888" w:type="dxa"/>
            <w:tcBorders>
              <w:top w:val="single" w:color="000000" w:sz="4" w:space="0"/>
              <w:left w:val="single" w:color="000000" w:sz="4" w:space="0"/>
              <w:bottom w:val="single" w:color="000000" w:sz="12" w:space="0"/>
              <w:right w:val="single" w:color="000000" w:sz="12" w:space="0"/>
            </w:tcBorders>
            <w:tcMar>
              <w:top w:w="0" w:type="dxa"/>
              <w:left w:w="108" w:type="dxa"/>
              <w:bottom w:w="0" w:type="dxa"/>
              <w:right w:w="108" w:type="dxa"/>
            </w:tcMar>
            <w:vAlign w:val="center"/>
          </w:tcPr>
          <w:p>
            <w:pPr>
              <w:widowControl/>
              <w:spacing w:line="360" w:lineRule="exact"/>
              <w:jc w:val="center"/>
              <w:rPr>
                <w:rFonts w:hint="eastAsia" w:ascii="宋体" w:hAnsi="宋体" w:eastAsia="宋体" w:cs="宋体"/>
                <w:sz w:val="24"/>
                <w:szCs w:val="24"/>
              </w:rPr>
            </w:pPr>
          </w:p>
        </w:tc>
      </w:tr>
    </w:tbl>
    <w:p>
      <w:pPr>
        <w:pageBreakBefore w:val="0"/>
        <w:widowControl/>
        <w:kinsoku/>
        <w:wordWrap/>
        <w:topLinePunct w:val="0"/>
        <w:bidi w:val="0"/>
        <w:adjustRightInd w:val="0"/>
        <w:snapToGrid w:val="0"/>
        <w:spacing w:line="360" w:lineRule="auto"/>
        <w:rPr>
          <w:rFonts w:ascii="宋体" w:hAnsi="宋体" w:cs="宋体"/>
          <w:color w:val="auto"/>
          <w:kern w:val="0"/>
          <w:sz w:val="24"/>
          <w:highlight w:val="none"/>
        </w:rPr>
      </w:pPr>
    </w:p>
    <w:p>
      <w:pPr>
        <w:widowControl/>
        <w:spacing w:line="360" w:lineRule="exact"/>
        <w:jc w:val="left"/>
        <w:rPr>
          <w:rFonts w:hint="eastAsia" w:ascii="宋体" w:hAnsi="宋体" w:eastAsia="宋体" w:cs="宋体"/>
          <w:sz w:val="24"/>
          <w:szCs w:val="24"/>
        </w:rPr>
      </w:pPr>
      <w:r>
        <w:rPr>
          <w:rFonts w:hint="eastAsia" w:ascii="宋体" w:hAnsi="宋体" w:eastAsia="宋体" w:cs="宋体"/>
          <w:sz w:val="24"/>
          <w:szCs w:val="24"/>
        </w:rPr>
        <w:t>注：</w:t>
      </w:r>
    </w:p>
    <w:p>
      <w:pPr>
        <w:widowControl/>
        <w:spacing w:line="360" w:lineRule="exact"/>
        <w:jc w:val="left"/>
        <w:rPr>
          <w:rFonts w:hint="eastAsia" w:ascii="宋体" w:hAnsi="宋体" w:eastAsia="宋体" w:cs="宋体"/>
          <w:sz w:val="24"/>
          <w:szCs w:val="24"/>
        </w:rPr>
      </w:pPr>
      <w:r>
        <w:rPr>
          <w:rFonts w:hint="eastAsia" w:ascii="宋体" w:hAnsi="宋体" w:eastAsia="宋体" w:cs="宋体"/>
          <w:sz w:val="24"/>
          <w:szCs w:val="24"/>
        </w:rPr>
        <w:t xml:space="preserve">    1、供应商应据实、详细填写上述表格，因未标明或表述含糊导致的评审风险将由供应商承担。</w:t>
      </w:r>
    </w:p>
    <w:p>
      <w:pPr>
        <w:widowControl/>
        <w:spacing w:line="360" w:lineRule="exact"/>
        <w:ind w:firstLine="480"/>
        <w:jc w:val="left"/>
        <w:rPr>
          <w:rFonts w:hint="eastAsia" w:ascii="宋体" w:hAnsi="宋体" w:eastAsia="宋体" w:cs="宋体"/>
          <w:sz w:val="24"/>
          <w:szCs w:val="24"/>
        </w:rPr>
      </w:pPr>
      <w:r>
        <w:rPr>
          <w:rFonts w:hint="eastAsia" w:ascii="宋体" w:hAnsi="宋体" w:eastAsia="宋体" w:cs="宋体"/>
          <w:sz w:val="24"/>
          <w:szCs w:val="24"/>
        </w:rPr>
        <w:t>2、在“选择项”栏中填写“符合或正偏离或负偏离”并在“偏离内容及原因”栏中作出说明。</w:t>
      </w:r>
    </w:p>
    <w:p>
      <w:pPr>
        <w:widowControl/>
        <w:spacing w:line="360" w:lineRule="exact"/>
        <w:ind w:firstLine="480"/>
        <w:jc w:val="left"/>
        <w:rPr>
          <w:rFonts w:hint="eastAsia" w:ascii="宋体" w:hAnsi="宋体" w:eastAsia="宋体" w:cs="宋体"/>
          <w:sz w:val="24"/>
          <w:szCs w:val="24"/>
        </w:rPr>
      </w:pPr>
      <w:r>
        <w:rPr>
          <w:rFonts w:hint="eastAsia" w:ascii="宋体" w:hAnsi="宋体" w:eastAsia="宋体" w:cs="宋体"/>
          <w:sz w:val="24"/>
          <w:szCs w:val="24"/>
        </w:rPr>
        <w:t>3、表格不够可另接。</w:t>
      </w:r>
    </w:p>
    <w:p>
      <w:pPr>
        <w:widowControl/>
        <w:spacing w:line="360" w:lineRule="exact"/>
        <w:jc w:val="left"/>
        <w:rPr>
          <w:rFonts w:hint="eastAsia" w:ascii="宋体" w:hAnsi="宋体" w:eastAsia="宋体" w:cs="宋体"/>
          <w:sz w:val="24"/>
          <w:szCs w:val="24"/>
        </w:rPr>
      </w:pPr>
    </w:p>
    <w:p>
      <w:pPr>
        <w:widowControl/>
        <w:spacing w:line="400" w:lineRule="exact"/>
        <w:ind w:firstLine="4560"/>
        <w:jc w:val="left"/>
        <w:rPr>
          <w:rFonts w:hint="eastAsia" w:ascii="宋体" w:hAnsi="宋体" w:eastAsia="宋体" w:cs="宋体"/>
          <w:sz w:val="24"/>
          <w:szCs w:val="24"/>
        </w:rPr>
      </w:pPr>
      <w:r>
        <w:rPr>
          <w:rFonts w:hint="eastAsia" w:ascii="宋体" w:hAnsi="宋体" w:eastAsia="宋体" w:cs="宋体"/>
          <w:sz w:val="24"/>
          <w:szCs w:val="24"/>
        </w:rPr>
        <w:t xml:space="preserve">供应商（盖章）：  </w:t>
      </w:r>
    </w:p>
    <w:p>
      <w:pPr>
        <w:widowControl/>
        <w:spacing w:line="400" w:lineRule="exact"/>
        <w:jc w:val="left"/>
        <w:rPr>
          <w:rFonts w:hint="eastAsia" w:ascii="宋体" w:hAnsi="宋体" w:eastAsia="宋体" w:cs="宋体"/>
          <w:sz w:val="24"/>
          <w:szCs w:val="24"/>
        </w:rPr>
      </w:pPr>
      <w:r>
        <w:rPr>
          <w:rFonts w:hint="eastAsia" w:ascii="宋体" w:hAnsi="宋体" w:eastAsia="宋体" w:cs="宋体"/>
          <w:sz w:val="24"/>
          <w:szCs w:val="24"/>
        </w:rPr>
        <w:t xml:space="preserve">                          </w:t>
      </w:r>
    </w:p>
    <w:p>
      <w:pPr>
        <w:widowControl/>
        <w:spacing w:line="400" w:lineRule="exact"/>
        <w:ind w:firstLine="4560" w:firstLineChars="1900"/>
        <w:jc w:val="left"/>
        <w:rPr>
          <w:rFonts w:hint="eastAsia" w:ascii="宋体" w:hAnsi="宋体" w:eastAsia="宋体" w:cs="宋体"/>
          <w:sz w:val="24"/>
          <w:szCs w:val="24"/>
        </w:rPr>
      </w:pPr>
      <w:r>
        <w:rPr>
          <w:rFonts w:hint="eastAsia" w:ascii="宋体" w:hAnsi="宋体" w:eastAsia="宋体" w:cs="宋体"/>
          <w:sz w:val="24"/>
          <w:szCs w:val="24"/>
        </w:rPr>
        <w:t>法定代表人或授权代表（</w:t>
      </w:r>
      <w:r>
        <w:rPr>
          <w:rFonts w:hint="eastAsia" w:ascii="宋体" w:hAnsi="宋体" w:cs="宋体"/>
          <w:sz w:val="24"/>
          <w:szCs w:val="24"/>
          <w:lang w:eastAsia="zh-CN"/>
        </w:rPr>
        <w:t>签字或盖章</w:t>
      </w:r>
      <w:r>
        <w:rPr>
          <w:rFonts w:hint="eastAsia" w:ascii="宋体" w:hAnsi="宋体" w:eastAsia="宋体" w:cs="宋体"/>
          <w:sz w:val="24"/>
          <w:szCs w:val="24"/>
        </w:rPr>
        <w:t xml:space="preserve">）：  </w:t>
      </w:r>
    </w:p>
    <w:p>
      <w:pPr>
        <w:widowControl/>
        <w:spacing w:line="400" w:lineRule="exact"/>
        <w:ind w:firstLine="480"/>
        <w:jc w:val="left"/>
        <w:rPr>
          <w:rFonts w:hint="eastAsia" w:ascii="宋体" w:hAnsi="宋体" w:eastAsia="宋体" w:cs="宋体"/>
          <w:sz w:val="24"/>
          <w:szCs w:val="24"/>
        </w:rPr>
      </w:pPr>
      <w:r>
        <w:rPr>
          <w:rFonts w:hint="eastAsia" w:ascii="宋体" w:hAnsi="宋体" w:eastAsia="宋体" w:cs="宋体"/>
          <w:sz w:val="24"/>
          <w:szCs w:val="24"/>
        </w:rPr>
        <w:t xml:space="preserve">                              </w:t>
      </w:r>
    </w:p>
    <w:p>
      <w:pPr>
        <w:widowControl/>
        <w:spacing w:line="400" w:lineRule="exact"/>
        <w:ind w:firstLine="4560" w:firstLineChars="1900"/>
        <w:jc w:val="left"/>
        <w:rPr>
          <w:rFonts w:hint="eastAsia" w:ascii="宋体" w:hAnsi="宋体" w:eastAsia="宋体" w:cs="宋体"/>
          <w:sz w:val="24"/>
          <w:szCs w:val="24"/>
        </w:rPr>
      </w:pPr>
      <w:r>
        <w:rPr>
          <w:rFonts w:hint="eastAsia" w:ascii="宋体" w:hAnsi="宋体" w:eastAsia="宋体" w:cs="宋体"/>
          <w:sz w:val="24"/>
          <w:szCs w:val="24"/>
        </w:rPr>
        <w:t xml:space="preserve">日期：   </w:t>
      </w:r>
    </w:p>
    <w:p>
      <w:pPr>
        <w:pageBreakBefore w:val="0"/>
        <w:kinsoku/>
        <w:wordWrap/>
        <w:topLinePunct w:val="0"/>
        <w:bidi w:val="0"/>
        <w:adjustRightInd w:val="0"/>
        <w:snapToGrid w:val="0"/>
        <w:spacing w:line="360" w:lineRule="auto"/>
        <w:rPr>
          <w:rFonts w:ascii="宋体" w:hAnsi="宋体" w:cs="宋体"/>
          <w:color w:val="auto"/>
          <w:sz w:val="24"/>
          <w:highlight w:val="none"/>
        </w:rPr>
      </w:pPr>
      <w:r>
        <w:rPr>
          <w:rFonts w:hint="eastAsia" w:ascii="宋体" w:hAnsi="宋体" w:cs="宋体"/>
          <w:color w:val="auto"/>
          <w:sz w:val="24"/>
          <w:highlight w:val="none"/>
        </w:rPr>
        <w:t xml:space="preserve"> </w:t>
      </w:r>
    </w:p>
    <w:p>
      <w:pPr>
        <w:spacing w:line="240" w:lineRule="atLeast"/>
        <w:rPr>
          <w:rFonts w:ascii="宋体" w:hAnsi="宋体" w:cs="宋体"/>
          <w:b/>
          <w:sz w:val="24"/>
        </w:rPr>
      </w:pPr>
      <w:r>
        <w:rPr>
          <w:rFonts w:hint="eastAsia" w:ascii="宋体" w:hAnsi="宋体" w:cs="宋体"/>
          <w:b/>
          <w:sz w:val="24"/>
        </w:rPr>
        <w:t>附1</w:t>
      </w:r>
      <w:r>
        <w:rPr>
          <w:rFonts w:hint="eastAsia" w:ascii="宋体" w:hAnsi="宋体" w:cs="宋体"/>
          <w:b/>
          <w:sz w:val="24"/>
          <w:lang w:val="en-US" w:eastAsia="zh-CN"/>
        </w:rPr>
        <w:t>0</w:t>
      </w:r>
      <w:r>
        <w:rPr>
          <w:rFonts w:hint="eastAsia" w:ascii="宋体" w:hAnsi="宋体" w:cs="宋体"/>
          <w:b/>
          <w:sz w:val="24"/>
        </w:rPr>
        <w:t>：</w:t>
      </w:r>
    </w:p>
    <w:p>
      <w:pPr>
        <w:spacing w:line="240" w:lineRule="atLeast"/>
        <w:jc w:val="center"/>
        <w:rPr>
          <w:rFonts w:hint="eastAsia" w:ascii="宋体" w:hAnsi="宋体" w:cs="宋体"/>
          <w:b/>
          <w:bCs/>
          <w:sz w:val="32"/>
          <w:szCs w:val="32"/>
        </w:rPr>
      </w:pPr>
      <w:r>
        <w:rPr>
          <w:rFonts w:hint="eastAsia" w:ascii="宋体" w:hAnsi="宋体" w:cs="宋体"/>
          <w:b/>
          <w:bCs/>
          <w:sz w:val="32"/>
          <w:szCs w:val="32"/>
          <w:lang w:eastAsia="zh-CN"/>
        </w:rPr>
        <w:t>技术方案、质量保证、</w:t>
      </w:r>
      <w:r>
        <w:rPr>
          <w:rFonts w:hint="eastAsia" w:ascii="宋体" w:hAnsi="宋体" w:cs="宋体"/>
          <w:b/>
          <w:bCs/>
          <w:sz w:val="32"/>
          <w:szCs w:val="32"/>
        </w:rPr>
        <w:t>服务承诺</w:t>
      </w:r>
    </w:p>
    <w:p>
      <w:pPr>
        <w:spacing w:line="500" w:lineRule="exact"/>
        <w:ind w:firstLine="480" w:firstLineChars="200"/>
        <w:rPr>
          <w:rFonts w:hint="eastAsia" w:ascii="宋体" w:hAnsi="宋体" w:eastAsia="宋体" w:cs="宋体"/>
          <w:color w:val="000000"/>
          <w:sz w:val="24"/>
          <w:szCs w:val="24"/>
        </w:rPr>
      </w:pPr>
      <w:r>
        <w:rPr>
          <w:rFonts w:hint="eastAsia" w:ascii="宋体" w:hAnsi="宋体" w:cs="宋体"/>
          <w:color w:val="000000"/>
          <w:sz w:val="24"/>
          <w:szCs w:val="24"/>
          <w:lang w:eastAsia="zh-CN"/>
        </w:rPr>
        <w:t>包括但不限于如下内容</w:t>
      </w:r>
      <w:r>
        <w:rPr>
          <w:rFonts w:hint="eastAsia" w:ascii="宋体" w:hAnsi="宋体" w:eastAsia="宋体" w:cs="宋体"/>
          <w:color w:val="000000"/>
          <w:sz w:val="24"/>
          <w:szCs w:val="24"/>
        </w:rPr>
        <w:t>：质保期、交货日期、质保期满以后维保报价表、质保期满以后配件报价表、备品备件、易损件一览表、</w:t>
      </w:r>
      <w:r>
        <w:rPr>
          <w:rFonts w:hint="eastAsia" w:ascii="宋体" w:hAnsi="宋体" w:cs="宋体"/>
          <w:color w:val="000000"/>
          <w:sz w:val="24"/>
          <w:szCs w:val="24"/>
          <w:lang w:eastAsia="zh-CN"/>
        </w:rPr>
        <w:t>质量保证、培训承诺、技术支持</w:t>
      </w:r>
      <w:r>
        <w:rPr>
          <w:rFonts w:hint="eastAsia" w:ascii="宋体" w:hAnsi="宋体" w:eastAsia="宋体" w:cs="宋体"/>
          <w:color w:val="000000"/>
          <w:sz w:val="24"/>
          <w:szCs w:val="24"/>
        </w:rPr>
        <w:t>等，格式自拟）</w:t>
      </w:r>
    </w:p>
    <w:p>
      <w:pPr>
        <w:spacing w:line="500" w:lineRule="exact"/>
        <w:ind w:firstLine="240" w:firstLineChars="100"/>
        <w:rPr>
          <w:rFonts w:hint="eastAsia" w:ascii="宋体" w:hAnsi="宋体" w:eastAsia="宋体" w:cs="宋体"/>
          <w:color w:val="000000"/>
          <w:sz w:val="24"/>
          <w:szCs w:val="24"/>
        </w:rPr>
      </w:pPr>
      <w:r>
        <w:rPr>
          <w:rFonts w:hint="eastAsia" w:ascii="楷体" w:hAnsi="楷体" w:eastAsia="楷体" w:cs="楷体"/>
          <w:color w:val="000000"/>
          <w:sz w:val="24"/>
          <w:u w:val="dash"/>
        </w:rPr>
        <w:t>　　　　　　　　　　　　　　　　　　　　　　　　　　　　　　　　　　　　　　　　</w:t>
      </w:r>
      <w:r>
        <w:rPr>
          <w:rFonts w:hint="eastAsia" w:ascii="宋体" w:hAnsi="宋体" w:eastAsia="宋体" w:cs="宋体"/>
          <w:color w:val="000000"/>
          <w:sz w:val="24"/>
          <w:szCs w:val="24"/>
        </w:rPr>
        <w:t>　　　　　　　　　　　　　　　　　　　　　　　　　　　　　　　　　　　　　　　　　　　　　　　　　　　　　　　　　　　　　　　　　　　　　　　　　　　　　　　　　　　　　　　　　　　　　　　　　　　　　　　　　　　　　　　　　　　　　　　　　　　　　　　　　　　　　　　　　　　　　　　　　</w:t>
      </w:r>
    </w:p>
    <w:p>
      <w:pPr>
        <w:spacing w:line="500" w:lineRule="exact"/>
        <w:ind w:firstLine="240" w:firstLineChars="100"/>
        <w:rPr>
          <w:rFonts w:hint="eastAsia" w:ascii="宋体" w:hAnsi="宋体" w:eastAsia="宋体" w:cs="宋体"/>
          <w:color w:val="000000"/>
          <w:sz w:val="24"/>
          <w:szCs w:val="24"/>
        </w:rPr>
      </w:pPr>
      <w:r>
        <w:rPr>
          <w:rFonts w:hint="eastAsia" w:ascii="楷体" w:hAnsi="楷体" w:eastAsia="楷体" w:cs="楷体"/>
          <w:color w:val="000000"/>
          <w:sz w:val="24"/>
          <w:u w:val="dash"/>
        </w:rPr>
        <w:t>　　　　　　　　　　　　　　　　　　　　　　　　　　　　　　　　　　　　　　　　</w:t>
      </w:r>
    </w:p>
    <w:p>
      <w:pPr>
        <w:spacing w:line="500" w:lineRule="exact"/>
        <w:ind w:firstLine="240" w:firstLineChars="100"/>
        <w:rPr>
          <w:rFonts w:hint="eastAsia" w:ascii="宋体" w:hAnsi="宋体" w:eastAsia="宋体" w:cs="宋体"/>
          <w:color w:val="000000"/>
          <w:sz w:val="24"/>
          <w:szCs w:val="24"/>
        </w:rPr>
      </w:pPr>
      <w:r>
        <w:rPr>
          <w:rFonts w:hint="eastAsia" w:ascii="楷体" w:hAnsi="楷体" w:eastAsia="楷体" w:cs="楷体"/>
          <w:color w:val="000000"/>
          <w:sz w:val="24"/>
          <w:u w:val="dash"/>
        </w:rPr>
        <w:t>　　　　　　　　　　　　　　　　　　　　　　　　　　　　　　　　　　　　　　　　</w:t>
      </w:r>
    </w:p>
    <w:p>
      <w:pPr>
        <w:spacing w:line="50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　　　　　　　　　　　　　　　　　　　　　　　　　　　　　　　　　　　　　　　　　　　　　　　　　　　　　　　　　　　　　　　　　　　　　　　　　　　　　　　　　　　　　　　　　　　　　　　　　　　　　　　　　　　　　　　　　　</w:t>
      </w:r>
    </w:p>
    <w:p>
      <w:pPr>
        <w:spacing w:line="500" w:lineRule="exact"/>
        <w:ind w:firstLine="480" w:firstLineChars="200"/>
        <w:rPr>
          <w:rFonts w:hint="eastAsia" w:ascii="宋体" w:hAnsi="宋体" w:eastAsia="宋体" w:cs="宋体"/>
          <w:color w:val="000000"/>
          <w:sz w:val="24"/>
          <w:szCs w:val="24"/>
        </w:rPr>
      </w:pPr>
      <w:r>
        <w:rPr>
          <w:rFonts w:hint="eastAsia" w:ascii="宋体" w:hAnsi="宋体" w:cs="宋体"/>
          <w:color w:val="000000"/>
          <w:sz w:val="24"/>
          <w:szCs w:val="24"/>
          <w:lang w:eastAsia="zh-CN"/>
        </w:rPr>
        <w:t>供应商</w:t>
      </w:r>
      <w:r>
        <w:rPr>
          <w:rFonts w:hint="eastAsia" w:ascii="宋体" w:hAnsi="宋体" w:eastAsia="宋体" w:cs="宋体"/>
          <w:color w:val="000000"/>
          <w:sz w:val="24"/>
          <w:szCs w:val="24"/>
        </w:rPr>
        <w:t xml:space="preserve">（盖章）：  </w:t>
      </w:r>
    </w:p>
    <w:p>
      <w:pPr>
        <w:spacing w:line="50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    </w:t>
      </w:r>
    </w:p>
    <w:p>
      <w:pPr>
        <w:spacing w:line="50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法定代表人或授权代表（</w:t>
      </w:r>
      <w:r>
        <w:rPr>
          <w:rFonts w:hint="eastAsia" w:ascii="宋体" w:hAnsi="宋体" w:cs="宋体"/>
          <w:color w:val="000000"/>
          <w:sz w:val="24"/>
          <w:szCs w:val="24"/>
          <w:lang w:eastAsia="zh-CN"/>
        </w:rPr>
        <w:t>签字或盖章</w:t>
      </w:r>
      <w:r>
        <w:rPr>
          <w:rFonts w:hint="eastAsia" w:ascii="宋体" w:hAnsi="宋体" w:eastAsia="宋体" w:cs="宋体"/>
          <w:color w:val="000000"/>
          <w:sz w:val="24"/>
          <w:szCs w:val="24"/>
        </w:rPr>
        <w:t xml:space="preserve">）：  </w:t>
      </w:r>
    </w:p>
    <w:p>
      <w:pPr>
        <w:spacing w:line="50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                  </w:t>
      </w:r>
    </w:p>
    <w:p>
      <w:pPr>
        <w:spacing w:line="50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日期：    </w:t>
      </w:r>
    </w:p>
    <w:p>
      <w:pPr>
        <w:spacing w:line="240" w:lineRule="atLeast"/>
        <w:rPr>
          <w:rFonts w:hint="eastAsia" w:ascii="宋体" w:hAnsi="宋体" w:cs="宋体"/>
          <w:b/>
          <w:sz w:val="24"/>
        </w:rPr>
      </w:pPr>
    </w:p>
    <w:p>
      <w:pPr>
        <w:spacing w:line="240" w:lineRule="atLeast"/>
        <w:rPr>
          <w:rFonts w:hint="eastAsia" w:ascii="宋体" w:hAnsi="宋体" w:cs="宋体"/>
          <w:b/>
          <w:sz w:val="24"/>
        </w:rPr>
      </w:pPr>
    </w:p>
    <w:p>
      <w:pPr>
        <w:rPr>
          <w:rFonts w:cs="宋体"/>
          <w:b/>
          <w:color w:val="auto"/>
          <w:highlight w:val="none"/>
        </w:rPr>
      </w:pPr>
      <w:r>
        <w:rPr>
          <w:rFonts w:hint="eastAsia" w:ascii="宋体" w:hAnsi="宋体" w:cs="宋体"/>
          <w:b/>
          <w:sz w:val="24"/>
        </w:rPr>
        <w:br w:type="page"/>
      </w:r>
    </w:p>
    <w:p>
      <w:pPr>
        <w:spacing w:line="360" w:lineRule="auto"/>
        <w:jc w:val="center"/>
        <w:rPr>
          <w:rFonts w:hint="eastAsia" w:ascii="宋体" w:hAnsi="宋体" w:eastAsia="宋体" w:cs="宋体"/>
          <w:b/>
          <w:sz w:val="36"/>
          <w:szCs w:val="36"/>
          <w:lang w:eastAsia="zh-CN"/>
        </w:rPr>
      </w:pPr>
      <w:r>
        <w:rPr>
          <w:rFonts w:hint="eastAsia" w:ascii="宋体" w:hAnsi="宋体" w:cs="宋体"/>
          <w:b/>
          <w:sz w:val="36"/>
          <w:szCs w:val="36"/>
        </w:rPr>
        <w:t>第</w:t>
      </w:r>
      <w:r>
        <w:rPr>
          <w:rFonts w:hint="eastAsia" w:ascii="宋体" w:hAnsi="宋体" w:cs="宋体"/>
          <w:b/>
          <w:sz w:val="36"/>
          <w:szCs w:val="36"/>
          <w:lang w:eastAsia="zh-CN"/>
        </w:rPr>
        <w:t>五</w:t>
      </w:r>
      <w:r>
        <w:rPr>
          <w:rFonts w:hint="eastAsia" w:ascii="宋体" w:hAnsi="宋体" w:cs="宋体"/>
          <w:b/>
          <w:sz w:val="36"/>
          <w:szCs w:val="36"/>
        </w:rPr>
        <w:t>章　采购合同</w:t>
      </w:r>
      <w:r>
        <w:rPr>
          <w:rFonts w:hint="eastAsia" w:ascii="宋体" w:hAnsi="宋体" w:cs="宋体"/>
          <w:b/>
          <w:sz w:val="36"/>
          <w:szCs w:val="36"/>
          <w:lang w:eastAsia="zh-CN"/>
        </w:rPr>
        <w:t>（格式）</w:t>
      </w:r>
    </w:p>
    <w:p>
      <w:pPr>
        <w:spacing w:line="360" w:lineRule="auto"/>
        <w:jc w:val="center"/>
        <w:rPr>
          <w:rFonts w:ascii="宋体" w:hAnsi="宋体" w:cs="宋体"/>
          <w:szCs w:val="21"/>
        </w:rPr>
      </w:pPr>
      <w:r>
        <w:rPr>
          <w:rFonts w:hint="eastAsia"/>
          <w:b/>
          <w:bCs/>
          <w:sz w:val="30"/>
          <w:szCs w:val="30"/>
          <w:u w:val="single"/>
          <w:lang w:val="en-US" w:eastAsia="zh-CN"/>
        </w:rPr>
        <w:t>奔牛医院硫氧还蛋白还原酶（TR）活性检测采购项目</w:t>
      </w:r>
      <w:r>
        <w:rPr>
          <w:rFonts w:hint="eastAsia"/>
          <w:b/>
          <w:bCs/>
          <w:sz w:val="30"/>
          <w:szCs w:val="30"/>
        </w:rPr>
        <w:t>合同</w:t>
      </w:r>
    </w:p>
    <w:p>
      <w:pPr>
        <w:keepNext w:val="0"/>
        <w:keepLines w:val="0"/>
        <w:pageBreakBefore w:val="0"/>
        <w:widowControl w:val="0"/>
        <w:kinsoku/>
        <w:wordWrap/>
        <w:topLinePunct w:val="0"/>
        <w:bidi w:val="0"/>
        <w:adjustRightInd w:val="0"/>
        <w:snapToGrid w:val="0"/>
        <w:spacing w:line="360" w:lineRule="auto"/>
        <w:textAlignment w:val="auto"/>
        <w:rPr>
          <w:rFonts w:hint="eastAsia" w:ascii="宋体" w:hAnsi="宋体" w:eastAsia="宋体" w:cs="宋体"/>
          <w:sz w:val="21"/>
          <w:szCs w:val="21"/>
          <w:u w:val="single"/>
        </w:rPr>
      </w:pPr>
      <w:r>
        <w:rPr>
          <w:rFonts w:hint="eastAsia" w:ascii="宋体" w:hAnsi="宋体" w:eastAsia="宋体" w:cs="宋体"/>
          <w:sz w:val="21"/>
          <w:szCs w:val="21"/>
        </w:rPr>
        <w:t>甲方：</w:t>
      </w:r>
      <w:r>
        <w:rPr>
          <w:rFonts w:hint="eastAsia" w:ascii="宋体" w:hAnsi="宋体" w:eastAsia="宋体" w:cs="宋体"/>
          <w:sz w:val="21"/>
          <w:szCs w:val="21"/>
          <w:lang w:val="en-US" w:eastAsia="zh-CN"/>
        </w:rPr>
        <w:t>常州市新北区奔牛人民医院</w:t>
      </w:r>
      <w:r>
        <w:rPr>
          <w:rFonts w:hint="eastAsia" w:ascii="宋体" w:hAnsi="宋体" w:eastAsia="宋体" w:cs="宋体"/>
          <w:sz w:val="21"/>
          <w:szCs w:val="21"/>
        </w:rPr>
        <w:t xml:space="preserve">                         </w:t>
      </w:r>
      <w:r>
        <w:rPr>
          <w:rFonts w:hint="eastAsia" w:ascii="宋体" w:hAnsi="宋体" w:eastAsia="宋体" w:cs="宋体"/>
          <w:sz w:val="21"/>
          <w:szCs w:val="21"/>
          <w:lang w:val="en-US" w:eastAsia="zh-CN"/>
        </w:rPr>
        <w:t xml:space="preserve"> </w:t>
      </w:r>
      <w:r>
        <w:rPr>
          <w:rFonts w:hint="eastAsia" w:ascii="宋体" w:hAnsi="宋体" w:cs="宋体"/>
          <w:sz w:val="21"/>
          <w:szCs w:val="21"/>
          <w:lang w:val="en-US" w:eastAsia="zh-CN"/>
        </w:rPr>
        <w:t xml:space="preserve">    </w:t>
      </w:r>
      <w:r>
        <w:rPr>
          <w:rFonts w:hint="eastAsia" w:ascii="宋体" w:hAnsi="宋体" w:eastAsia="宋体" w:cs="宋体"/>
          <w:sz w:val="21"/>
          <w:szCs w:val="21"/>
        </w:rPr>
        <w:t>签订地点：</w:t>
      </w:r>
      <w:r>
        <w:rPr>
          <w:rFonts w:hint="eastAsia" w:ascii="宋体" w:hAnsi="宋体" w:eastAsia="宋体" w:cs="宋体"/>
          <w:b w:val="0"/>
          <w:bCs w:val="0"/>
          <w:color w:val="auto"/>
          <w:sz w:val="21"/>
          <w:szCs w:val="21"/>
          <w:highlight w:val="none"/>
          <w:lang w:val="en-US" w:eastAsia="zh-CN"/>
        </w:rPr>
        <w:t>江苏·常州</w:t>
      </w:r>
    </w:p>
    <w:p>
      <w:pPr>
        <w:keepNext w:val="0"/>
        <w:keepLines w:val="0"/>
        <w:pageBreakBefore w:val="0"/>
        <w:widowControl w:val="0"/>
        <w:kinsoku/>
        <w:wordWrap/>
        <w:topLinePunct w:val="0"/>
        <w:bidi w:val="0"/>
        <w:adjustRightInd w:val="0"/>
        <w:snapToGrid w:val="0"/>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t xml:space="preserve">乙方：                                    </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签订时间：     年   月    日</w:t>
      </w:r>
    </w:p>
    <w:p>
      <w:pPr>
        <w:keepNext w:val="0"/>
        <w:keepLines w:val="0"/>
        <w:pageBreakBefore w:val="0"/>
        <w:widowControl w:val="0"/>
        <w:kinsoku/>
        <w:wordWrap/>
        <w:topLinePunct w:val="0"/>
        <w:bidi w:val="0"/>
        <w:adjustRightInd w:val="0"/>
        <w:snapToGrid w:val="0"/>
        <w:spacing w:line="360" w:lineRule="auto"/>
        <w:ind w:firstLine="315" w:firstLineChars="150"/>
        <w:textAlignment w:val="auto"/>
        <w:rPr>
          <w:rFonts w:hint="eastAsia" w:ascii="宋体" w:hAnsi="宋体" w:eastAsia="宋体" w:cs="宋体"/>
          <w:spacing w:val="2"/>
          <w:sz w:val="21"/>
          <w:szCs w:val="21"/>
          <w:u w:val="single"/>
          <w:lang w:val="zh-CN"/>
        </w:rPr>
      </w:pPr>
      <w:r>
        <w:rPr>
          <w:rFonts w:hint="eastAsia" w:ascii="宋体" w:hAnsi="宋体" w:eastAsia="宋体" w:cs="宋体"/>
          <w:sz w:val="21"/>
          <w:szCs w:val="21"/>
        </w:rPr>
        <w:t>根据常州</w:t>
      </w:r>
      <w:r>
        <w:rPr>
          <w:rFonts w:hint="eastAsia" w:ascii="宋体" w:hAnsi="宋体" w:eastAsia="宋体" w:cs="宋体"/>
          <w:sz w:val="21"/>
          <w:szCs w:val="21"/>
          <w:lang w:eastAsia="zh-CN"/>
        </w:rPr>
        <w:t>新禾</w:t>
      </w:r>
      <w:r>
        <w:rPr>
          <w:rFonts w:hint="eastAsia" w:ascii="宋体" w:hAnsi="宋体" w:eastAsia="宋体" w:cs="宋体"/>
          <w:sz w:val="21"/>
          <w:szCs w:val="21"/>
        </w:rPr>
        <w:t>招投标有限公司进行的</w:t>
      </w:r>
      <w:r>
        <w:rPr>
          <w:rFonts w:hint="eastAsia" w:ascii="宋体" w:hAnsi="宋体" w:eastAsia="宋体" w:cs="宋体"/>
          <w:sz w:val="21"/>
          <w:szCs w:val="21"/>
          <w:u w:val="single"/>
          <w:lang w:val="en-US" w:eastAsia="zh-CN"/>
        </w:rPr>
        <w:t>XHDY2024004</w:t>
      </w:r>
      <w:r>
        <w:rPr>
          <w:rFonts w:hint="eastAsia" w:ascii="宋体" w:hAnsi="宋体" w:eastAsia="宋体" w:cs="宋体"/>
          <w:sz w:val="21"/>
          <w:szCs w:val="21"/>
        </w:rPr>
        <w:t>号采购，甲、乙、代理采购机构三方就乙方中标的</w:t>
      </w:r>
      <w:r>
        <w:rPr>
          <w:rFonts w:hint="eastAsia" w:ascii="宋体" w:hAnsi="宋体" w:eastAsia="宋体" w:cs="宋体"/>
          <w:sz w:val="21"/>
          <w:szCs w:val="21"/>
          <w:u w:val="single"/>
          <w:lang w:eastAsia="zh-CN"/>
        </w:rPr>
        <w:t xml:space="preserve">                        </w:t>
      </w:r>
      <w:r>
        <w:rPr>
          <w:rFonts w:hint="eastAsia" w:ascii="宋体" w:hAnsi="宋体" w:eastAsia="宋体" w:cs="宋体"/>
          <w:spacing w:val="2"/>
          <w:sz w:val="21"/>
          <w:szCs w:val="21"/>
          <w:u w:val="none"/>
          <w:lang w:val="zh-CN"/>
        </w:rPr>
        <w:t>（</w:t>
      </w:r>
      <w:r>
        <w:rPr>
          <w:rFonts w:hint="eastAsia" w:ascii="宋体" w:hAnsi="宋体" w:eastAsia="宋体" w:cs="宋体"/>
          <w:sz w:val="21"/>
          <w:szCs w:val="21"/>
          <w:u w:val="single"/>
          <w:lang w:val="en-US" w:eastAsia="zh-CN"/>
        </w:rPr>
        <w:t>XHDY2024004</w:t>
      </w:r>
      <w:r>
        <w:rPr>
          <w:rFonts w:hint="eastAsia" w:ascii="宋体" w:hAnsi="宋体" w:eastAsia="宋体" w:cs="宋体"/>
          <w:spacing w:val="2"/>
          <w:sz w:val="21"/>
          <w:szCs w:val="21"/>
          <w:u w:val="none"/>
          <w:lang w:val="zh-CN"/>
        </w:rPr>
        <w:t>号）</w:t>
      </w:r>
      <w:r>
        <w:rPr>
          <w:rFonts w:hint="eastAsia" w:ascii="宋体" w:hAnsi="宋体" w:eastAsia="宋体" w:cs="宋体"/>
          <w:spacing w:val="2"/>
          <w:sz w:val="21"/>
          <w:szCs w:val="21"/>
          <w:u w:val="single"/>
          <w:lang w:val="en-US" w:eastAsia="zh-CN"/>
        </w:rPr>
        <w:t>奔牛医院硫氧还蛋白还原酶（TR）活性检测采购项目</w:t>
      </w:r>
      <w:r>
        <w:rPr>
          <w:rFonts w:hint="eastAsia" w:ascii="宋体" w:hAnsi="宋体" w:eastAsia="宋体" w:cs="宋体"/>
          <w:bCs/>
          <w:sz w:val="21"/>
          <w:szCs w:val="21"/>
        </w:rPr>
        <w:t>，</w:t>
      </w:r>
      <w:r>
        <w:rPr>
          <w:rFonts w:hint="eastAsia" w:ascii="宋体" w:hAnsi="宋体" w:eastAsia="宋体" w:cs="宋体"/>
          <w:sz w:val="21"/>
          <w:szCs w:val="21"/>
        </w:rPr>
        <w:t>本着平等互利的原则，通过共同协商，根据</w:t>
      </w:r>
      <w:r>
        <w:rPr>
          <w:rFonts w:hint="eastAsia" w:ascii="宋体" w:hAnsi="宋体" w:eastAsia="宋体" w:cs="宋体"/>
          <w:bCs/>
          <w:sz w:val="21"/>
          <w:szCs w:val="21"/>
        </w:rPr>
        <w:t>《中华人民共和国</w:t>
      </w:r>
      <w:r>
        <w:rPr>
          <w:rFonts w:hint="eastAsia" w:ascii="宋体" w:hAnsi="宋体" w:eastAsia="宋体" w:cs="宋体"/>
          <w:bCs/>
          <w:sz w:val="21"/>
          <w:szCs w:val="21"/>
          <w:lang w:eastAsia="zh-CN"/>
        </w:rPr>
        <w:t>民法典</w:t>
      </w:r>
      <w:r>
        <w:rPr>
          <w:rFonts w:hint="eastAsia" w:ascii="宋体" w:hAnsi="宋体" w:eastAsia="宋体" w:cs="宋体"/>
          <w:bCs/>
          <w:sz w:val="21"/>
          <w:szCs w:val="21"/>
        </w:rPr>
        <w:t>》、《中华人民共和国政府采购法》</w:t>
      </w:r>
      <w:r>
        <w:rPr>
          <w:rFonts w:hint="eastAsia" w:ascii="宋体" w:hAnsi="宋体" w:eastAsia="宋体" w:cs="宋体"/>
          <w:sz w:val="21"/>
          <w:szCs w:val="21"/>
        </w:rPr>
        <w:t>及有关法律法规，就相关事宜达成如下合同。</w:t>
      </w:r>
    </w:p>
    <w:p>
      <w:pPr>
        <w:keepNext w:val="0"/>
        <w:keepLines w:val="0"/>
        <w:pageBreakBefore w:val="0"/>
        <w:widowControl w:val="0"/>
        <w:kinsoku/>
        <w:wordWrap/>
        <w:topLinePunct w:val="0"/>
        <w:bidi w:val="0"/>
        <w:adjustRightInd w:val="0"/>
        <w:snapToGrid w:val="0"/>
        <w:spacing w:line="360" w:lineRule="auto"/>
        <w:jc w:val="left"/>
        <w:textAlignment w:val="auto"/>
        <w:rPr>
          <w:rFonts w:hint="eastAsia" w:ascii="宋体" w:hAnsi="宋体" w:eastAsia="宋体" w:cs="宋体"/>
          <w:b/>
          <w:sz w:val="21"/>
          <w:szCs w:val="21"/>
        </w:rPr>
      </w:pPr>
      <w:r>
        <w:rPr>
          <w:rFonts w:hint="eastAsia" w:ascii="宋体" w:hAnsi="宋体" w:eastAsia="宋体" w:cs="宋体"/>
          <w:b/>
          <w:sz w:val="21"/>
          <w:szCs w:val="21"/>
        </w:rPr>
        <w:t>一、总则</w:t>
      </w:r>
    </w:p>
    <w:p>
      <w:pPr>
        <w:keepNext w:val="0"/>
        <w:keepLines w:val="0"/>
        <w:pageBreakBefore w:val="0"/>
        <w:widowControl w:val="0"/>
        <w:kinsoku/>
        <w:wordWrap/>
        <w:topLinePunct w:val="0"/>
        <w:bidi w:val="0"/>
        <w:adjustRightInd w:val="0"/>
        <w:snapToGrid w:val="0"/>
        <w:spacing w:line="360" w:lineRule="auto"/>
        <w:ind w:firstLine="315" w:firstLineChars="150"/>
        <w:textAlignment w:val="auto"/>
        <w:rPr>
          <w:rFonts w:hint="eastAsia" w:ascii="宋体" w:hAnsi="宋体" w:eastAsia="宋体" w:cs="宋体"/>
          <w:spacing w:val="2"/>
          <w:sz w:val="21"/>
          <w:szCs w:val="21"/>
          <w:u w:val="single"/>
        </w:rPr>
      </w:pPr>
      <w:r>
        <w:rPr>
          <w:rFonts w:hint="eastAsia" w:ascii="宋体" w:hAnsi="宋体" w:eastAsia="宋体" w:cs="宋体"/>
          <w:sz w:val="21"/>
          <w:szCs w:val="21"/>
        </w:rPr>
        <w:t>乙方按甲方要求，为甲方提供的（</w:t>
      </w:r>
      <w:r>
        <w:rPr>
          <w:rFonts w:hint="eastAsia" w:ascii="宋体" w:hAnsi="宋体" w:eastAsia="宋体" w:cs="宋体"/>
          <w:sz w:val="21"/>
          <w:szCs w:val="21"/>
          <w:u w:val="single"/>
          <w:lang w:val="en-US" w:eastAsia="zh-CN"/>
        </w:rPr>
        <w:t>XHDY2024004</w:t>
      </w:r>
      <w:r>
        <w:rPr>
          <w:rFonts w:hint="eastAsia" w:ascii="宋体" w:hAnsi="宋体" w:eastAsia="宋体" w:cs="宋体"/>
          <w:sz w:val="21"/>
          <w:szCs w:val="21"/>
        </w:rPr>
        <w:t>号）项目服务；合同金额为人民币大写：</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rPr>
        <w:t>元整，小写：</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rPr>
        <w:t>。</w:t>
      </w:r>
    </w:p>
    <w:p>
      <w:pPr>
        <w:keepNext w:val="0"/>
        <w:keepLines w:val="0"/>
        <w:pageBreakBefore w:val="0"/>
        <w:widowControl w:val="0"/>
        <w:kinsoku/>
        <w:wordWrap/>
        <w:topLinePunct w:val="0"/>
        <w:bidi w:val="0"/>
        <w:adjustRightInd w:val="0"/>
        <w:snapToGrid w:val="0"/>
        <w:spacing w:line="360" w:lineRule="auto"/>
        <w:ind w:firstLine="600"/>
        <w:jc w:val="left"/>
        <w:textAlignment w:val="auto"/>
        <w:rPr>
          <w:rFonts w:hint="eastAsia" w:ascii="宋体" w:hAnsi="宋体" w:eastAsia="宋体" w:cs="宋体"/>
          <w:sz w:val="21"/>
          <w:szCs w:val="21"/>
        </w:rPr>
      </w:pPr>
      <w:r>
        <w:rPr>
          <w:rFonts w:hint="eastAsia" w:ascii="宋体" w:hAnsi="宋体" w:eastAsia="宋体" w:cs="宋体"/>
          <w:sz w:val="21"/>
          <w:szCs w:val="21"/>
        </w:rPr>
        <w:t>项目的具体服务要求见代理采购机构的</w:t>
      </w:r>
      <w:r>
        <w:rPr>
          <w:rFonts w:hint="eastAsia" w:ascii="宋体" w:hAnsi="宋体" w:eastAsia="宋体" w:cs="宋体"/>
          <w:sz w:val="21"/>
          <w:szCs w:val="21"/>
          <w:lang w:eastAsia="zh-CN"/>
        </w:rPr>
        <w:t>采购文件</w:t>
      </w:r>
      <w:r>
        <w:rPr>
          <w:rFonts w:hint="eastAsia" w:ascii="宋体" w:hAnsi="宋体" w:eastAsia="宋体" w:cs="宋体"/>
          <w:sz w:val="21"/>
          <w:szCs w:val="21"/>
        </w:rPr>
        <w:t>。</w:t>
      </w:r>
    </w:p>
    <w:p>
      <w:pPr>
        <w:keepNext w:val="0"/>
        <w:keepLines w:val="0"/>
        <w:pageBreakBefore w:val="0"/>
        <w:widowControl w:val="0"/>
        <w:kinsoku/>
        <w:wordWrap/>
        <w:topLinePunct w:val="0"/>
        <w:bidi w:val="0"/>
        <w:adjustRightInd w:val="0"/>
        <w:snapToGrid w:val="0"/>
        <w:spacing w:line="360" w:lineRule="auto"/>
        <w:jc w:val="left"/>
        <w:textAlignment w:val="auto"/>
        <w:rPr>
          <w:rFonts w:hint="eastAsia" w:ascii="宋体" w:hAnsi="宋体" w:eastAsia="宋体" w:cs="宋体"/>
          <w:b/>
          <w:sz w:val="21"/>
          <w:szCs w:val="21"/>
        </w:rPr>
      </w:pPr>
      <w:r>
        <w:rPr>
          <w:rFonts w:hint="eastAsia" w:ascii="宋体" w:hAnsi="宋体" w:eastAsia="宋体" w:cs="宋体"/>
          <w:b/>
          <w:sz w:val="21"/>
          <w:szCs w:val="21"/>
        </w:rPr>
        <w:t>二、合同文件</w:t>
      </w:r>
    </w:p>
    <w:p>
      <w:pPr>
        <w:keepNext w:val="0"/>
        <w:keepLines w:val="0"/>
        <w:pageBreakBefore w:val="0"/>
        <w:widowControl w:val="0"/>
        <w:kinsoku/>
        <w:wordWrap/>
        <w:topLinePunct w:val="0"/>
        <w:bidi w:val="0"/>
        <w:adjustRightInd w:val="0"/>
        <w:snapToGrid w:val="0"/>
        <w:spacing w:line="360" w:lineRule="auto"/>
        <w:ind w:firstLine="420" w:firstLineChars="200"/>
        <w:jc w:val="left"/>
        <w:textAlignment w:val="auto"/>
        <w:rPr>
          <w:rFonts w:hint="eastAsia" w:ascii="宋体" w:hAnsi="宋体" w:eastAsia="宋体" w:cs="宋体"/>
          <w:bCs/>
          <w:sz w:val="21"/>
          <w:szCs w:val="21"/>
        </w:rPr>
      </w:pPr>
      <w:r>
        <w:rPr>
          <w:rFonts w:hint="eastAsia" w:ascii="宋体" w:hAnsi="宋体" w:eastAsia="宋体" w:cs="宋体"/>
          <w:sz w:val="21"/>
          <w:szCs w:val="21"/>
        </w:rPr>
        <w:t>下列文件是构成合同不可分割的部分，并与本合同具有同等法律效力，</w:t>
      </w:r>
      <w:r>
        <w:rPr>
          <w:rFonts w:hint="eastAsia" w:ascii="宋体" w:hAnsi="宋体" w:eastAsia="宋体" w:cs="宋体"/>
          <w:bCs/>
          <w:sz w:val="21"/>
          <w:szCs w:val="21"/>
        </w:rPr>
        <w:t>这些文件包括但不限于：</w:t>
      </w:r>
    </w:p>
    <w:p>
      <w:pPr>
        <w:keepNext w:val="0"/>
        <w:keepLines w:val="0"/>
        <w:pageBreakBefore w:val="0"/>
        <w:widowControl w:val="0"/>
        <w:kinsoku/>
        <w:wordWrap/>
        <w:topLinePunct w:val="0"/>
        <w:bidi w:val="0"/>
        <w:adjustRightInd w:val="0"/>
        <w:snapToGrid w:val="0"/>
        <w:spacing w:line="360" w:lineRule="auto"/>
        <w:ind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1、（</w:t>
      </w:r>
      <w:r>
        <w:rPr>
          <w:rFonts w:hint="eastAsia" w:ascii="宋体" w:hAnsi="宋体" w:eastAsia="宋体" w:cs="宋体"/>
          <w:sz w:val="21"/>
          <w:szCs w:val="21"/>
          <w:u w:val="single"/>
          <w:lang w:val="en-US" w:eastAsia="zh-CN"/>
        </w:rPr>
        <w:t>XHDY2024004</w:t>
      </w:r>
      <w:r>
        <w:rPr>
          <w:rFonts w:hint="eastAsia" w:ascii="宋体" w:hAnsi="宋体" w:eastAsia="宋体" w:cs="宋体"/>
          <w:sz w:val="21"/>
          <w:szCs w:val="21"/>
        </w:rPr>
        <w:t>号）</w:t>
      </w:r>
      <w:r>
        <w:rPr>
          <w:rFonts w:hint="eastAsia" w:ascii="宋体" w:hAnsi="宋体" w:eastAsia="宋体" w:cs="宋体"/>
          <w:spacing w:val="2"/>
          <w:sz w:val="21"/>
          <w:szCs w:val="21"/>
          <w:u w:val="none"/>
        </w:rPr>
        <w:t>项目</w:t>
      </w:r>
      <w:r>
        <w:rPr>
          <w:rFonts w:hint="eastAsia" w:ascii="宋体" w:hAnsi="宋体" w:eastAsia="宋体" w:cs="宋体"/>
          <w:sz w:val="21"/>
          <w:szCs w:val="21"/>
          <w:lang w:eastAsia="zh-CN"/>
        </w:rPr>
        <w:t>采购文件</w:t>
      </w:r>
      <w:r>
        <w:rPr>
          <w:rFonts w:hint="eastAsia" w:ascii="宋体" w:hAnsi="宋体" w:eastAsia="宋体" w:cs="宋体"/>
          <w:sz w:val="21"/>
          <w:szCs w:val="21"/>
        </w:rPr>
        <w:t>。</w:t>
      </w:r>
    </w:p>
    <w:p>
      <w:pPr>
        <w:keepNext w:val="0"/>
        <w:keepLines w:val="0"/>
        <w:pageBreakBefore w:val="0"/>
        <w:widowControl w:val="0"/>
        <w:kinsoku/>
        <w:wordWrap/>
        <w:topLinePunct w:val="0"/>
        <w:bidi w:val="0"/>
        <w:adjustRightInd w:val="0"/>
        <w:snapToGrid w:val="0"/>
        <w:spacing w:line="360" w:lineRule="auto"/>
        <w:ind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2、乙方提交的</w:t>
      </w:r>
      <w:r>
        <w:rPr>
          <w:rFonts w:hint="eastAsia" w:ascii="宋体" w:hAnsi="宋体" w:eastAsia="宋体" w:cs="宋体"/>
          <w:sz w:val="21"/>
          <w:szCs w:val="21"/>
          <w:lang w:eastAsia="zh-CN"/>
        </w:rPr>
        <w:t>响应文件</w:t>
      </w:r>
      <w:r>
        <w:rPr>
          <w:rFonts w:hint="eastAsia" w:ascii="宋体" w:hAnsi="宋体" w:eastAsia="宋体" w:cs="宋体"/>
          <w:sz w:val="21"/>
          <w:szCs w:val="21"/>
        </w:rPr>
        <w:t>。</w:t>
      </w:r>
    </w:p>
    <w:p>
      <w:pPr>
        <w:keepNext w:val="0"/>
        <w:keepLines w:val="0"/>
        <w:pageBreakBefore w:val="0"/>
        <w:widowControl w:val="0"/>
        <w:kinsoku/>
        <w:wordWrap/>
        <w:topLinePunct w:val="0"/>
        <w:bidi w:val="0"/>
        <w:adjustRightInd w:val="0"/>
        <w:snapToGrid w:val="0"/>
        <w:spacing w:line="360" w:lineRule="auto"/>
        <w:ind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3、乙方</w:t>
      </w:r>
      <w:r>
        <w:rPr>
          <w:rFonts w:hint="eastAsia" w:ascii="宋体" w:hAnsi="宋体" w:eastAsia="宋体" w:cs="宋体"/>
          <w:sz w:val="21"/>
          <w:szCs w:val="21"/>
          <w:lang w:eastAsia="zh-CN"/>
        </w:rPr>
        <w:t>提交</w:t>
      </w:r>
      <w:r>
        <w:rPr>
          <w:rFonts w:hint="eastAsia" w:ascii="宋体" w:hAnsi="宋体" w:eastAsia="宋体" w:cs="宋体"/>
          <w:sz w:val="21"/>
          <w:szCs w:val="21"/>
        </w:rPr>
        <w:t>的其他资料及承诺。</w:t>
      </w:r>
    </w:p>
    <w:p>
      <w:pPr>
        <w:keepNext w:val="0"/>
        <w:keepLines w:val="0"/>
        <w:pageBreakBefore w:val="0"/>
        <w:widowControl w:val="0"/>
        <w:kinsoku/>
        <w:wordWrap/>
        <w:topLinePunct w:val="0"/>
        <w:bidi w:val="0"/>
        <w:adjustRightInd w:val="0"/>
        <w:snapToGrid w:val="0"/>
        <w:spacing w:line="360" w:lineRule="auto"/>
        <w:textAlignment w:val="auto"/>
        <w:rPr>
          <w:rFonts w:hint="eastAsia" w:ascii="宋体" w:hAnsi="宋体" w:eastAsia="宋体" w:cs="宋体"/>
          <w:b/>
          <w:bCs/>
          <w:sz w:val="21"/>
          <w:szCs w:val="21"/>
        </w:rPr>
      </w:pPr>
      <w:r>
        <w:rPr>
          <w:rFonts w:hint="eastAsia" w:ascii="宋体" w:hAnsi="宋体" w:eastAsia="宋体" w:cs="宋体"/>
          <w:b/>
          <w:bCs/>
          <w:sz w:val="21"/>
          <w:szCs w:val="21"/>
        </w:rPr>
        <w:t>三、</w:t>
      </w:r>
      <w:r>
        <w:rPr>
          <w:rFonts w:hint="eastAsia" w:ascii="宋体" w:hAnsi="宋体" w:eastAsia="宋体" w:cs="宋体"/>
          <w:b/>
          <w:bCs/>
          <w:sz w:val="21"/>
          <w:szCs w:val="21"/>
          <w:lang w:eastAsia="zh-CN"/>
        </w:rPr>
        <w:t>采购</w:t>
      </w:r>
      <w:r>
        <w:rPr>
          <w:rFonts w:hint="eastAsia" w:ascii="宋体" w:hAnsi="宋体" w:eastAsia="宋体" w:cs="宋体"/>
          <w:b/>
          <w:bCs/>
          <w:sz w:val="21"/>
          <w:szCs w:val="21"/>
        </w:rPr>
        <w:t>内容：</w:t>
      </w:r>
    </w:p>
    <w:p>
      <w:pPr>
        <w:keepNext w:val="0"/>
        <w:keepLines w:val="0"/>
        <w:pageBreakBefore w:val="0"/>
        <w:widowControl w:val="0"/>
        <w:kinsoku/>
        <w:wordWrap/>
        <w:topLinePunct w:val="0"/>
        <w:bidi w:val="0"/>
        <w:adjustRightInd w:val="0"/>
        <w:snapToGrid w:val="0"/>
        <w:spacing w:line="360" w:lineRule="auto"/>
        <w:textAlignment w:val="auto"/>
        <w:rPr>
          <w:rFonts w:hint="eastAsia" w:ascii="宋体" w:hAnsi="宋体" w:eastAsia="宋体" w:cs="宋体"/>
          <w:sz w:val="21"/>
          <w:szCs w:val="21"/>
        </w:rPr>
      </w:pPr>
      <w:r>
        <w:rPr>
          <w:rFonts w:hint="eastAsia" w:ascii="宋体" w:hAnsi="宋体" w:eastAsia="宋体" w:cs="宋体"/>
          <w:b w:val="0"/>
          <w:bCs/>
          <w:sz w:val="21"/>
          <w:szCs w:val="21"/>
          <w:lang w:val="en-US" w:eastAsia="zh-CN"/>
        </w:rPr>
        <w:t>奔牛医院硫氧还蛋白还原酶（TR）活性检测采购项目，详情见采购文件。</w:t>
      </w:r>
    </w:p>
    <w:p>
      <w:pPr>
        <w:keepNext w:val="0"/>
        <w:keepLines w:val="0"/>
        <w:pageBreakBefore w:val="0"/>
        <w:widowControl w:val="0"/>
        <w:numPr>
          <w:ilvl w:val="0"/>
          <w:numId w:val="9"/>
        </w:numPr>
        <w:kinsoku/>
        <w:wordWrap/>
        <w:topLinePunct w:val="0"/>
        <w:bidi w:val="0"/>
        <w:adjustRightInd w:val="0"/>
        <w:snapToGrid w:val="0"/>
        <w:spacing w:line="360" w:lineRule="auto"/>
        <w:textAlignment w:val="auto"/>
        <w:rPr>
          <w:rFonts w:hint="eastAsia" w:ascii="宋体" w:hAnsi="宋体" w:eastAsia="宋体" w:cs="宋体"/>
          <w:b/>
          <w:bCs/>
          <w:sz w:val="21"/>
          <w:szCs w:val="21"/>
        </w:rPr>
      </w:pPr>
      <w:r>
        <w:rPr>
          <w:rFonts w:hint="eastAsia" w:ascii="宋体" w:hAnsi="宋体" w:eastAsia="宋体" w:cs="宋体"/>
          <w:b/>
          <w:bCs/>
          <w:sz w:val="21"/>
          <w:szCs w:val="21"/>
          <w:lang w:val="en-US" w:eastAsia="zh-CN"/>
        </w:rPr>
        <w:t>服务期</w:t>
      </w:r>
      <w:r>
        <w:rPr>
          <w:rFonts w:hint="eastAsia" w:ascii="宋体" w:hAnsi="宋体" w:eastAsia="宋体" w:cs="宋体"/>
          <w:b/>
          <w:bCs/>
          <w:sz w:val="21"/>
          <w:szCs w:val="21"/>
        </w:rPr>
        <w:t>：</w:t>
      </w:r>
      <w:r>
        <w:rPr>
          <w:rFonts w:hint="eastAsia" w:ascii="宋体" w:hAnsi="宋体" w:eastAsia="宋体" w:cs="宋体"/>
          <w:b w:val="0"/>
          <w:bCs w:val="0"/>
          <w:sz w:val="21"/>
          <w:szCs w:val="21"/>
          <w:lang w:val="en-US" w:eastAsia="zh-CN"/>
        </w:rPr>
        <w:t>三个月</w:t>
      </w:r>
      <w:r>
        <w:rPr>
          <w:rFonts w:hint="eastAsia" w:ascii="宋体" w:hAnsi="宋体" w:eastAsia="宋体" w:cs="宋体"/>
          <w:b w:val="0"/>
          <w:bCs/>
          <w:sz w:val="21"/>
          <w:szCs w:val="21"/>
          <w:lang w:val="en-US" w:eastAsia="zh-CN"/>
        </w:rPr>
        <w:t>。</w:t>
      </w:r>
    </w:p>
    <w:p>
      <w:pPr>
        <w:keepNext w:val="0"/>
        <w:keepLines w:val="0"/>
        <w:pageBreakBefore w:val="0"/>
        <w:widowControl w:val="0"/>
        <w:numPr>
          <w:ilvl w:val="0"/>
          <w:numId w:val="0"/>
        </w:numPr>
        <w:kinsoku/>
        <w:wordWrap/>
        <w:topLinePunct w:val="0"/>
        <w:bidi w:val="0"/>
        <w:adjustRightInd w:val="0"/>
        <w:snapToGrid w:val="0"/>
        <w:spacing w:line="360" w:lineRule="auto"/>
        <w:textAlignment w:val="auto"/>
        <w:rPr>
          <w:rFonts w:hint="eastAsia" w:ascii="宋体" w:hAnsi="宋体" w:eastAsia="宋体" w:cs="宋体"/>
          <w:b/>
          <w:bCs/>
          <w:sz w:val="21"/>
          <w:szCs w:val="21"/>
        </w:rPr>
      </w:pPr>
      <w:r>
        <w:rPr>
          <w:rFonts w:hint="eastAsia" w:ascii="宋体" w:hAnsi="宋体" w:eastAsia="宋体" w:cs="宋体"/>
          <w:b/>
          <w:bCs/>
          <w:sz w:val="21"/>
          <w:szCs w:val="21"/>
        </w:rPr>
        <w:t>五、</w:t>
      </w:r>
      <w:r>
        <w:rPr>
          <w:rFonts w:hint="eastAsia" w:ascii="宋体" w:hAnsi="宋体" w:eastAsia="宋体" w:cs="宋体"/>
          <w:b/>
          <w:bCs/>
          <w:sz w:val="21"/>
          <w:szCs w:val="21"/>
          <w:lang w:val="en-US" w:eastAsia="zh-CN"/>
        </w:rPr>
        <w:t>交付地点：</w:t>
      </w:r>
      <w:r>
        <w:rPr>
          <w:rFonts w:hint="eastAsia" w:ascii="宋体" w:hAnsi="宋体" w:eastAsia="宋体" w:cs="宋体"/>
          <w:b w:val="0"/>
          <w:bCs w:val="0"/>
          <w:sz w:val="21"/>
          <w:szCs w:val="21"/>
          <w:lang w:val="en-US" w:eastAsia="zh-CN"/>
        </w:rPr>
        <w:t>由新北区奔牛人民医院指定地点</w:t>
      </w:r>
      <w:r>
        <w:rPr>
          <w:rFonts w:hint="eastAsia" w:ascii="宋体" w:hAnsi="宋体" w:eastAsia="宋体" w:cs="宋体"/>
          <w:bCs/>
          <w:color w:val="auto"/>
          <w:sz w:val="21"/>
          <w:szCs w:val="21"/>
          <w:highlight w:val="none"/>
        </w:rPr>
        <w:t>。</w:t>
      </w:r>
    </w:p>
    <w:p>
      <w:pPr>
        <w:keepNext w:val="0"/>
        <w:keepLines w:val="0"/>
        <w:pageBreakBefore w:val="0"/>
        <w:widowControl w:val="0"/>
        <w:kinsoku/>
        <w:wordWrap/>
        <w:topLinePunct w:val="0"/>
        <w:bidi w:val="0"/>
        <w:adjustRightInd w:val="0"/>
        <w:snapToGrid w:val="0"/>
        <w:spacing w:line="360" w:lineRule="auto"/>
        <w:textAlignment w:val="auto"/>
        <w:rPr>
          <w:rFonts w:hint="eastAsia" w:ascii="宋体" w:hAnsi="宋体" w:eastAsia="宋体" w:cs="宋体"/>
          <w:b w:val="0"/>
          <w:bCs/>
          <w:color w:val="auto"/>
          <w:sz w:val="21"/>
          <w:szCs w:val="21"/>
          <w:highlight w:val="none"/>
          <w:lang w:val="en-US" w:eastAsia="zh-CN"/>
        </w:rPr>
      </w:pPr>
      <w:r>
        <w:rPr>
          <w:rFonts w:hint="eastAsia" w:ascii="宋体" w:hAnsi="宋体" w:eastAsia="宋体" w:cs="宋体"/>
          <w:b/>
          <w:bCs/>
          <w:sz w:val="21"/>
          <w:szCs w:val="21"/>
        </w:rPr>
        <w:t>六、付款及结算方式：</w:t>
      </w:r>
      <w:r>
        <w:rPr>
          <w:rFonts w:hint="eastAsia" w:ascii="宋体" w:hAnsi="宋体" w:eastAsia="宋体" w:cs="宋体"/>
          <w:color w:val="auto"/>
          <w:sz w:val="21"/>
          <w:szCs w:val="21"/>
          <w:lang w:eastAsia="zh-CN"/>
        </w:rPr>
        <w:t>第三方医学检验检测项目由本院收费系统统一收费，</w:t>
      </w:r>
      <w:r>
        <w:rPr>
          <w:rFonts w:hint="eastAsia" w:ascii="宋体" w:hAnsi="宋体" w:eastAsia="宋体" w:cs="宋体"/>
          <w:color w:val="auto"/>
          <w:sz w:val="21"/>
          <w:szCs w:val="21"/>
        </w:rPr>
        <w:t>每月临床科室外送且检测结果</w:t>
      </w:r>
      <w:r>
        <w:rPr>
          <w:rFonts w:hint="eastAsia" w:ascii="宋体" w:hAnsi="宋体" w:eastAsia="宋体" w:cs="宋体"/>
          <w:color w:val="auto"/>
          <w:sz w:val="21"/>
          <w:szCs w:val="21"/>
          <w:lang w:eastAsia="zh-CN"/>
        </w:rPr>
        <w:t>经过相关科室确认，检验科汇总工作量，经财务科审定，按照财务管理工作标准和要求，予每季度末</w:t>
      </w:r>
      <w:r>
        <w:rPr>
          <w:rFonts w:hint="eastAsia" w:ascii="宋体" w:hAnsi="宋体" w:eastAsia="宋体" w:cs="宋体"/>
          <w:color w:val="auto"/>
          <w:sz w:val="21"/>
          <w:szCs w:val="21"/>
        </w:rPr>
        <w:t>给予结算。</w:t>
      </w:r>
      <w:r>
        <w:rPr>
          <w:rFonts w:hint="eastAsia" w:ascii="宋体" w:hAnsi="宋体" w:eastAsia="宋体" w:cs="宋体"/>
          <w:color w:val="auto"/>
          <w:sz w:val="21"/>
          <w:szCs w:val="21"/>
          <w:lang w:eastAsia="zh-CN"/>
        </w:rPr>
        <w:t>第三方供应单位不得直接收取服务费用或者开具收费票据。</w:t>
      </w:r>
    </w:p>
    <w:p>
      <w:pPr>
        <w:pStyle w:val="10"/>
        <w:keepNext w:val="0"/>
        <w:keepLines w:val="0"/>
        <w:pageBreakBefore w:val="0"/>
        <w:widowControl w:val="0"/>
        <w:kinsoku/>
        <w:wordWrap/>
        <w:topLinePunct w:val="0"/>
        <w:bidi w:val="0"/>
        <w:adjustRightInd w:val="0"/>
        <w:snapToGrid w:val="0"/>
        <w:spacing w:line="360" w:lineRule="auto"/>
        <w:textAlignment w:val="auto"/>
        <w:rPr>
          <w:rFonts w:hint="eastAsia" w:ascii="宋体" w:hAnsi="宋体" w:eastAsia="宋体" w:cs="宋体"/>
          <w:b/>
          <w:bCs/>
          <w:kern w:val="2"/>
          <w:sz w:val="21"/>
          <w:szCs w:val="21"/>
          <w:lang w:val="en-US" w:eastAsia="zh-CN"/>
        </w:rPr>
      </w:pPr>
      <w:r>
        <w:rPr>
          <w:rFonts w:hint="eastAsia" w:ascii="宋体" w:hAnsi="宋体" w:eastAsia="宋体" w:cs="宋体"/>
          <w:b/>
          <w:bCs/>
          <w:kern w:val="2"/>
          <w:sz w:val="21"/>
          <w:szCs w:val="21"/>
          <w:lang w:val="en-US" w:eastAsia="zh-CN"/>
        </w:rPr>
        <w:t>七、保密条款</w:t>
      </w:r>
    </w:p>
    <w:p>
      <w:pPr>
        <w:pStyle w:val="10"/>
        <w:keepNext w:val="0"/>
        <w:keepLines w:val="0"/>
        <w:pageBreakBefore w:val="0"/>
        <w:widowControl w:val="0"/>
        <w:kinsoku/>
        <w:wordWrap/>
        <w:topLinePunct w:val="0"/>
        <w:bidi w:val="0"/>
        <w:adjustRightInd w:val="0"/>
        <w:snapToGrid w:val="0"/>
        <w:spacing w:line="360" w:lineRule="auto"/>
        <w:ind w:firstLine="420" w:firstLineChars="200"/>
        <w:textAlignment w:val="auto"/>
        <w:rPr>
          <w:rFonts w:hint="eastAsia" w:ascii="宋体" w:hAnsi="宋体" w:eastAsia="宋体" w:cs="宋体"/>
          <w:b/>
          <w:kern w:val="2"/>
          <w:sz w:val="21"/>
          <w:szCs w:val="21"/>
        </w:rPr>
      </w:pPr>
      <w:r>
        <w:rPr>
          <w:rFonts w:hint="eastAsia" w:ascii="宋体" w:hAnsi="宋体" w:eastAsia="宋体" w:cs="宋体"/>
          <w:sz w:val="21"/>
          <w:szCs w:val="21"/>
        </w:rPr>
        <w:t>未经对方许可，</w:t>
      </w:r>
      <w:r>
        <w:rPr>
          <w:rFonts w:hint="eastAsia" w:ascii="宋体" w:hAnsi="宋体" w:eastAsia="宋体" w:cs="宋体"/>
          <w:sz w:val="21"/>
          <w:szCs w:val="21"/>
          <w:lang w:val="en-US" w:eastAsia="zh-CN"/>
        </w:rPr>
        <w:t>任何</w:t>
      </w:r>
      <w:r>
        <w:rPr>
          <w:rFonts w:hint="eastAsia" w:ascii="宋体" w:hAnsi="宋体" w:eastAsia="宋体" w:cs="宋体"/>
          <w:sz w:val="21"/>
          <w:szCs w:val="21"/>
        </w:rPr>
        <w:t>一方不得向第三方泄漏合同条款的仸何内容以及本合同的签订、履行情况，不得泄露因签订和履行本合同而获知的对方和对方关联单位的仸何信息及未实施的策划内容。合同终止或解除后，本保密条款仍具有法律效力。</w:t>
      </w:r>
      <w:bookmarkStart w:id="3" w:name="_Toc373160039"/>
    </w:p>
    <w:p>
      <w:pPr>
        <w:pStyle w:val="10"/>
        <w:keepNext w:val="0"/>
        <w:keepLines w:val="0"/>
        <w:pageBreakBefore w:val="0"/>
        <w:widowControl w:val="0"/>
        <w:kinsoku/>
        <w:wordWrap/>
        <w:topLinePunct w:val="0"/>
        <w:bidi w:val="0"/>
        <w:adjustRightInd w:val="0"/>
        <w:snapToGrid w:val="0"/>
        <w:spacing w:line="360" w:lineRule="auto"/>
        <w:jc w:val="left"/>
        <w:textAlignment w:val="auto"/>
        <w:outlineLvl w:val="1"/>
        <w:rPr>
          <w:rFonts w:hint="eastAsia" w:ascii="宋体" w:hAnsi="宋体" w:eastAsia="宋体" w:cs="宋体"/>
          <w:b/>
          <w:kern w:val="2"/>
          <w:sz w:val="21"/>
          <w:szCs w:val="21"/>
        </w:rPr>
      </w:pPr>
      <w:r>
        <w:rPr>
          <w:rFonts w:hint="eastAsia" w:ascii="宋体" w:hAnsi="宋体" w:eastAsia="宋体" w:cs="宋体"/>
          <w:b/>
          <w:kern w:val="2"/>
          <w:sz w:val="21"/>
          <w:szCs w:val="21"/>
          <w:lang w:val="en-US" w:eastAsia="zh-CN"/>
        </w:rPr>
        <w:t>八</w:t>
      </w:r>
      <w:r>
        <w:rPr>
          <w:rFonts w:hint="eastAsia" w:ascii="宋体" w:hAnsi="宋体" w:eastAsia="宋体" w:cs="宋体"/>
          <w:b/>
          <w:kern w:val="2"/>
          <w:sz w:val="21"/>
          <w:szCs w:val="21"/>
        </w:rPr>
        <w:t>、违约责任</w:t>
      </w:r>
      <w:bookmarkEnd w:id="3"/>
    </w:p>
    <w:p>
      <w:pPr>
        <w:keepNext w:val="0"/>
        <w:keepLines w:val="0"/>
        <w:pageBreakBefore w:val="0"/>
        <w:widowControl w:val="0"/>
        <w:kinsoku/>
        <w:wordWrap/>
        <w:topLinePunct w:val="0"/>
        <w:bidi w:val="0"/>
        <w:adjustRightInd w:val="0"/>
        <w:snapToGrid w:val="0"/>
        <w:spacing w:line="360" w:lineRule="auto"/>
        <w:ind w:firstLine="420" w:firstLineChars="200"/>
        <w:textAlignment w:val="auto"/>
        <w:rPr>
          <w:rFonts w:hint="eastAsia" w:ascii="宋体" w:hAnsi="宋体" w:eastAsia="宋体" w:cs="宋体"/>
          <w:color w:val="000000"/>
          <w:sz w:val="21"/>
          <w:szCs w:val="21"/>
        </w:rPr>
      </w:pPr>
      <w:bookmarkStart w:id="4" w:name="_Toc373160040"/>
      <w:r>
        <w:rPr>
          <w:rFonts w:hint="eastAsia" w:ascii="宋体" w:hAnsi="宋体" w:eastAsia="宋体" w:cs="宋体"/>
          <w:color w:val="000000"/>
          <w:sz w:val="21"/>
          <w:szCs w:val="21"/>
        </w:rPr>
        <w:t>1、任何一方出现违约，由此造成的直接经济损失均由违约方负责赔偿。</w:t>
      </w:r>
    </w:p>
    <w:p>
      <w:pPr>
        <w:keepNext w:val="0"/>
        <w:keepLines w:val="0"/>
        <w:pageBreakBefore w:val="0"/>
        <w:widowControl w:val="0"/>
        <w:kinsoku/>
        <w:wordWrap/>
        <w:topLinePunct w:val="0"/>
        <w:bidi w:val="0"/>
        <w:adjustRightInd w:val="0"/>
        <w:snapToGrid w:val="0"/>
        <w:spacing w:line="360" w:lineRule="auto"/>
        <w:ind w:firstLine="420" w:firstLineChars="20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2、乙方若逾期交付，迟延履行违约金以逾期部分价款总额每7日千分之五计算。不足7天按7天计。罚金总额不能超过合同总金额的5%。</w:t>
      </w:r>
    </w:p>
    <w:p>
      <w:pPr>
        <w:keepNext w:val="0"/>
        <w:keepLines w:val="0"/>
        <w:pageBreakBefore w:val="0"/>
        <w:widowControl w:val="0"/>
        <w:kinsoku/>
        <w:wordWrap/>
        <w:topLinePunct w:val="0"/>
        <w:bidi w:val="0"/>
        <w:adjustRightInd w:val="0"/>
        <w:snapToGrid w:val="0"/>
        <w:spacing w:line="360" w:lineRule="auto"/>
        <w:ind w:firstLine="420" w:firstLineChars="200"/>
        <w:jc w:val="left"/>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3、甲方若逾期付款，违约金按每天赔偿逾期付款部分的0.2%计算，但违约金额最高不超过合同总价的5%，一旦达到误期赔偿的最高限额，甲方可考虑终止合同。</w:t>
      </w:r>
    </w:p>
    <w:p>
      <w:pPr>
        <w:keepNext w:val="0"/>
        <w:keepLines w:val="0"/>
        <w:pageBreakBefore w:val="0"/>
        <w:widowControl w:val="0"/>
        <w:kinsoku/>
        <w:wordWrap/>
        <w:topLinePunct w:val="0"/>
        <w:bidi w:val="0"/>
        <w:adjustRightInd w:val="0"/>
        <w:snapToGrid w:val="0"/>
        <w:spacing w:line="360" w:lineRule="auto"/>
        <w:ind w:firstLine="420" w:firstLineChars="200"/>
        <w:jc w:val="left"/>
        <w:textAlignment w:val="auto"/>
        <w:rPr>
          <w:rFonts w:hint="eastAsia" w:ascii="宋体" w:hAnsi="宋体" w:eastAsia="宋体" w:cs="宋体"/>
          <w:i w:val="0"/>
          <w:iCs w:val="0"/>
          <w:caps w:val="0"/>
          <w:spacing w:val="0"/>
          <w:sz w:val="21"/>
          <w:szCs w:val="21"/>
          <w:shd w:val="clear" w:color="auto" w:fill="auto"/>
        </w:rPr>
      </w:pPr>
      <w:r>
        <w:rPr>
          <w:rFonts w:hint="eastAsia" w:ascii="宋体" w:hAnsi="宋体" w:eastAsia="宋体" w:cs="宋体"/>
          <w:color w:val="000000"/>
          <w:sz w:val="21"/>
          <w:szCs w:val="21"/>
          <w:lang w:val="en-US" w:eastAsia="zh-CN"/>
        </w:rPr>
        <w:t>4、</w:t>
      </w:r>
      <w:r>
        <w:rPr>
          <w:rFonts w:hint="eastAsia" w:ascii="宋体" w:hAnsi="宋体" w:eastAsia="宋体" w:cs="宋体"/>
          <w:i w:val="0"/>
          <w:iCs w:val="0"/>
          <w:caps w:val="0"/>
          <w:spacing w:val="0"/>
          <w:sz w:val="21"/>
          <w:szCs w:val="21"/>
          <w:shd w:val="clear" w:color="auto" w:fill="auto"/>
        </w:rPr>
        <w:t xml:space="preserve">乙方未按本合同的规定和“服务承诺”提供伴随服务的，应按合同总价款的5 %向甲方承担违约责任。 </w:t>
      </w:r>
    </w:p>
    <w:p>
      <w:pPr>
        <w:keepNext w:val="0"/>
        <w:keepLines w:val="0"/>
        <w:pageBreakBefore w:val="0"/>
        <w:widowControl w:val="0"/>
        <w:kinsoku/>
        <w:wordWrap/>
        <w:topLinePunct w:val="0"/>
        <w:bidi w:val="0"/>
        <w:adjustRightInd w:val="0"/>
        <w:snapToGrid w:val="0"/>
        <w:spacing w:line="360" w:lineRule="auto"/>
        <w:ind w:firstLine="420" w:firstLineChars="200"/>
        <w:jc w:val="left"/>
        <w:textAlignment w:val="auto"/>
        <w:rPr>
          <w:rFonts w:hint="eastAsia" w:ascii="宋体" w:hAnsi="宋体" w:eastAsia="宋体" w:cs="宋体"/>
          <w:i w:val="0"/>
          <w:iCs w:val="0"/>
          <w:caps w:val="0"/>
          <w:spacing w:val="0"/>
          <w:sz w:val="21"/>
          <w:szCs w:val="21"/>
          <w:shd w:val="clear" w:color="auto" w:fill="auto"/>
        </w:rPr>
      </w:pPr>
      <w:r>
        <w:rPr>
          <w:rFonts w:hint="eastAsia" w:ascii="宋体" w:hAnsi="宋体" w:eastAsia="宋体" w:cs="宋体"/>
          <w:i w:val="0"/>
          <w:iCs w:val="0"/>
          <w:caps w:val="0"/>
          <w:spacing w:val="0"/>
          <w:sz w:val="21"/>
          <w:szCs w:val="21"/>
          <w:shd w:val="clear" w:color="auto" w:fill="auto"/>
        </w:rPr>
        <w:t>5</w:t>
      </w:r>
      <w:r>
        <w:rPr>
          <w:rFonts w:hint="eastAsia" w:ascii="宋体" w:hAnsi="宋体" w:eastAsia="宋体" w:cs="宋体"/>
          <w:i w:val="0"/>
          <w:iCs w:val="0"/>
          <w:caps w:val="0"/>
          <w:spacing w:val="0"/>
          <w:sz w:val="21"/>
          <w:szCs w:val="21"/>
          <w:shd w:val="clear" w:color="auto" w:fill="auto"/>
          <w:lang w:eastAsia="zh-CN"/>
        </w:rPr>
        <w:t>、</w:t>
      </w:r>
      <w:r>
        <w:rPr>
          <w:rFonts w:hint="eastAsia" w:ascii="宋体" w:hAnsi="宋体" w:eastAsia="宋体" w:cs="宋体"/>
          <w:i w:val="0"/>
          <w:iCs w:val="0"/>
          <w:caps w:val="0"/>
          <w:spacing w:val="0"/>
          <w:sz w:val="21"/>
          <w:szCs w:val="21"/>
          <w:shd w:val="clear" w:color="auto" w:fill="auto"/>
        </w:rPr>
        <w:t xml:space="preserve">乙方在承担上述3-5款一项或多项违约责任后，仍应继续履行合同规定的义务（甲方解除合同的除外）。甲方未能及时追究乙方的任何一项违约责任并不表明甲方放弃追究乙方该项或其他违约责任。 </w:t>
      </w:r>
    </w:p>
    <w:p>
      <w:pPr>
        <w:keepNext w:val="0"/>
        <w:keepLines w:val="0"/>
        <w:pageBreakBefore w:val="0"/>
        <w:widowControl w:val="0"/>
        <w:kinsoku/>
        <w:wordWrap/>
        <w:topLinePunct w:val="0"/>
        <w:bidi w:val="0"/>
        <w:adjustRightInd w:val="0"/>
        <w:snapToGrid w:val="0"/>
        <w:spacing w:line="360" w:lineRule="auto"/>
        <w:ind w:firstLine="420" w:firstLineChars="200"/>
        <w:jc w:val="left"/>
        <w:textAlignment w:val="auto"/>
        <w:rPr>
          <w:rFonts w:hint="eastAsia" w:ascii="宋体" w:hAnsi="宋体" w:eastAsia="宋体" w:cs="宋体"/>
          <w:i w:val="0"/>
          <w:iCs w:val="0"/>
          <w:caps w:val="0"/>
          <w:spacing w:val="0"/>
          <w:sz w:val="21"/>
          <w:szCs w:val="21"/>
          <w:shd w:val="clear" w:color="auto" w:fill="auto"/>
        </w:rPr>
      </w:pPr>
      <w:r>
        <w:rPr>
          <w:rFonts w:hint="eastAsia" w:ascii="宋体" w:hAnsi="宋体" w:eastAsia="宋体" w:cs="宋体"/>
          <w:i w:val="0"/>
          <w:iCs w:val="0"/>
          <w:caps w:val="0"/>
          <w:spacing w:val="0"/>
          <w:sz w:val="21"/>
          <w:szCs w:val="21"/>
          <w:shd w:val="clear" w:color="auto" w:fill="auto"/>
        </w:rPr>
        <w:t>6</w:t>
      </w:r>
      <w:r>
        <w:rPr>
          <w:rFonts w:hint="eastAsia" w:ascii="宋体" w:hAnsi="宋体" w:eastAsia="宋体" w:cs="宋体"/>
          <w:i w:val="0"/>
          <w:iCs w:val="0"/>
          <w:caps w:val="0"/>
          <w:spacing w:val="0"/>
          <w:sz w:val="21"/>
          <w:szCs w:val="21"/>
          <w:shd w:val="clear" w:color="auto" w:fill="auto"/>
          <w:lang w:eastAsia="zh-CN"/>
        </w:rPr>
        <w:t>、</w:t>
      </w:r>
      <w:r>
        <w:rPr>
          <w:rFonts w:hint="eastAsia" w:ascii="宋体" w:hAnsi="宋体" w:eastAsia="宋体" w:cs="宋体"/>
          <w:i w:val="0"/>
          <w:iCs w:val="0"/>
          <w:caps w:val="0"/>
          <w:spacing w:val="0"/>
          <w:sz w:val="21"/>
          <w:szCs w:val="21"/>
          <w:shd w:val="clear" w:color="auto" w:fill="auto"/>
        </w:rPr>
        <w:t xml:space="preserve">乙方投标属虚假承诺，或是由于乙方的过错造成合同无法继续履行的，乙方履约保证金不予退还外，还应向甲方支付不少于合同总价30%赔偿金。 </w:t>
      </w:r>
    </w:p>
    <w:p>
      <w:pPr>
        <w:keepNext w:val="0"/>
        <w:keepLines w:val="0"/>
        <w:pageBreakBefore w:val="0"/>
        <w:widowControl w:val="0"/>
        <w:kinsoku/>
        <w:wordWrap/>
        <w:topLinePunct w:val="0"/>
        <w:bidi w:val="0"/>
        <w:adjustRightInd w:val="0"/>
        <w:snapToGrid w:val="0"/>
        <w:spacing w:line="360" w:lineRule="auto"/>
        <w:ind w:firstLine="420" w:firstLineChars="200"/>
        <w:jc w:val="left"/>
        <w:textAlignment w:val="auto"/>
        <w:rPr>
          <w:rFonts w:hint="eastAsia" w:ascii="宋体" w:hAnsi="宋体" w:eastAsia="宋体" w:cs="宋体"/>
          <w:sz w:val="21"/>
          <w:szCs w:val="21"/>
        </w:rPr>
      </w:pPr>
      <w:r>
        <w:rPr>
          <w:rFonts w:hint="eastAsia" w:ascii="宋体" w:hAnsi="宋体" w:eastAsia="宋体" w:cs="宋体"/>
          <w:i w:val="0"/>
          <w:iCs w:val="0"/>
          <w:caps w:val="0"/>
          <w:spacing w:val="0"/>
          <w:sz w:val="21"/>
          <w:szCs w:val="21"/>
          <w:shd w:val="clear" w:color="auto" w:fill="auto"/>
        </w:rPr>
        <w:t>7</w:t>
      </w:r>
      <w:r>
        <w:rPr>
          <w:rFonts w:hint="eastAsia" w:ascii="宋体" w:hAnsi="宋体" w:eastAsia="宋体" w:cs="宋体"/>
          <w:i w:val="0"/>
          <w:iCs w:val="0"/>
          <w:caps w:val="0"/>
          <w:spacing w:val="0"/>
          <w:sz w:val="21"/>
          <w:szCs w:val="21"/>
          <w:shd w:val="clear" w:color="auto" w:fill="auto"/>
          <w:lang w:eastAsia="zh-CN"/>
        </w:rPr>
        <w:t>、</w:t>
      </w:r>
      <w:r>
        <w:rPr>
          <w:rFonts w:hint="eastAsia" w:ascii="宋体" w:hAnsi="宋体" w:eastAsia="宋体" w:cs="宋体"/>
          <w:i w:val="0"/>
          <w:iCs w:val="0"/>
          <w:caps w:val="0"/>
          <w:spacing w:val="0"/>
          <w:sz w:val="21"/>
          <w:szCs w:val="21"/>
          <w:shd w:val="clear" w:color="auto" w:fill="auto"/>
        </w:rPr>
        <w:t>其他未尽事宜，以《民法典》和其他有关法律法规规定为准，无相关规定的，双方协商解决。</w:t>
      </w:r>
    </w:p>
    <w:p>
      <w:pPr>
        <w:pStyle w:val="10"/>
        <w:keepNext w:val="0"/>
        <w:keepLines w:val="0"/>
        <w:pageBreakBefore w:val="0"/>
        <w:widowControl w:val="0"/>
        <w:kinsoku/>
        <w:wordWrap/>
        <w:topLinePunct w:val="0"/>
        <w:bidi w:val="0"/>
        <w:adjustRightInd w:val="0"/>
        <w:snapToGrid w:val="0"/>
        <w:spacing w:line="360" w:lineRule="auto"/>
        <w:jc w:val="left"/>
        <w:textAlignment w:val="auto"/>
        <w:outlineLvl w:val="1"/>
        <w:rPr>
          <w:rFonts w:hint="eastAsia" w:ascii="宋体" w:hAnsi="宋体" w:eastAsia="宋体" w:cs="宋体"/>
          <w:b/>
          <w:kern w:val="2"/>
          <w:sz w:val="21"/>
          <w:szCs w:val="21"/>
        </w:rPr>
      </w:pPr>
      <w:r>
        <w:rPr>
          <w:rFonts w:hint="eastAsia" w:ascii="宋体" w:hAnsi="宋体" w:eastAsia="宋体" w:cs="宋体"/>
          <w:b/>
          <w:kern w:val="2"/>
          <w:sz w:val="21"/>
          <w:szCs w:val="21"/>
          <w:lang w:val="en-US" w:eastAsia="zh-CN"/>
        </w:rPr>
        <w:t>九</w:t>
      </w:r>
      <w:r>
        <w:rPr>
          <w:rFonts w:hint="eastAsia" w:ascii="宋体" w:hAnsi="宋体" w:eastAsia="宋体" w:cs="宋体"/>
          <w:b/>
          <w:kern w:val="2"/>
          <w:sz w:val="21"/>
          <w:szCs w:val="21"/>
        </w:rPr>
        <w:t>、其他约定</w:t>
      </w:r>
      <w:bookmarkEnd w:id="4"/>
    </w:p>
    <w:p>
      <w:pPr>
        <w:pStyle w:val="10"/>
        <w:keepNext w:val="0"/>
        <w:keepLines w:val="0"/>
        <w:pageBreakBefore w:val="0"/>
        <w:widowControl w:val="0"/>
        <w:kinsoku/>
        <w:wordWrap/>
        <w:topLinePunct w:val="0"/>
        <w:bidi w:val="0"/>
        <w:adjustRightInd w:val="0"/>
        <w:snapToGrid w:val="0"/>
        <w:spacing w:line="360" w:lineRule="auto"/>
        <w:ind w:firstLine="420" w:firstLineChars="200"/>
        <w:textAlignment w:val="auto"/>
        <w:rPr>
          <w:rFonts w:hint="eastAsia" w:ascii="宋体" w:hAnsi="宋体" w:eastAsia="宋体" w:cs="宋体"/>
          <w:kern w:val="2"/>
          <w:sz w:val="21"/>
          <w:szCs w:val="21"/>
        </w:rPr>
      </w:pPr>
      <w:r>
        <w:rPr>
          <w:rFonts w:hint="eastAsia" w:ascii="宋体" w:hAnsi="宋体" w:eastAsia="宋体" w:cs="宋体"/>
          <w:kern w:val="2"/>
          <w:sz w:val="21"/>
          <w:szCs w:val="21"/>
          <w:lang w:eastAsia="zh-CN"/>
        </w:rPr>
        <w:t>谈判文件</w:t>
      </w:r>
      <w:r>
        <w:rPr>
          <w:rFonts w:hint="eastAsia" w:ascii="宋体" w:hAnsi="宋体" w:eastAsia="宋体" w:cs="宋体"/>
          <w:kern w:val="2"/>
          <w:sz w:val="21"/>
          <w:szCs w:val="21"/>
        </w:rPr>
        <w:t>、</w:t>
      </w:r>
      <w:r>
        <w:rPr>
          <w:rFonts w:hint="eastAsia" w:ascii="宋体" w:hAnsi="宋体" w:eastAsia="宋体" w:cs="宋体"/>
          <w:kern w:val="2"/>
          <w:sz w:val="21"/>
          <w:szCs w:val="21"/>
          <w:lang w:eastAsia="zh-CN"/>
        </w:rPr>
        <w:t>响应文件</w:t>
      </w:r>
      <w:r>
        <w:rPr>
          <w:rFonts w:hint="eastAsia" w:ascii="宋体" w:hAnsi="宋体" w:eastAsia="宋体" w:cs="宋体"/>
          <w:kern w:val="2"/>
          <w:sz w:val="21"/>
          <w:szCs w:val="21"/>
        </w:rPr>
        <w:t>、“承诺书”等为本合同不可分割的组成部分，与本合同具有同等法律效力。其他末尽事宜或遇不可抗力因素，由甲、乙双方协商解决。</w:t>
      </w:r>
    </w:p>
    <w:p>
      <w:pPr>
        <w:pStyle w:val="10"/>
        <w:keepNext w:val="0"/>
        <w:keepLines w:val="0"/>
        <w:pageBreakBefore w:val="0"/>
        <w:widowControl w:val="0"/>
        <w:kinsoku/>
        <w:wordWrap/>
        <w:topLinePunct w:val="0"/>
        <w:bidi w:val="0"/>
        <w:adjustRightInd w:val="0"/>
        <w:snapToGrid w:val="0"/>
        <w:spacing w:line="360" w:lineRule="auto"/>
        <w:jc w:val="left"/>
        <w:textAlignment w:val="auto"/>
        <w:outlineLvl w:val="1"/>
        <w:rPr>
          <w:rFonts w:hint="eastAsia" w:ascii="宋体" w:hAnsi="宋体" w:eastAsia="宋体" w:cs="宋体"/>
          <w:b/>
          <w:kern w:val="2"/>
          <w:sz w:val="21"/>
          <w:szCs w:val="21"/>
        </w:rPr>
      </w:pPr>
      <w:r>
        <w:rPr>
          <w:rFonts w:hint="eastAsia" w:ascii="宋体" w:hAnsi="宋体" w:eastAsia="宋体" w:cs="宋体"/>
          <w:b/>
          <w:kern w:val="2"/>
          <w:sz w:val="21"/>
          <w:szCs w:val="21"/>
        </w:rPr>
        <w:t>十、违约终止合同</w:t>
      </w:r>
    </w:p>
    <w:p>
      <w:pPr>
        <w:pStyle w:val="10"/>
        <w:keepNext w:val="0"/>
        <w:keepLines w:val="0"/>
        <w:pageBreakBefore w:val="0"/>
        <w:widowControl w:val="0"/>
        <w:kinsoku/>
        <w:wordWrap/>
        <w:topLinePunct w:val="0"/>
        <w:bidi w:val="0"/>
        <w:adjustRightInd w:val="0"/>
        <w:snapToGrid w:val="0"/>
        <w:spacing w:line="360" w:lineRule="auto"/>
        <w:ind w:firstLine="420" w:firstLineChars="200"/>
        <w:textAlignment w:val="auto"/>
        <w:rPr>
          <w:rFonts w:hint="eastAsia" w:ascii="宋体" w:hAnsi="宋体" w:eastAsia="宋体" w:cs="宋体"/>
          <w:kern w:val="2"/>
          <w:sz w:val="21"/>
          <w:szCs w:val="21"/>
        </w:rPr>
      </w:pPr>
      <w:r>
        <w:rPr>
          <w:rFonts w:hint="eastAsia" w:ascii="宋体" w:hAnsi="宋体" w:eastAsia="宋体" w:cs="宋体"/>
          <w:kern w:val="2"/>
          <w:sz w:val="21"/>
          <w:szCs w:val="21"/>
        </w:rPr>
        <w:t>1、在甲方对乙方违约而采取的任何补救措施不受影响的情况下，甲方可向乙方发出终止部分或全部合同的书面通知书。</w:t>
      </w:r>
    </w:p>
    <w:p>
      <w:pPr>
        <w:pStyle w:val="10"/>
        <w:keepNext w:val="0"/>
        <w:keepLines w:val="0"/>
        <w:pageBreakBefore w:val="0"/>
        <w:widowControl w:val="0"/>
        <w:kinsoku/>
        <w:wordWrap/>
        <w:topLinePunct w:val="0"/>
        <w:bidi w:val="0"/>
        <w:adjustRightInd w:val="0"/>
        <w:snapToGrid w:val="0"/>
        <w:spacing w:line="360" w:lineRule="auto"/>
        <w:ind w:firstLine="420" w:firstLineChars="200"/>
        <w:textAlignment w:val="auto"/>
        <w:rPr>
          <w:rFonts w:hint="eastAsia" w:ascii="宋体" w:hAnsi="宋体" w:eastAsia="宋体" w:cs="宋体"/>
          <w:kern w:val="2"/>
          <w:sz w:val="21"/>
          <w:szCs w:val="21"/>
        </w:rPr>
      </w:pPr>
      <w:r>
        <w:rPr>
          <w:rFonts w:hint="eastAsia" w:ascii="宋体" w:hAnsi="宋体" w:eastAsia="宋体" w:cs="宋体"/>
          <w:kern w:val="2"/>
          <w:sz w:val="21"/>
          <w:szCs w:val="21"/>
        </w:rPr>
        <w:t>2、乙方在收到甲方发出的违约通知后20天内，或经甲方书面认可延长的时间内未能纠正其过失;</w:t>
      </w:r>
    </w:p>
    <w:p>
      <w:pPr>
        <w:pStyle w:val="10"/>
        <w:keepNext w:val="0"/>
        <w:keepLines w:val="0"/>
        <w:pageBreakBefore w:val="0"/>
        <w:widowControl w:val="0"/>
        <w:kinsoku/>
        <w:wordWrap/>
        <w:topLinePunct w:val="0"/>
        <w:bidi w:val="0"/>
        <w:adjustRightInd w:val="0"/>
        <w:snapToGrid w:val="0"/>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kern w:val="2"/>
          <w:sz w:val="21"/>
          <w:szCs w:val="21"/>
        </w:rPr>
        <w:t>3、如果乙方未能履行合同规定的其他义务。</w:t>
      </w:r>
    </w:p>
    <w:p>
      <w:pPr>
        <w:pStyle w:val="10"/>
        <w:keepNext w:val="0"/>
        <w:keepLines w:val="0"/>
        <w:pageBreakBefore w:val="0"/>
        <w:widowControl w:val="0"/>
        <w:kinsoku/>
        <w:wordWrap/>
        <w:topLinePunct w:val="0"/>
        <w:bidi w:val="0"/>
        <w:adjustRightInd w:val="0"/>
        <w:snapToGrid w:val="0"/>
        <w:spacing w:line="360" w:lineRule="auto"/>
        <w:jc w:val="left"/>
        <w:textAlignment w:val="auto"/>
        <w:outlineLvl w:val="1"/>
        <w:rPr>
          <w:rFonts w:hint="eastAsia" w:ascii="宋体" w:hAnsi="宋体" w:eastAsia="宋体" w:cs="宋体"/>
          <w:b/>
          <w:kern w:val="2"/>
          <w:sz w:val="21"/>
          <w:szCs w:val="21"/>
        </w:rPr>
      </w:pPr>
      <w:r>
        <w:rPr>
          <w:rFonts w:hint="eastAsia" w:ascii="宋体" w:hAnsi="宋体" w:eastAsia="宋体" w:cs="宋体"/>
          <w:b/>
          <w:kern w:val="2"/>
          <w:sz w:val="21"/>
          <w:szCs w:val="21"/>
        </w:rPr>
        <w:t>十</w:t>
      </w:r>
      <w:r>
        <w:rPr>
          <w:rFonts w:hint="eastAsia" w:ascii="宋体" w:hAnsi="宋体" w:eastAsia="宋体" w:cs="宋体"/>
          <w:b/>
          <w:kern w:val="2"/>
          <w:sz w:val="21"/>
          <w:szCs w:val="21"/>
          <w:lang w:val="en-US" w:eastAsia="zh-CN"/>
        </w:rPr>
        <w:t>一</w:t>
      </w:r>
      <w:r>
        <w:rPr>
          <w:rFonts w:hint="eastAsia" w:ascii="宋体" w:hAnsi="宋体" w:eastAsia="宋体" w:cs="宋体"/>
          <w:b/>
          <w:kern w:val="2"/>
          <w:sz w:val="21"/>
          <w:szCs w:val="21"/>
        </w:rPr>
        <w:t>、不可抗力</w:t>
      </w:r>
    </w:p>
    <w:p>
      <w:pPr>
        <w:pStyle w:val="10"/>
        <w:keepNext w:val="0"/>
        <w:keepLines w:val="0"/>
        <w:pageBreakBefore w:val="0"/>
        <w:widowControl w:val="0"/>
        <w:kinsoku/>
        <w:wordWrap/>
        <w:topLinePunct w:val="0"/>
        <w:bidi w:val="0"/>
        <w:adjustRightInd w:val="0"/>
        <w:snapToGrid w:val="0"/>
        <w:spacing w:line="360" w:lineRule="auto"/>
        <w:ind w:firstLine="420" w:firstLineChars="200"/>
        <w:textAlignment w:val="auto"/>
        <w:rPr>
          <w:rFonts w:hint="eastAsia" w:ascii="宋体" w:hAnsi="宋体" w:eastAsia="宋体" w:cs="宋体"/>
          <w:kern w:val="2"/>
          <w:sz w:val="21"/>
          <w:szCs w:val="21"/>
        </w:rPr>
      </w:pPr>
      <w:r>
        <w:rPr>
          <w:rFonts w:hint="eastAsia" w:ascii="宋体" w:hAnsi="宋体" w:eastAsia="宋体" w:cs="宋体"/>
          <w:kern w:val="2"/>
          <w:sz w:val="21"/>
          <w:szCs w:val="21"/>
        </w:rPr>
        <w:t>1、如果任何一方由于自然灾害、战争、类似于战争的情况、禁令、骚乱、罢工、封锁和其他不可预见和不受控制的意外事故，而不能履行或迟延履行本合同的义务，则该方不应对另一方承担任何责任。</w:t>
      </w:r>
    </w:p>
    <w:p>
      <w:pPr>
        <w:pStyle w:val="10"/>
        <w:keepNext w:val="0"/>
        <w:keepLines w:val="0"/>
        <w:pageBreakBefore w:val="0"/>
        <w:widowControl w:val="0"/>
        <w:kinsoku/>
        <w:wordWrap/>
        <w:topLinePunct w:val="0"/>
        <w:bidi w:val="0"/>
        <w:adjustRightInd w:val="0"/>
        <w:snapToGrid w:val="0"/>
        <w:spacing w:line="360" w:lineRule="auto"/>
        <w:ind w:firstLine="420" w:firstLineChars="200"/>
        <w:textAlignment w:val="auto"/>
        <w:rPr>
          <w:rFonts w:hint="eastAsia" w:ascii="宋体" w:hAnsi="宋体" w:eastAsia="宋体" w:cs="宋体"/>
          <w:kern w:val="2"/>
          <w:sz w:val="21"/>
          <w:szCs w:val="21"/>
        </w:rPr>
      </w:pPr>
      <w:r>
        <w:rPr>
          <w:rFonts w:hint="eastAsia" w:ascii="宋体" w:hAnsi="宋体" w:eastAsia="宋体" w:cs="宋体"/>
          <w:kern w:val="2"/>
          <w:sz w:val="21"/>
          <w:szCs w:val="21"/>
        </w:rPr>
        <w:t>2、如果发生了不可抗力，受影响方应在不可抗力发生后的7天内及时通知另一方，并在不可抗力发生后的15天内提交由当地相关部门印发的用于证明不可抗力发生的文件材料。双方当事人应当协商并形成最佳解决方案，用于解决因不可抗力而导致的对本合同的迟延和中断履行。如果不可抗力持续严重影响本合同项下重要义务的履行达3个月之久，则任何一方均有权以书面形式提前30天通知终止本合同。</w:t>
      </w:r>
    </w:p>
    <w:p>
      <w:pPr>
        <w:pStyle w:val="10"/>
        <w:keepNext w:val="0"/>
        <w:keepLines w:val="0"/>
        <w:pageBreakBefore w:val="0"/>
        <w:widowControl w:val="0"/>
        <w:kinsoku/>
        <w:wordWrap/>
        <w:topLinePunct w:val="0"/>
        <w:bidi w:val="0"/>
        <w:adjustRightInd w:val="0"/>
        <w:snapToGrid w:val="0"/>
        <w:spacing w:line="360" w:lineRule="auto"/>
        <w:jc w:val="left"/>
        <w:textAlignment w:val="auto"/>
        <w:outlineLvl w:val="1"/>
        <w:rPr>
          <w:rFonts w:hint="eastAsia" w:ascii="宋体" w:hAnsi="宋体" w:eastAsia="宋体" w:cs="宋体"/>
          <w:b/>
          <w:kern w:val="2"/>
          <w:sz w:val="21"/>
          <w:szCs w:val="21"/>
        </w:rPr>
      </w:pPr>
      <w:r>
        <w:rPr>
          <w:rFonts w:hint="eastAsia" w:ascii="宋体" w:hAnsi="宋体" w:eastAsia="宋体" w:cs="宋体"/>
          <w:b/>
          <w:kern w:val="2"/>
          <w:sz w:val="21"/>
          <w:szCs w:val="21"/>
        </w:rPr>
        <w:t>十</w:t>
      </w:r>
      <w:r>
        <w:rPr>
          <w:rFonts w:hint="eastAsia" w:ascii="宋体" w:hAnsi="宋体" w:eastAsia="宋体" w:cs="宋体"/>
          <w:b/>
          <w:kern w:val="2"/>
          <w:sz w:val="21"/>
          <w:szCs w:val="21"/>
          <w:lang w:val="en-US" w:eastAsia="zh-CN"/>
        </w:rPr>
        <w:t>二</w:t>
      </w:r>
      <w:r>
        <w:rPr>
          <w:rFonts w:hint="eastAsia" w:ascii="宋体" w:hAnsi="宋体" w:eastAsia="宋体" w:cs="宋体"/>
          <w:b/>
          <w:kern w:val="2"/>
          <w:sz w:val="21"/>
          <w:szCs w:val="21"/>
        </w:rPr>
        <w:t>、税费</w:t>
      </w:r>
    </w:p>
    <w:p>
      <w:pPr>
        <w:pStyle w:val="10"/>
        <w:keepNext w:val="0"/>
        <w:keepLines w:val="0"/>
        <w:pageBreakBefore w:val="0"/>
        <w:widowControl w:val="0"/>
        <w:kinsoku/>
        <w:wordWrap/>
        <w:topLinePunct w:val="0"/>
        <w:bidi w:val="0"/>
        <w:adjustRightInd w:val="0"/>
        <w:snapToGrid w:val="0"/>
        <w:spacing w:line="360" w:lineRule="auto"/>
        <w:ind w:firstLine="420" w:firstLineChars="200"/>
        <w:textAlignment w:val="auto"/>
        <w:rPr>
          <w:rFonts w:hint="eastAsia" w:ascii="宋体" w:hAnsi="宋体" w:eastAsia="宋体" w:cs="宋体"/>
          <w:kern w:val="2"/>
          <w:sz w:val="21"/>
          <w:szCs w:val="21"/>
        </w:rPr>
      </w:pPr>
      <w:r>
        <w:rPr>
          <w:rFonts w:hint="eastAsia" w:ascii="宋体" w:hAnsi="宋体" w:eastAsia="宋体" w:cs="宋体"/>
          <w:kern w:val="2"/>
          <w:sz w:val="21"/>
          <w:szCs w:val="21"/>
        </w:rPr>
        <w:t>甲方验收合格前发生的一切税费均由乙方负担。</w:t>
      </w:r>
    </w:p>
    <w:p>
      <w:pPr>
        <w:pStyle w:val="10"/>
        <w:keepNext w:val="0"/>
        <w:keepLines w:val="0"/>
        <w:pageBreakBefore w:val="0"/>
        <w:widowControl w:val="0"/>
        <w:kinsoku/>
        <w:wordWrap/>
        <w:topLinePunct w:val="0"/>
        <w:bidi w:val="0"/>
        <w:adjustRightInd w:val="0"/>
        <w:snapToGrid w:val="0"/>
        <w:spacing w:line="360" w:lineRule="auto"/>
        <w:jc w:val="left"/>
        <w:textAlignment w:val="auto"/>
        <w:outlineLvl w:val="1"/>
        <w:rPr>
          <w:rFonts w:hint="eastAsia" w:ascii="宋体" w:hAnsi="宋体" w:eastAsia="宋体" w:cs="宋体"/>
          <w:b/>
          <w:kern w:val="2"/>
          <w:sz w:val="21"/>
          <w:szCs w:val="21"/>
        </w:rPr>
      </w:pPr>
      <w:r>
        <w:rPr>
          <w:rFonts w:hint="eastAsia" w:ascii="宋体" w:hAnsi="宋体" w:eastAsia="宋体" w:cs="宋体"/>
          <w:b/>
          <w:kern w:val="2"/>
          <w:sz w:val="21"/>
          <w:szCs w:val="21"/>
        </w:rPr>
        <w:t>十</w:t>
      </w:r>
      <w:r>
        <w:rPr>
          <w:rFonts w:hint="eastAsia" w:ascii="宋体" w:hAnsi="宋体" w:eastAsia="宋体" w:cs="宋体"/>
          <w:b/>
          <w:kern w:val="2"/>
          <w:sz w:val="21"/>
          <w:szCs w:val="21"/>
          <w:lang w:val="en-US" w:eastAsia="zh-CN"/>
        </w:rPr>
        <w:t>三</w:t>
      </w:r>
      <w:r>
        <w:rPr>
          <w:rFonts w:hint="eastAsia" w:ascii="宋体" w:hAnsi="宋体" w:eastAsia="宋体" w:cs="宋体"/>
          <w:b/>
          <w:kern w:val="2"/>
          <w:sz w:val="21"/>
          <w:szCs w:val="21"/>
        </w:rPr>
        <w:t>、合同纠纷处理</w:t>
      </w:r>
    </w:p>
    <w:p>
      <w:pPr>
        <w:pStyle w:val="10"/>
        <w:keepNext w:val="0"/>
        <w:keepLines w:val="0"/>
        <w:pageBreakBefore w:val="0"/>
        <w:widowControl w:val="0"/>
        <w:kinsoku/>
        <w:wordWrap/>
        <w:topLinePunct w:val="0"/>
        <w:bidi w:val="0"/>
        <w:adjustRightInd w:val="0"/>
        <w:snapToGrid w:val="0"/>
        <w:spacing w:line="360" w:lineRule="auto"/>
        <w:ind w:firstLine="420" w:firstLineChars="200"/>
        <w:textAlignment w:val="auto"/>
        <w:rPr>
          <w:rFonts w:hint="eastAsia" w:ascii="宋体" w:hAnsi="宋体" w:eastAsia="宋体" w:cs="宋体"/>
          <w:kern w:val="2"/>
          <w:sz w:val="21"/>
          <w:szCs w:val="21"/>
        </w:rPr>
      </w:pPr>
      <w:r>
        <w:rPr>
          <w:rFonts w:hint="eastAsia" w:ascii="宋体" w:hAnsi="宋体" w:eastAsia="宋体" w:cs="宋体"/>
          <w:kern w:val="2"/>
          <w:sz w:val="21"/>
          <w:szCs w:val="21"/>
        </w:rPr>
        <w:t>甲乙双方通过友好协商，解决在执行本合同过程中所发生的或与本合同有关的一切争端。如从协商开始10个工作日内仍不能解决，双方可将争端提请诉讼。在协商或诉讼期间，本合同不涉及争议部分的条款，双方仍需履行。管辖法院为甲方所在地的法院。</w:t>
      </w:r>
    </w:p>
    <w:p>
      <w:pPr>
        <w:pStyle w:val="10"/>
        <w:keepNext w:val="0"/>
        <w:keepLines w:val="0"/>
        <w:pageBreakBefore w:val="0"/>
        <w:widowControl w:val="0"/>
        <w:kinsoku/>
        <w:wordWrap/>
        <w:topLinePunct w:val="0"/>
        <w:bidi w:val="0"/>
        <w:adjustRightInd w:val="0"/>
        <w:snapToGrid w:val="0"/>
        <w:spacing w:line="360" w:lineRule="auto"/>
        <w:jc w:val="left"/>
        <w:textAlignment w:val="auto"/>
        <w:outlineLvl w:val="1"/>
        <w:rPr>
          <w:rFonts w:hint="eastAsia" w:ascii="宋体" w:hAnsi="宋体" w:eastAsia="宋体" w:cs="宋体"/>
          <w:b/>
          <w:kern w:val="2"/>
          <w:sz w:val="21"/>
          <w:szCs w:val="21"/>
        </w:rPr>
      </w:pPr>
      <w:r>
        <w:rPr>
          <w:rFonts w:hint="eastAsia" w:ascii="宋体" w:hAnsi="宋体" w:eastAsia="宋体" w:cs="宋体"/>
          <w:b/>
          <w:kern w:val="2"/>
          <w:sz w:val="21"/>
          <w:szCs w:val="21"/>
        </w:rPr>
        <w:t>十</w:t>
      </w:r>
      <w:r>
        <w:rPr>
          <w:rFonts w:hint="eastAsia" w:ascii="宋体" w:hAnsi="宋体" w:eastAsia="宋体" w:cs="宋体"/>
          <w:b/>
          <w:kern w:val="2"/>
          <w:sz w:val="21"/>
          <w:szCs w:val="21"/>
          <w:lang w:val="en-US" w:eastAsia="zh-CN"/>
        </w:rPr>
        <w:t>四</w:t>
      </w:r>
      <w:r>
        <w:rPr>
          <w:rFonts w:hint="eastAsia" w:ascii="宋体" w:hAnsi="宋体" w:eastAsia="宋体" w:cs="宋体"/>
          <w:b/>
          <w:kern w:val="2"/>
          <w:sz w:val="21"/>
          <w:szCs w:val="21"/>
        </w:rPr>
        <w:t>、转让</w:t>
      </w:r>
    </w:p>
    <w:p>
      <w:pPr>
        <w:pStyle w:val="7"/>
        <w:keepNext w:val="0"/>
        <w:keepLines w:val="0"/>
        <w:pageBreakBefore w:val="0"/>
        <w:widowControl w:val="0"/>
        <w:kinsoku/>
        <w:wordWrap/>
        <w:overflowPunct w:val="0"/>
        <w:topLinePunct w:val="0"/>
        <w:bidi w:val="0"/>
        <w:adjustRightInd w:val="0"/>
        <w:snapToGrid w:val="0"/>
        <w:spacing w:line="360" w:lineRule="auto"/>
        <w:textAlignment w:val="auto"/>
        <w:rPr>
          <w:rFonts w:hint="eastAsia" w:ascii="宋体" w:hAnsi="宋体" w:eastAsia="宋体" w:cs="宋体"/>
          <w:sz w:val="21"/>
          <w:szCs w:val="21"/>
        </w:rPr>
      </w:pPr>
      <w:r>
        <w:rPr>
          <w:rFonts w:hint="eastAsia" w:ascii="宋体" w:hAnsi="宋体" w:eastAsia="宋体" w:cs="宋体"/>
          <w:kern w:val="2"/>
          <w:sz w:val="21"/>
          <w:szCs w:val="21"/>
        </w:rPr>
        <w:t>除甲方事先书面同意外，乙方不得部分转让或全部转让其应履行的合同义务。</w:t>
      </w:r>
    </w:p>
    <w:p>
      <w:pPr>
        <w:pStyle w:val="10"/>
        <w:keepNext w:val="0"/>
        <w:keepLines w:val="0"/>
        <w:pageBreakBefore w:val="0"/>
        <w:widowControl w:val="0"/>
        <w:kinsoku/>
        <w:wordWrap/>
        <w:topLinePunct w:val="0"/>
        <w:bidi w:val="0"/>
        <w:adjustRightInd w:val="0"/>
        <w:snapToGrid w:val="0"/>
        <w:spacing w:line="360" w:lineRule="auto"/>
        <w:jc w:val="left"/>
        <w:textAlignment w:val="auto"/>
        <w:outlineLvl w:val="1"/>
        <w:rPr>
          <w:rFonts w:hint="eastAsia" w:ascii="宋体" w:hAnsi="宋体" w:eastAsia="宋体" w:cs="宋体"/>
          <w:b/>
          <w:kern w:val="2"/>
          <w:sz w:val="21"/>
          <w:szCs w:val="21"/>
        </w:rPr>
      </w:pPr>
      <w:r>
        <w:rPr>
          <w:rFonts w:hint="eastAsia" w:ascii="宋体" w:hAnsi="宋体" w:eastAsia="宋体" w:cs="宋体"/>
          <w:b/>
          <w:kern w:val="2"/>
          <w:sz w:val="21"/>
          <w:szCs w:val="21"/>
        </w:rPr>
        <w:t>十</w:t>
      </w:r>
      <w:r>
        <w:rPr>
          <w:rFonts w:hint="eastAsia" w:ascii="宋体" w:hAnsi="宋体" w:eastAsia="宋体" w:cs="宋体"/>
          <w:b/>
          <w:kern w:val="2"/>
          <w:sz w:val="21"/>
          <w:szCs w:val="21"/>
          <w:lang w:val="en-US" w:eastAsia="zh-CN"/>
        </w:rPr>
        <w:t>五</w:t>
      </w:r>
      <w:r>
        <w:rPr>
          <w:rFonts w:hint="eastAsia" w:ascii="宋体" w:hAnsi="宋体" w:eastAsia="宋体" w:cs="宋体"/>
          <w:b/>
          <w:kern w:val="2"/>
          <w:sz w:val="21"/>
          <w:szCs w:val="21"/>
        </w:rPr>
        <w:t>、合同生效</w:t>
      </w:r>
    </w:p>
    <w:p>
      <w:pPr>
        <w:keepNext w:val="0"/>
        <w:keepLines w:val="0"/>
        <w:pageBreakBefore w:val="0"/>
        <w:widowControl w:val="0"/>
        <w:numPr>
          <w:ilvl w:val="0"/>
          <w:numId w:val="0"/>
        </w:numPr>
        <w:kinsoku/>
        <w:wordWrap/>
        <w:topLinePunct w:val="0"/>
        <w:bidi w:val="0"/>
        <w:adjustRightInd w:val="0"/>
        <w:snapToGrid w:val="0"/>
        <w:spacing w:line="360" w:lineRule="auto"/>
        <w:ind w:firstLine="420" w:firstLineChars="200"/>
        <w:jc w:val="left"/>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lang w:val="en-US" w:eastAsia="zh-CN"/>
        </w:rPr>
        <w:t>1、</w:t>
      </w:r>
      <w:r>
        <w:rPr>
          <w:rFonts w:hint="eastAsia" w:ascii="宋体" w:hAnsi="宋体" w:eastAsia="宋体" w:cs="宋体"/>
          <w:color w:val="000000"/>
          <w:sz w:val="21"/>
          <w:szCs w:val="21"/>
        </w:rPr>
        <w:t>本合同自甲乙方盖章签字及见证方盖章签字之日起生效，如有变动，必须经三方协商一致后，</w:t>
      </w:r>
      <w:r>
        <w:rPr>
          <w:rFonts w:hint="eastAsia" w:ascii="宋体" w:hAnsi="宋体" w:eastAsia="宋体" w:cs="宋体"/>
          <w:color w:val="000000"/>
          <w:sz w:val="21"/>
          <w:szCs w:val="21"/>
          <w:lang w:val="en-US" w:eastAsia="zh-CN"/>
        </w:rPr>
        <w:t>方</w:t>
      </w:r>
      <w:r>
        <w:rPr>
          <w:rFonts w:hint="eastAsia" w:ascii="宋体" w:hAnsi="宋体" w:eastAsia="宋体" w:cs="宋体"/>
          <w:color w:val="000000"/>
          <w:sz w:val="21"/>
          <w:szCs w:val="21"/>
        </w:rPr>
        <w:t>可更改。本合同一式伍份，甲方执贰份，乙方执贰份，见证方执壹份。</w:t>
      </w:r>
    </w:p>
    <w:p>
      <w:pPr>
        <w:keepNext w:val="0"/>
        <w:keepLines w:val="0"/>
        <w:pageBreakBefore w:val="0"/>
        <w:widowControl w:val="0"/>
        <w:kinsoku/>
        <w:wordWrap/>
        <w:topLinePunct w:val="0"/>
        <w:bidi w:val="0"/>
        <w:adjustRightInd w:val="0"/>
        <w:snapToGrid w:val="0"/>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2、</w:t>
      </w:r>
      <w:r>
        <w:rPr>
          <w:rFonts w:hint="eastAsia" w:ascii="宋体" w:hAnsi="宋体" w:eastAsia="宋体" w:cs="宋体"/>
          <w:sz w:val="21"/>
          <w:szCs w:val="21"/>
        </w:rPr>
        <w:t>见证方仅对甲乙双方签订采购合同的事实进行见证，不代表任何承诺或保证，该合同的履行等相关情况均与见证方无任何关系。其他未尽事宜，参照相关法律，双方协商解决。</w:t>
      </w:r>
    </w:p>
    <w:p>
      <w:pPr>
        <w:pStyle w:val="5"/>
        <w:rPr>
          <w:rFonts w:hint="eastAsia" w:ascii="宋体" w:hAnsi="宋体" w:eastAsia="宋体" w:cs="宋体"/>
          <w:sz w:val="21"/>
          <w:szCs w:val="21"/>
        </w:rPr>
      </w:pPr>
    </w:p>
    <w:p>
      <w:pPr>
        <w:keepNext w:val="0"/>
        <w:keepLines w:val="0"/>
        <w:pageBreakBefore w:val="0"/>
        <w:widowControl w:val="0"/>
        <w:kinsoku/>
        <w:wordWrap/>
        <w:topLinePunct w:val="0"/>
        <w:bidi w:val="0"/>
        <w:adjustRightInd w:val="0"/>
        <w:snapToGrid w:val="0"/>
        <w:spacing w:line="360" w:lineRule="auto"/>
        <w:textAlignment w:val="auto"/>
        <w:rPr>
          <w:rFonts w:hint="eastAsia" w:ascii="宋体" w:hAnsi="宋体" w:eastAsia="宋体" w:cs="宋体"/>
          <w:color w:val="000000"/>
          <w:sz w:val="21"/>
          <w:szCs w:val="21"/>
        </w:rPr>
      </w:pPr>
      <w:r>
        <w:rPr>
          <w:rFonts w:hint="eastAsia" w:ascii="宋体" w:hAnsi="宋体" w:eastAsia="宋体" w:cs="宋体"/>
          <w:sz w:val="21"/>
          <w:szCs w:val="21"/>
        </w:rPr>
        <w:t>甲方：</w:t>
      </w:r>
      <w:r>
        <w:rPr>
          <w:rFonts w:hint="eastAsia" w:ascii="宋体" w:hAnsi="宋体" w:eastAsia="宋体" w:cs="宋体"/>
          <w:sz w:val="21"/>
          <w:szCs w:val="21"/>
          <w:lang w:val="en-US" w:eastAsia="zh-CN"/>
        </w:rPr>
        <w:t>常州市新北区奔牛人民医院</w:t>
      </w:r>
    </w:p>
    <w:p>
      <w:pPr>
        <w:keepNext w:val="0"/>
        <w:keepLines w:val="0"/>
        <w:pageBreakBefore w:val="0"/>
        <w:widowControl w:val="0"/>
        <w:kinsoku/>
        <w:wordWrap/>
        <w:topLinePunct w:val="0"/>
        <w:bidi w:val="0"/>
        <w:adjustRightInd w:val="0"/>
        <w:snapToGrid w:val="0"/>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t>单位名称（章）：</w:t>
      </w:r>
    </w:p>
    <w:p>
      <w:pPr>
        <w:adjustRightInd w:val="0"/>
        <w:snapToGrid w:val="0"/>
        <w:spacing w:line="360" w:lineRule="auto"/>
        <w:rPr>
          <w:rFonts w:hint="eastAsia" w:ascii="宋体" w:hAnsi="宋体" w:eastAsia="宋体" w:cs="宋体"/>
          <w:sz w:val="21"/>
          <w:szCs w:val="21"/>
          <w:lang w:eastAsia="zh-CN"/>
        </w:rPr>
      </w:pPr>
      <w:r>
        <w:rPr>
          <w:rFonts w:hint="eastAsia" w:ascii="宋体" w:hAnsi="宋体" w:eastAsia="宋体" w:cs="宋体"/>
          <w:sz w:val="21"/>
          <w:szCs w:val="21"/>
        </w:rPr>
        <w:t>单位地址：</w:t>
      </w:r>
      <w:r>
        <w:rPr>
          <w:rFonts w:hint="eastAsia" w:ascii="宋体" w:hAnsi="宋体" w:eastAsia="宋体" w:cs="宋体"/>
          <w:i w:val="0"/>
          <w:iCs w:val="0"/>
          <w:caps w:val="0"/>
          <w:color w:val="333333"/>
          <w:spacing w:val="0"/>
          <w:sz w:val="21"/>
          <w:szCs w:val="21"/>
          <w:shd w:val="clear" w:fill="FFFFFF"/>
          <w:lang w:eastAsia="zh-CN"/>
        </w:rPr>
        <w:t>常州市新北区天禧桥南路92号</w:t>
      </w:r>
    </w:p>
    <w:p>
      <w:pPr>
        <w:keepNext w:val="0"/>
        <w:keepLines w:val="0"/>
        <w:pageBreakBefore w:val="0"/>
        <w:widowControl w:val="0"/>
        <w:kinsoku/>
        <w:wordWrap/>
        <w:topLinePunct w:val="0"/>
        <w:bidi w:val="0"/>
        <w:adjustRightInd w:val="0"/>
        <w:snapToGrid w:val="0"/>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t>法定代表人：</w:t>
      </w:r>
    </w:p>
    <w:p>
      <w:pPr>
        <w:keepNext w:val="0"/>
        <w:keepLines w:val="0"/>
        <w:pageBreakBefore w:val="0"/>
        <w:widowControl w:val="0"/>
        <w:kinsoku/>
        <w:wordWrap/>
        <w:topLinePunct w:val="0"/>
        <w:bidi w:val="0"/>
        <w:adjustRightInd w:val="0"/>
        <w:snapToGrid w:val="0"/>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t>委托代理人：</w:t>
      </w:r>
    </w:p>
    <w:p>
      <w:pPr>
        <w:keepNext w:val="0"/>
        <w:keepLines w:val="0"/>
        <w:pageBreakBefore w:val="0"/>
        <w:widowControl w:val="0"/>
        <w:kinsoku/>
        <w:wordWrap/>
        <w:topLinePunct w:val="0"/>
        <w:bidi w:val="0"/>
        <w:adjustRightInd w:val="0"/>
        <w:snapToGrid w:val="0"/>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t>经办人：</w:t>
      </w:r>
    </w:p>
    <w:p>
      <w:pPr>
        <w:keepNext w:val="0"/>
        <w:keepLines w:val="0"/>
        <w:pageBreakBefore w:val="0"/>
        <w:widowControl w:val="0"/>
        <w:kinsoku/>
        <w:wordWrap/>
        <w:topLinePunct w:val="0"/>
        <w:bidi w:val="0"/>
        <w:adjustRightInd w:val="0"/>
        <w:snapToGrid w:val="0"/>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t>电话：</w:t>
      </w:r>
    </w:p>
    <w:p>
      <w:pPr>
        <w:keepNext w:val="0"/>
        <w:keepLines w:val="0"/>
        <w:pageBreakBefore w:val="0"/>
        <w:widowControl w:val="0"/>
        <w:kinsoku/>
        <w:wordWrap/>
        <w:topLinePunct w:val="0"/>
        <w:bidi w:val="0"/>
        <w:adjustRightInd w:val="0"/>
        <w:snapToGrid w:val="0"/>
        <w:spacing w:line="360" w:lineRule="auto"/>
        <w:textAlignment w:val="auto"/>
        <w:rPr>
          <w:rFonts w:hint="eastAsia" w:ascii="宋体" w:hAnsi="宋体" w:eastAsia="宋体" w:cs="宋体"/>
          <w:sz w:val="21"/>
          <w:szCs w:val="21"/>
        </w:rPr>
      </w:pPr>
    </w:p>
    <w:p>
      <w:pPr>
        <w:keepNext w:val="0"/>
        <w:keepLines w:val="0"/>
        <w:pageBreakBefore w:val="0"/>
        <w:widowControl w:val="0"/>
        <w:kinsoku/>
        <w:wordWrap/>
        <w:topLinePunct w:val="0"/>
        <w:bidi w:val="0"/>
        <w:adjustRightInd w:val="0"/>
        <w:snapToGrid w:val="0"/>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t>乙方：</w:t>
      </w:r>
    </w:p>
    <w:p>
      <w:pPr>
        <w:keepNext w:val="0"/>
        <w:keepLines w:val="0"/>
        <w:pageBreakBefore w:val="0"/>
        <w:widowControl w:val="0"/>
        <w:kinsoku/>
        <w:wordWrap/>
        <w:topLinePunct w:val="0"/>
        <w:bidi w:val="0"/>
        <w:adjustRightInd w:val="0"/>
        <w:snapToGrid w:val="0"/>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t xml:space="preserve">单位名称（章）： </w:t>
      </w:r>
    </w:p>
    <w:p>
      <w:pPr>
        <w:keepNext w:val="0"/>
        <w:keepLines w:val="0"/>
        <w:pageBreakBefore w:val="0"/>
        <w:widowControl w:val="0"/>
        <w:kinsoku/>
        <w:wordWrap/>
        <w:topLinePunct w:val="0"/>
        <w:bidi w:val="0"/>
        <w:adjustRightInd w:val="0"/>
        <w:snapToGrid w:val="0"/>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t xml:space="preserve">单位地址： </w:t>
      </w:r>
    </w:p>
    <w:p>
      <w:pPr>
        <w:keepNext w:val="0"/>
        <w:keepLines w:val="0"/>
        <w:pageBreakBefore w:val="0"/>
        <w:widowControl w:val="0"/>
        <w:kinsoku/>
        <w:wordWrap/>
        <w:topLinePunct w:val="0"/>
        <w:bidi w:val="0"/>
        <w:adjustRightInd w:val="0"/>
        <w:snapToGrid w:val="0"/>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t xml:space="preserve">法定代表人： </w:t>
      </w:r>
    </w:p>
    <w:p>
      <w:pPr>
        <w:keepNext w:val="0"/>
        <w:keepLines w:val="0"/>
        <w:pageBreakBefore w:val="0"/>
        <w:widowControl w:val="0"/>
        <w:kinsoku/>
        <w:wordWrap/>
        <w:topLinePunct w:val="0"/>
        <w:bidi w:val="0"/>
        <w:adjustRightInd w:val="0"/>
        <w:snapToGrid w:val="0"/>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t>委托代理人：</w:t>
      </w:r>
    </w:p>
    <w:p>
      <w:pPr>
        <w:keepNext w:val="0"/>
        <w:keepLines w:val="0"/>
        <w:pageBreakBefore w:val="0"/>
        <w:widowControl w:val="0"/>
        <w:kinsoku/>
        <w:wordWrap/>
        <w:topLinePunct w:val="0"/>
        <w:bidi w:val="0"/>
        <w:adjustRightInd w:val="0"/>
        <w:snapToGrid w:val="0"/>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t xml:space="preserve">电话： </w:t>
      </w:r>
    </w:p>
    <w:p>
      <w:pPr>
        <w:keepNext w:val="0"/>
        <w:keepLines w:val="0"/>
        <w:pageBreakBefore w:val="0"/>
        <w:widowControl w:val="0"/>
        <w:kinsoku/>
        <w:wordWrap/>
        <w:topLinePunct w:val="0"/>
        <w:bidi w:val="0"/>
        <w:adjustRightInd w:val="0"/>
        <w:snapToGrid w:val="0"/>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t xml:space="preserve">开户银行： </w:t>
      </w:r>
    </w:p>
    <w:p>
      <w:pPr>
        <w:keepNext w:val="0"/>
        <w:keepLines w:val="0"/>
        <w:pageBreakBefore w:val="0"/>
        <w:widowControl w:val="0"/>
        <w:kinsoku/>
        <w:wordWrap/>
        <w:topLinePunct w:val="0"/>
        <w:bidi w:val="0"/>
        <w:adjustRightInd w:val="0"/>
        <w:snapToGrid w:val="0"/>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t xml:space="preserve">银行账号： </w:t>
      </w:r>
    </w:p>
    <w:p>
      <w:pPr>
        <w:keepNext w:val="0"/>
        <w:keepLines w:val="0"/>
        <w:pageBreakBefore w:val="0"/>
        <w:widowControl w:val="0"/>
        <w:kinsoku/>
        <w:wordWrap/>
        <w:topLinePunct w:val="0"/>
        <w:bidi w:val="0"/>
        <w:adjustRightInd w:val="0"/>
        <w:snapToGrid w:val="0"/>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t>行号：</w:t>
      </w:r>
    </w:p>
    <w:p>
      <w:pPr>
        <w:keepNext w:val="0"/>
        <w:keepLines w:val="0"/>
        <w:pageBreakBefore w:val="0"/>
        <w:widowControl w:val="0"/>
        <w:kinsoku/>
        <w:wordWrap/>
        <w:topLinePunct w:val="0"/>
        <w:bidi w:val="0"/>
        <w:adjustRightInd w:val="0"/>
        <w:snapToGrid w:val="0"/>
        <w:spacing w:line="360" w:lineRule="auto"/>
        <w:textAlignment w:val="auto"/>
        <w:rPr>
          <w:rFonts w:hint="eastAsia" w:ascii="宋体" w:hAnsi="宋体" w:eastAsia="宋体" w:cs="宋体"/>
          <w:sz w:val="21"/>
          <w:szCs w:val="21"/>
        </w:rPr>
      </w:pPr>
    </w:p>
    <w:p>
      <w:pPr>
        <w:keepNext w:val="0"/>
        <w:keepLines w:val="0"/>
        <w:pageBreakBefore w:val="0"/>
        <w:widowControl w:val="0"/>
        <w:kinsoku/>
        <w:wordWrap/>
        <w:topLinePunct w:val="0"/>
        <w:bidi w:val="0"/>
        <w:adjustRightInd w:val="0"/>
        <w:snapToGrid w:val="0"/>
        <w:spacing w:line="360" w:lineRule="auto"/>
        <w:textAlignment w:val="auto"/>
        <w:rPr>
          <w:rFonts w:hint="eastAsia" w:ascii="宋体" w:hAnsi="宋体" w:eastAsia="宋体" w:cs="宋体"/>
          <w:sz w:val="21"/>
          <w:szCs w:val="21"/>
          <w:lang w:eastAsia="zh-CN"/>
        </w:rPr>
      </w:pPr>
      <w:r>
        <w:rPr>
          <w:rFonts w:hint="eastAsia" w:ascii="宋体" w:hAnsi="宋体" w:eastAsia="宋体" w:cs="宋体"/>
          <w:sz w:val="21"/>
          <w:szCs w:val="21"/>
        </w:rPr>
        <w:t>代理采购机构</w:t>
      </w:r>
      <w:r>
        <w:rPr>
          <w:rFonts w:hint="eastAsia" w:ascii="宋体" w:hAnsi="宋体" w:eastAsia="宋体" w:cs="宋体"/>
          <w:sz w:val="21"/>
          <w:szCs w:val="21"/>
          <w:lang w:eastAsia="zh-CN"/>
        </w:rPr>
        <w:t>：</w:t>
      </w:r>
      <w:r>
        <w:rPr>
          <w:rFonts w:hint="eastAsia" w:ascii="宋体" w:hAnsi="宋体" w:eastAsia="宋体" w:cs="宋体"/>
          <w:sz w:val="21"/>
          <w:szCs w:val="21"/>
          <w:u w:val="none"/>
        </w:rPr>
        <w:t>常州</w:t>
      </w:r>
      <w:r>
        <w:rPr>
          <w:rFonts w:hint="eastAsia" w:ascii="宋体" w:hAnsi="宋体" w:eastAsia="宋体" w:cs="宋体"/>
          <w:sz w:val="21"/>
          <w:szCs w:val="21"/>
          <w:u w:val="none"/>
          <w:lang w:eastAsia="zh-CN"/>
        </w:rPr>
        <w:t>新禾</w:t>
      </w:r>
      <w:r>
        <w:rPr>
          <w:rFonts w:hint="eastAsia" w:ascii="宋体" w:hAnsi="宋体" w:eastAsia="宋体" w:cs="宋体"/>
          <w:sz w:val="21"/>
          <w:szCs w:val="21"/>
          <w:u w:val="none"/>
        </w:rPr>
        <w:t>招投标有限公司</w:t>
      </w:r>
    </w:p>
    <w:p>
      <w:pPr>
        <w:keepNext w:val="0"/>
        <w:keepLines w:val="0"/>
        <w:pageBreakBefore w:val="0"/>
        <w:widowControl w:val="0"/>
        <w:kinsoku/>
        <w:wordWrap/>
        <w:topLinePunct w:val="0"/>
        <w:bidi w:val="0"/>
        <w:adjustRightInd w:val="0"/>
        <w:snapToGrid w:val="0"/>
        <w:spacing w:line="360" w:lineRule="auto"/>
        <w:textAlignment w:val="auto"/>
        <w:rPr>
          <w:rFonts w:hint="eastAsia" w:ascii="宋体" w:hAnsi="宋体" w:eastAsia="宋体" w:cs="宋体"/>
          <w:sz w:val="21"/>
          <w:szCs w:val="21"/>
          <w:u w:val="single"/>
        </w:rPr>
      </w:pPr>
      <w:r>
        <w:rPr>
          <w:rFonts w:hint="eastAsia" w:ascii="宋体" w:hAnsi="宋体" w:eastAsia="宋体" w:cs="宋体"/>
          <w:sz w:val="21"/>
          <w:szCs w:val="21"/>
        </w:rPr>
        <w:t>单位名称（章）：</w:t>
      </w:r>
    </w:p>
    <w:p>
      <w:pPr>
        <w:keepNext w:val="0"/>
        <w:keepLines w:val="0"/>
        <w:pageBreakBefore w:val="0"/>
        <w:widowControl w:val="0"/>
        <w:kinsoku/>
        <w:wordWrap/>
        <w:topLinePunct w:val="0"/>
        <w:bidi w:val="0"/>
        <w:adjustRightInd w:val="0"/>
        <w:snapToGrid w:val="0"/>
        <w:spacing w:line="360" w:lineRule="auto"/>
        <w:textAlignment w:val="auto"/>
        <w:rPr>
          <w:rFonts w:hint="eastAsia" w:ascii="宋体" w:hAnsi="宋体" w:eastAsia="宋体" w:cs="宋体"/>
          <w:sz w:val="21"/>
          <w:szCs w:val="21"/>
          <w:lang w:val="en-US" w:eastAsia="zh-CN"/>
        </w:rPr>
      </w:pPr>
      <w:r>
        <w:rPr>
          <w:rFonts w:hint="eastAsia" w:ascii="宋体" w:hAnsi="宋体" w:eastAsia="宋体" w:cs="宋体"/>
          <w:sz w:val="21"/>
          <w:szCs w:val="21"/>
        </w:rPr>
        <w:t>法定代表人：</w:t>
      </w:r>
      <w:r>
        <w:rPr>
          <w:rFonts w:hint="eastAsia" w:ascii="宋体" w:hAnsi="宋体" w:eastAsia="宋体" w:cs="宋体"/>
          <w:sz w:val="21"/>
          <w:szCs w:val="21"/>
          <w:lang w:val="en-US" w:eastAsia="zh-CN"/>
        </w:rPr>
        <w:t>王益新</w:t>
      </w:r>
    </w:p>
    <w:p>
      <w:pPr>
        <w:keepNext w:val="0"/>
        <w:keepLines w:val="0"/>
        <w:pageBreakBefore w:val="0"/>
        <w:widowControl w:val="0"/>
        <w:kinsoku/>
        <w:wordWrap/>
        <w:topLinePunct w:val="0"/>
        <w:bidi w:val="0"/>
        <w:adjustRightInd w:val="0"/>
        <w:snapToGrid w:val="0"/>
        <w:spacing w:line="360" w:lineRule="auto"/>
        <w:textAlignment w:val="auto"/>
        <w:rPr>
          <w:rFonts w:hint="eastAsia" w:ascii="宋体" w:hAnsi="宋体" w:eastAsia="宋体" w:cs="宋体"/>
          <w:sz w:val="21"/>
          <w:szCs w:val="21"/>
          <w:lang w:val="en-US" w:eastAsia="zh-CN"/>
        </w:rPr>
      </w:pPr>
      <w:r>
        <w:rPr>
          <w:rFonts w:hint="eastAsia" w:ascii="宋体" w:hAnsi="宋体" w:eastAsia="宋体" w:cs="宋体"/>
          <w:sz w:val="21"/>
          <w:szCs w:val="21"/>
        </w:rPr>
        <w:t>经办人：</w:t>
      </w:r>
      <w:r>
        <w:rPr>
          <w:rFonts w:hint="eastAsia" w:ascii="宋体" w:hAnsi="宋体" w:eastAsia="宋体" w:cs="宋体"/>
          <w:sz w:val="21"/>
          <w:szCs w:val="21"/>
          <w:lang w:val="en-US" w:eastAsia="zh-CN"/>
        </w:rPr>
        <w:t>李女士</w:t>
      </w:r>
    </w:p>
    <w:p>
      <w:pPr>
        <w:keepNext w:val="0"/>
        <w:keepLines w:val="0"/>
        <w:pageBreakBefore w:val="0"/>
        <w:widowControl w:val="0"/>
        <w:kinsoku/>
        <w:wordWrap/>
        <w:topLinePunct w:val="0"/>
        <w:bidi w:val="0"/>
        <w:adjustRightInd w:val="0"/>
        <w:snapToGrid w:val="0"/>
        <w:spacing w:line="360" w:lineRule="auto"/>
        <w:textAlignment w:val="auto"/>
        <w:rPr>
          <w:rFonts w:hint="eastAsia" w:ascii="宋体" w:hAnsi="宋体" w:eastAsia="宋体" w:cs="宋体"/>
          <w:b/>
          <w:sz w:val="21"/>
          <w:szCs w:val="21"/>
          <w:lang w:val="en-US" w:eastAsia="zh-CN"/>
        </w:rPr>
      </w:pPr>
      <w:r>
        <w:rPr>
          <w:rFonts w:hint="eastAsia" w:ascii="宋体" w:hAnsi="宋体" w:eastAsia="宋体" w:cs="宋体"/>
          <w:sz w:val="21"/>
          <w:szCs w:val="21"/>
        </w:rPr>
        <w:t>电话：</w:t>
      </w:r>
      <w:r>
        <w:rPr>
          <w:rFonts w:hint="eastAsia" w:ascii="宋体" w:hAnsi="宋体" w:eastAsia="宋体" w:cs="宋体"/>
          <w:sz w:val="21"/>
          <w:szCs w:val="21"/>
          <w:lang w:val="en-US" w:eastAsia="zh-CN"/>
        </w:rPr>
        <w:t>0519-80588588</w:t>
      </w:r>
    </w:p>
    <w:p>
      <w:pPr>
        <w:keepNext w:val="0"/>
        <w:keepLines w:val="0"/>
        <w:pageBreakBefore w:val="0"/>
        <w:widowControl w:val="0"/>
        <w:kinsoku/>
        <w:wordWrap/>
        <w:topLinePunct w:val="0"/>
        <w:bidi w:val="0"/>
        <w:adjustRightInd w:val="0"/>
        <w:snapToGrid w:val="0"/>
        <w:spacing w:line="360" w:lineRule="auto"/>
        <w:textAlignment w:val="auto"/>
        <w:rPr>
          <w:rFonts w:hint="eastAsia" w:ascii="宋体" w:hAnsi="宋体" w:cs="宋体"/>
          <w:b/>
          <w:szCs w:val="21"/>
          <w:lang w:val="en-US" w:eastAsia="zh-CN"/>
        </w:rPr>
      </w:pPr>
      <w:r>
        <w:rPr>
          <w:rFonts w:hint="eastAsia" w:ascii="宋体" w:hAnsi="宋体" w:cs="宋体"/>
          <w:b/>
          <w:szCs w:val="21"/>
          <w:lang w:val="en-US" w:eastAsia="zh-CN"/>
        </w:rPr>
        <w:t xml:space="preserve"> </w:t>
      </w:r>
    </w:p>
    <w:p>
      <w:pPr>
        <w:pStyle w:val="5"/>
        <w:rPr>
          <w:rFonts w:hint="eastAsia"/>
          <w:lang w:val="en-US" w:eastAsia="zh-CN"/>
        </w:rPr>
      </w:pPr>
    </w:p>
    <w:p>
      <w:pPr>
        <w:keepNext w:val="0"/>
        <w:keepLines w:val="0"/>
        <w:pageBreakBefore w:val="0"/>
        <w:widowControl w:val="0"/>
        <w:kinsoku/>
        <w:wordWrap/>
        <w:topLinePunct w:val="0"/>
        <w:bidi w:val="0"/>
        <w:adjustRightInd w:val="0"/>
        <w:snapToGrid w:val="0"/>
        <w:spacing w:line="360" w:lineRule="auto"/>
        <w:jc w:val="left"/>
        <w:textAlignment w:val="auto"/>
        <w:rPr>
          <w:rFonts w:ascii="宋体" w:hAnsi="宋体" w:cs="宋体"/>
          <w:b/>
          <w:color w:val="auto"/>
          <w:sz w:val="36"/>
          <w:szCs w:val="36"/>
          <w:highlight w:val="none"/>
        </w:rPr>
      </w:pPr>
      <w:r>
        <w:rPr>
          <w:rFonts w:hint="eastAsia" w:ascii="宋体" w:hAnsi="宋体" w:cs="宋体"/>
          <w:b/>
          <w:szCs w:val="21"/>
        </w:rPr>
        <w:t>*以上合同模板仅供参考</w:t>
      </w:r>
    </w:p>
    <w:p>
      <w:pPr>
        <w:spacing w:line="360" w:lineRule="auto"/>
        <w:jc w:val="center"/>
        <w:rPr>
          <w:rFonts w:hint="eastAsia" w:ascii="宋体" w:hAnsi="宋体" w:cs="宋体"/>
          <w:b/>
          <w:color w:val="auto"/>
          <w:sz w:val="36"/>
          <w:szCs w:val="36"/>
          <w:highlight w:val="none"/>
        </w:rPr>
      </w:pPr>
      <w:r>
        <w:rPr>
          <w:rFonts w:hint="eastAsia" w:ascii="宋体" w:hAnsi="宋体" w:cs="宋体"/>
          <w:b/>
          <w:color w:val="auto"/>
          <w:sz w:val="36"/>
          <w:szCs w:val="36"/>
          <w:highlight w:val="none"/>
        </w:rPr>
        <w:br w:type="page"/>
      </w:r>
    </w:p>
    <w:p>
      <w:pPr>
        <w:spacing w:line="360" w:lineRule="auto"/>
        <w:jc w:val="center"/>
        <w:rPr>
          <w:rFonts w:ascii="宋体" w:hAnsi="宋体" w:cs="宋体"/>
          <w:b/>
          <w:color w:val="auto"/>
          <w:sz w:val="36"/>
          <w:szCs w:val="36"/>
          <w:highlight w:val="none"/>
        </w:rPr>
      </w:pPr>
      <w:r>
        <w:rPr>
          <w:rFonts w:hint="eastAsia" w:ascii="宋体" w:hAnsi="宋体" w:cs="宋体"/>
          <w:b/>
          <w:color w:val="auto"/>
          <w:sz w:val="36"/>
          <w:szCs w:val="36"/>
          <w:highlight w:val="none"/>
        </w:rPr>
        <w:t>友 情 提 醒</w:t>
      </w:r>
    </w:p>
    <w:p>
      <w:pPr>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各</w:t>
      </w:r>
      <w:r>
        <w:rPr>
          <w:rFonts w:hint="eastAsia" w:ascii="宋体" w:hAnsi="宋体" w:cs="宋体"/>
          <w:color w:val="auto"/>
          <w:sz w:val="24"/>
          <w:highlight w:val="none"/>
          <w:lang w:eastAsia="zh-CN"/>
        </w:rPr>
        <w:t>供应商</w:t>
      </w:r>
      <w:r>
        <w:rPr>
          <w:rFonts w:hint="eastAsia" w:ascii="宋体" w:hAnsi="宋体" w:cs="宋体"/>
          <w:color w:val="auto"/>
          <w:sz w:val="24"/>
          <w:highlight w:val="none"/>
        </w:rPr>
        <w:t>：</w:t>
      </w:r>
    </w:p>
    <w:p>
      <w:pPr>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您好！</w:t>
      </w:r>
    </w:p>
    <w:p>
      <w:pPr>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为了提高贵公司的标书有效性，减少不必要的废标，特友情提醒注意以下几点：</w:t>
      </w:r>
    </w:p>
    <w:p>
      <w:pPr>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1、请谨记</w:t>
      </w:r>
      <w:r>
        <w:rPr>
          <w:rFonts w:hint="eastAsia" w:ascii="宋体" w:hAnsi="宋体" w:cs="宋体"/>
          <w:color w:val="auto"/>
          <w:sz w:val="24"/>
          <w:highlight w:val="none"/>
          <w:lang w:eastAsia="zh-CN"/>
        </w:rPr>
        <w:t>采购文件</w:t>
      </w:r>
      <w:r>
        <w:rPr>
          <w:rFonts w:hint="eastAsia" w:ascii="宋体" w:hAnsi="宋体" w:cs="宋体"/>
          <w:color w:val="auto"/>
          <w:sz w:val="24"/>
          <w:highlight w:val="none"/>
        </w:rPr>
        <w:t>上表述的</w:t>
      </w:r>
      <w:r>
        <w:rPr>
          <w:rFonts w:hint="eastAsia" w:ascii="宋体" w:hAnsi="宋体" w:cs="宋体"/>
          <w:b/>
          <w:bCs/>
          <w:color w:val="auto"/>
          <w:sz w:val="24"/>
          <w:highlight w:val="none"/>
        </w:rPr>
        <w:t>各项事宜时间节点</w:t>
      </w:r>
      <w:r>
        <w:rPr>
          <w:rFonts w:hint="eastAsia" w:ascii="宋体" w:hAnsi="宋体" w:cs="宋体"/>
          <w:color w:val="auto"/>
          <w:sz w:val="24"/>
          <w:highlight w:val="none"/>
        </w:rPr>
        <w:t>，特别是</w:t>
      </w:r>
      <w:r>
        <w:rPr>
          <w:rFonts w:hint="eastAsia" w:ascii="宋体" w:hAnsi="宋体" w:cs="宋体"/>
          <w:b/>
          <w:bCs/>
          <w:color w:val="auto"/>
          <w:sz w:val="24"/>
          <w:highlight w:val="none"/>
        </w:rPr>
        <w:t>开标时间和地点</w:t>
      </w:r>
      <w:r>
        <w:rPr>
          <w:rFonts w:hint="eastAsia" w:ascii="宋体" w:hAnsi="宋体" w:cs="宋体"/>
          <w:color w:val="auto"/>
          <w:sz w:val="24"/>
          <w:highlight w:val="none"/>
        </w:rPr>
        <w:t>，迟到的将一律不能进入开标室。涉及到投标项目的所有原件均需在开标截止时间前</w:t>
      </w:r>
      <w:r>
        <w:rPr>
          <w:rFonts w:hint="eastAsia" w:ascii="宋体" w:hAnsi="宋体" w:cs="宋体"/>
          <w:color w:val="auto"/>
          <w:sz w:val="24"/>
          <w:highlight w:val="none"/>
          <w:lang w:eastAsia="zh-CN"/>
        </w:rPr>
        <w:t>递交</w:t>
      </w:r>
      <w:r>
        <w:rPr>
          <w:rFonts w:hint="eastAsia" w:ascii="宋体" w:hAnsi="宋体" w:cs="宋体"/>
          <w:color w:val="auto"/>
          <w:sz w:val="24"/>
          <w:highlight w:val="none"/>
        </w:rPr>
        <w:t>。</w:t>
      </w:r>
    </w:p>
    <w:p>
      <w:pPr>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lang w:val="en-US" w:eastAsia="zh-CN"/>
        </w:rPr>
        <w:t>2</w:t>
      </w:r>
      <w:r>
        <w:rPr>
          <w:rFonts w:hint="eastAsia" w:ascii="宋体" w:hAnsi="宋体" w:cs="宋体"/>
          <w:color w:val="auto"/>
          <w:sz w:val="24"/>
          <w:highlight w:val="none"/>
        </w:rPr>
        <w:t>、响应文件</w:t>
      </w:r>
      <w:r>
        <w:rPr>
          <w:rFonts w:hint="eastAsia" w:ascii="宋体" w:hAnsi="宋体" w:cs="宋体"/>
          <w:b/>
          <w:bCs/>
          <w:color w:val="auto"/>
          <w:sz w:val="24"/>
          <w:highlight w:val="none"/>
        </w:rPr>
        <w:t>密封并在封袋骑缝处加盖</w:t>
      </w:r>
      <w:r>
        <w:rPr>
          <w:rFonts w:hint="eastAsia" w:ascii="宋体" w:hAnsi="宋体" w:cs="宋体"/>
          <w:b/>
          <w:bCs/>
          <w:color w:val="auto"/>
          <w:sz w:val="24"/>
          <w:highlight w:val="none"/>
          <w:lang w:eastAsia="zh-CN"/>
        </w:rPr>
        <w:t>供应商</w:t>
      </w:r>
      <w:r>
        <w:rPr>
          <w:rFonts w:hint="eastAsia" w:ascii="宋体" w:hAnsi="宋体" w:cs="宋体"/>
          <w:b/>
          <w:bCs/>
          <w:color w:val="auto"/>
          <w:sz w:val="24"/>
          <w:highlight w:val="none"/>
        </w:rPr>
        <w:t>公章</w:t>
      </w:r>
      <w:r>
        <w:rPr>
          <w:rFonts w:hint="eastAsia" w:ascii="宋体" w:hAnsi="宋体" w:cs="宋体"/>
          <w:color w:val="auto"/>
          <w:sz w:val="24"/>
          <w:highlight w:val="none"/>
        </w:rPr>
        <w:t>。资格证明材料提供复印件的一定要加盖公章，有要求提供原件的必须提供原件。</w:t>
      </w:r>
    </w:p>
    <w:p>
      <w:pPr>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lang w:val="en-US" w:eastAsia="zh-CN"/>
        </w:rPr>
        <w:t>3</w:t>
      </w:r>
      <w:r>
        <w:rPr>
          <w:rFonts w:hint="eastAsia" w:ascii="宋体" w:hAnsi="宋体" w:cs="宋体"/>
          <w:color w:val="auto"/>
          <w:sz w:val="24"/>
          <w:highlight w:val="none"/>
        </w:rPr>
        <w:t>、需要提供样品的，请严格按</w:t>
      </w:r>
      <w:r>
        <w:rPr>
          <w:rFonts w:hint="eastAsia" w:ascii="宋体" w:hAnsi="宋体" w:cs="宋体"/>
          <w:color w:val="auto"/>
          <w:sz w:val="24"/>
          <w:highlight w:val="none"/>
          <w:lang w:eastAsia="zh-CN"/>
        </w:rPr>
        <w:t>采购文件</w:t>
      </w:r>
      <w:r>
        <w:rPr>
          <w:rFonts w:hint="eastAsia" w:ascii="宋体" w:hAnsi="宋体" w:cs="宋体"/>
          <w:color w:val="auto"/>
          <w:sz w:val="24"/>
          <w:highlight w:val="none"/>
        </w:rPr>
        <w:t>要求的规格、时间提供。同时注意密封、隐蔽标签的相关要求。</w:t>
      </w:r>
    </w:p>
    <w:p>
      <w:pPr>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lang w:val="en-US" w:eastAsia="zh-CN"/>
        </w:rPr>
        <w:t>4</w:t>
      </w:r>
      <w:r>
        <w:rPr>
          <w:rFonts w:hint="eastAsia" w:ascii="宋体" w:hAnsi="宋体" w:cs="宋体"/>
          <w:color w:val="auto"/>
          <w:sz w:val="24"/>
          <w:highlight w:val="none"/>
        </w:rPr>
        <w:t>、设定</w:t>
      </w:r>
      <w:r>
        <w:rPr>
          <w:rFonts w:hint="eastAsia" w:ascii="宋体" w:hAnsi="宋体" w:cs="宋体"/>
          <w:b/>
          <w:bCs/>
          <w:color w:val="auto"/>
          <w:sz w:val="24"/>
          <w:highlight w:val="none"/>
        </w:rPr>
        <w:t>最高限价</w:t>
      </w:r>
      <w:r>
        <w:rPr>
          <w:rFonts w:hint="eastAsia" w:ascii="宋体" w:hAnsi="宋体" w:cs="宋体"/>
          <w:color w:val="auto"/>
          <w:sz w:val="24"/>
          <w:highlight w:val="none"/>
        </w:rPr>
        <w:t>的，超过限价一律</w:t>
      </w:r>
      <w:r>
        <w:rPr>
          <w:rFonts w:hint="eastAsia" w:ascii="宋体" w:hAnsi="宋体" w:cs="宋体"/>
          <w:color w:val="auto"/>
          <w:sz w:val="24"/>
          <w:highlight w:val="none"/>
          <w:lang w:eastAsia="zh-CN"/>
        </w:rPr>
        <w:t>按无效响应处理</w:t>
      </w:r>
      <w:r>
        <w:rPr>
          <w:rFonts w:hint="eastAsia" w:ascii="宋体" w:hAnsi="宋体" w:cs="宋体"/>
          <w:color w:val="auto"/>
          <w:sz w:val="24"/>
          <w:highlight w:val="none"/>
        </w:rPr>
        <w:t>。</w:t>
      </w:r>
    </w:p>
    <w:p>
      <w:pPr>
        <w:spacing w:line="440" w:lineRule="exact"/>
        <w:ind w:firstLine="480" w:firstLineChars="200"/>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5、请仔细阅读采购文件中</w:t>
      </w:r>
      <w:r>
        <w:rPr>
          <w:rFonts w:hint="eastAsia" w:ascii="宋体" w:hAnsi="宋体" w:cs="宋体"/>
          <w:b/>
          <w:bCs/>
          <w:color w:val="auto"/>
          <w:sz w:val="24"/>
          <w:highlight w:val="none"/>
          <w:lang w:val="en-US" w:eastAsia="zh-CN"/>
        </w:rPr>
        <w:t>加粗、划线及打“*”</w:t>
      </w:r>
      <w:r>
        <w:rPr>
          <w:rFonts w:hint="eastAsia" w:ascii="宋体" w:hAnsi="宋体" w:cs="宋体"/>
          <w:color w:val="auto"/>
          <w:sz w:val="24"/>
          <w:highlight w:val="none"/>
          <w:lang w:val="en-US" w:eastAsia="zh-CN"/>
        </w:rPr>
        <w:t>项条款。</w:t>
      </w:r>
    </w:p>
    <w:p>
      <w:pPr>
        <w:spacing w:line="440" w:lineRule="exact"/>
        <w:ind w:firstLine="480" w:firstLineChars="200"/>
        <w:rPr>
          <w:rFonts w:hint="default" w:ascii="宋体" w:hAnsi="宋体" w:eastAsia="宋体" w:cs="宋体"/>
          <w:color w:val="auto"/>
          <w:sz w:val="24"/>
          <w:highlight w:val="none"/>
          <w:lang w:val="en-US" w:eastAsia="zh-CN"/>
        </w:rPr>
      </w:pPr>
      <w:r>
        <w:rPr>
          <w:rFonts w:hint="eastAsia" w:ascii="宋体" w:hAnsi="宋体" w:cs="宋体"/>
          <w:color w:val="auto"/>
          <w:sz w:val="24"/>
          <w:highlight w:val="none"/>
        </w:rPr>
        <w:t>我单位十分欢迎您对我单位招标组织工作提出宝贵意见和建议。电话：0519-</w:t>
      </w:r>
      <w:r>
        <w:rPr>
          <w:rFonts w:hint="eastAsia" w:ascii="宋体" w:hAnsi="宋体" w:cs="宋体"/>
          <w:color w:val="auto"/>
          <w:sz w:val="24"/>
          <w:highlight w:val="none"/>
          <w:lang w:val="en-US" w:eastAsia="zh-CN"/>
        </w:rPr>
        <w:t>80588588</w:t>
      </w:r>
    </w:p>
    <w:p>
      <w:pPr>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最后祝您投标成功！</w:t>
      </w:r>
    </w:p>
    <w:p>
      <w:pPr>
        <w:spacing w:line="440" w:lineRule="exact"/>
        <w:ind w:firstLine="480" w:firstLineChars="200"/>
        <w:rPr>
          <w:rFonts w:ascii="宋体" w:hAnsi="宋体" w:cs="宋体"/>
          <w:color w:val="auto"/>
          <w:sz w:val="24"/>
          <w:highlight w:val="none"/>
        </w:rPr>
      </w:pPr>
    </w:p>
    <w:p>
      <w:pPr>
        <w:spacing w:line="440" w:lineRule="exact"/>
        <w:ind w:firstLine="480" w:firstLineChars="200"/>
        <w:rPr>
          <w:rFonts w:ascii="宋体" w:hAnsi="宋体" w:cs="宋体"/>
          <w:color w:val="auto"/>
          <w:sz w:val="24"/>
          <w:highlight w:val="none"/>
        </w:rPr>
      </w:pPr>
    </w:p>
    <w:sectPr>
      <w:headerReference r:id="rId4" w:type="default"/>
      <w:footerReference r:id="rId5" w:type="default"/>
      <w:pgSz w:w="11906" w:h="16838"/>
      <w:pgMar w:top="1440" w:right="1080" w:bottom="1440" w:left="1080" w:header="851" w:footer="992" w:gutter="0"/>
      <w:pgNumType w:fmt="decimal"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altName w:val="楷体"/>
    <w:panose1 w:val="00000000000000000000"/>
    <w:charset w:val="86"/>
    <w:family w:val="modern"/>
    <w:pitch w:val="default"/>
    <w:sig w:usb0="00000000" w:usb1="00000000" w:usb2="00000000" w:usb3="00000000" w:csb0="00040000" w:csb1="00000000"/>
  </w:font>
  <w:font w:name="Cambria">
    <w:panose1 w:val="02040503050406030204"/>
    <w:charset w:val="00"/>
    <w:family w:val="roman"/>
    <w:pitch w:val="default"/>
    <w:sig w:usb0="E00006FF" w:usb1="420024FF" w:usb2="02000000" w:usb3="00000000" w:csb0="2000019F" w:csb1="00000000"/>
  </w:font>
  <w:font w:name="MingLiU">
    <w:altName w:val="PMingLiU-ExtB"/>
    <w:panose1 w:val="02020509000000000000"/>
    <w:charset w:val="88"/>
    <w:family w:val="modern"/>
    <w:pitch w:val="default"/>
    <w:sig w:usb0="00000000" w:usb1="00000000" w:usb2="00000016" w:usb3="00000000" w:csb0="00100001"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华文中宋">
    <w:panose1 w:val="02010600040101010101"/>
    <w:charset w:val="86"/>
    <w:family w:val="auto"/>
    <w:pitch w:val="default"/>
    <w:sig w:usb0="00000287" w:usb1="080F0000" w:usb2="00000000" w:usb3="00000000" w:csb0="0004009F" w:csb1="DFD70000"/>
  </w:font>
  <w:font w:name="Adobe 仿宋 Std R">
    <w:altName w:val="仿宋"/>
    <w:panose1 w:val="00000000000000000000"/>
    <w:charset w:val="7A"/>
    <w:family w:val="roman"/>
    <w:pitch w:val="default"/>
    <w:sig w:usb0="00000000" w:usb1="00000000" w:usb2="00000016" w:usb3="00000000" w:csb0="00060007" w:csb1="00000000"/>
  </w:font>
  <w:font w:name="楷体">
    <w:panose1 w:val="02010609060101010101"/>
    <w:charset w:val="86"/>
    <w:family w:val="auto"/>
    <w:pitch w:val="default"/>
    <w:sig w:usb0="800002BF" w:usb1="38CF7CFA" w:usb2="00000016" w:usb3="00000000" w:csb0="00040001" w:csb1="00000000"/>
  </w:font>
  <w:font w:name="PMingLiU-ExtB">
    <w:panose1 w:val="02020500000000000000"/>
    <w:charset w:val="88"/>
    <w:family w:val="auto"/>
    <w:pitch w:val="default"/>
    <w:sig w:usb0="8000002F" w:usb1="02000008" w:usb2="00000000" w:usb3="00000000" w:csb0="0010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rPr>
        <w:rFonts w:ascii="宋体" w:hAnsi="宋体" w:eastAsia="宋体" w:cs="宋体"/>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3"/>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r>
                            <w:rPr>
                              <w:rFonts w:hint="eastAsia"/>
                              <w:lang w:eastAsia="zh-CN"/>
                            </w:rPr>
                            <w:t xml:space="preserve"> 页 共 </w:t>
                          </w:r>
                          <w:r>
                            <w:rPr>
                              <w:rFonts w:hint="eastAsia"/>
                              <w:lang w:val="en-US" w:eastAsia="zh-CN"/>
                            </w:rPr>
                            <w:t>24</w:t>
                          </w:r>
                          <w:r>
                            <w:rPr>
                              <w:rFonts w:hint="eastAsia"/>
                              <w:lang w:eastAsia="zh-CN"/>
                            </w:rPr>
                            <w:t xml:space="preserve"> 页</w:t>
                          </w:r>
                        </w:p>
                      </w:txbxContent>
                    </wps:txbx>
                    <wps:bodyPr wrap="none" lIns="0" tIns="0" rIns="0" bIns="0" upright="0">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lGLADMgBAACa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VhS4rjFiV9+/rj8+nP5/Z0s&#10;sz59gBrT7gMmpuGdHzB39gM6M+1BRZu/SIhgHNU9X9WVQyIiP1qv1usKQwJj8wXx2cPzECG9l96S&#10;bDQ04viKqvz0EdKYOqfkas7faWPKCI37x4GY2cNy72OP2UrDfpgI7X17Rj49Tr6hDhedEvPBobB5&#10;SWYjzsZ+No4h6kNXtijXg3B7TNhE6S1XGGGnwjiywm5ar7wTj+8l6+GX2v4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JRiwAzIAQAAmgMAAA4AAAAAAAAAAQAgAAAAHgEAAGRycy9lMm9Eb2Mu&#10;eG1sUEsFBgAAAAAGAAYAWQEAAFgFAAAAAA==&#10;">
              <v:fill on="f" focussize="0,0"/>
              <v:stroke on="f"/>
              <v:imagedata o:title=""/>
              <o:lock v:ext="edit" aspectratio="f"/>
              <v:textbox inset="0mm,0mm,0mm,0mm" style="mso-fit-shape-to-text:t;">
                <w:txbxContent>
                  <w:p>
                    <w:pPr>
                      <w:pStyle w:val="13"/>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r>
                      <w:rPr>
                        <w:rFonts w:hint="eastAsia"/>
                        <w:lang w:eastAsia="zh-CN"/>
                      </w:rPr>
                      <w:t xml:space="preserve"> 页 共 </w:t>
                    </w:r>
                    <w:r>
                      <w:rPr>
                        <w:rFonts w:hint="eastAsia"/>
                        <w:lang w:val="en-US" w:eastAsia="zh-CN"/>
                      </w:rPr>
                      <w:t>24</w:t>
                    </w:r>
                    <w:r>
                      <w:rPr>
                        <w:rFonts w:hint="eastAsia"/>
                        <w:lang w:eastAsia="zh-CN"/>
                      </w:rP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none" w:color="auto" w:sz="0" w:space="0"/>
      </w:pBdr>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single" w:color="auto" w:sz="4" w:space="1"/>
      </w:pBdr>
      <w:jc w:val="both"/>
      <w:rPr>
        <w:rFonts w:hint="default" w:ascii="宋体" w:hAnsi="宋体" w:eastAsia="宋体" w:cs="宋体"/>
        <w:szCs w:val="18"/>
        <w:lang w:val="en-US" w:eastAsia="zh-CN"/>
      </w:rPr>
    </w:pPr>
    <w:r>
      <w:rPr>
        <w:rFonts w:hint="eastAsia" w:ascii="宋体" w:hAnsi="宋体" w:eastAsia="宋体" w:cs="宋体"/>
        <w:szCs w:val="18"/>
      </w:rPr>
      <w:t>常州</w:t>
    </w:r>
    <w:r>
      <w:rPr>
        <w:rFonts w:hint="eastAsia" w:ascii="宋体" w:hAnsi="宋体" w:eastAsia="宋体" w:cs="宋体"/>
        <w:szCs w:val="18"/>
        <w:lang w:eastAsia="zh-CN"/>
      </w:rPr>
      <w:t>新禾</w:t>
    </w:r>
    <w:r>
      <w:rPr>
        <w:rFonts w:hint="eastAsia" w:ascii="宋体" w:hAnsi="宋体" w:eastAsia="宋体" w:cs="宋体"/>
        <w:szCs w:val="18"/>
      </w:rPr>
      <w:t xml:space="preserve">招投标有限公司                         </w:t>
    </w:r>
    <w:r>
      <w:rPr>
        <w:rFonts w:hint="eastAsia" w:ascii="宋体" w:hAnsi="宋体" w:eastAsia="宋体" w:cs="宋体"/>
        <w:szCs w:val="18"/>
        <w:lang w:val="en-US" w:eastAsia="zh-CN"/>
      </w:rPr>
      <w:t xml:space="preserve">                                   </w:t>
    </w:r>
    <w:r>
      <w:rPr>
        <w:rFonts w:hint="eastAsia" w:ascii="宋体" w:hAnsi="宋体" w:eastAsia="宋体" w:cs="宋体"/>
        <w:szCs w:val="18"/>
      </w:rPr>
      <w:t xml:space="preserve">  </w:t>
    </w:r>
    <w:r>
      <w:rPr>
        <w:rFonts w:hint="eastAsia" w:ascii="宋体" w:hAnsi="宋体" w:eastAsia="宋体" w:cs="宋体"/>
        <w:szCs w:val="18"/>
        <w:lang w:val="en-US" w:eastAsia="zh-CN"/>
      </w:rPr>
      <w:t xml:space="preserve">    </w:t>
    </w:r>
    <w:r>
      <w:rPr>
        <w:rFonts w:hint="eastAsia" w:ascii="宋体" w:hAnsi="宋体" w:eastAsia="宋体" w:cs="宋体"/>
        <w:szCs w:val="18"/>
      </w:rPr>
      <w:t xml:space="preserve">  编号：</w:t>
    </w:r>
    <w:r>
      <w:rPr>
        <w:rFonts w:hint="eastAsia" w:ascii="宋体" w:hAnsi="宋体" w:eastAsia="宋体" w:cs="宋体"/>
        <w:szCs w:val="18"/>
        <w:lang w:val="en-US" w:eastAsia="zh-CN"/>
      </w:rPr>
      <w:t>XHDY2024004</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B7F2594"/>
    <w:multiLevelType w:val="singleLevel"/>
    <w:tmpl w:val="9B7F2594"/>
    <w:lvl w:ilvl="0" w:tentative="0">
      <w:start w:val="1"/>
      <w:numFmt w:val="decimal"/>
      <w:suff w:val="space"/>
      <w:lvlText w:val="%1."/>
      <w:lvlJc w:val="left"/>
    </w:lvl>
  </w:abstractNum>
  <w:abstractNum w:abstractNumId="1">
    <w:nsid w:val="D35A0AB2"/>
    <w:multiLevelType w:val="singleLevel"/>
    <w:tmpl w:val="D35A0AB2"/>
    <w:lvl w:ilvl="0" w:tentative="0">
      <w:start w:val="4"/>
      <w:numFmt w:val="chineseCounting"/>
      <w:suff w:val="nothing"/>
      <w:lvlText w:val="%1、"/>
      <w:lvlJc w:val="left"/>
      <w:rPr>
        <w:rFonts w:hint="eastAsia"/>
      </w:rPr>
    </w:lvl>
  </w:abstractNum>
  <w:abstractNum w:abstractNumId="2">
    <w:nsid w:val="E3FC48CF"/>
    <w:multiLevelType w:val="singleLevel"/>
    <w:tmpl w:val="E3FC48CF"/>
    <w:lvl w:ilvl="0" w:tentative="0">
      <w:start w:val="1"/>
      <w:numFmt w:val="decimal"/>
      <w:lvlText w:val="%1."/>
      <w:lvlJc w:val="left"/>
      <w:pPr>
        <w:ind w:left="425" w:hanging="425"/>
      </w:pPr>
      <w:rPr>
        <w:rFonts w:hint="default"/>
      </w:rPr>
    </w:lvl>
  </w:abstractNum>
  <w:abstractNum w:abstractNumId="3">
    <w:nsid w:val="0C659403"/>
    <w:multiLevelType w:val="singleLevel"/>
    <w:tmpl w:val="0C659403"/>
    <w:lvl w:ilvl="0" w:tentative="0">
      <w:start w:val="5"/>
      <w:numFmt w:val="chineseCounting"/>
      <w:suff w:val="nothing"/>
      <w:lvlText w:val="%1、"/>
      <w:lvlJc w:val="left"/>
      <w:rPr>
        <w:rFonts w:hint="eastAsia"/>
        <w:b/>
        <w:bCs/>
      </w:rPr>
    </w:lvl>
  </w:abstractNum>
  <w:abstractNum w:abstractNumId="4">
    <w:nsid w:val="0E421545"/>
    <w:multiLevelType w:val="singleLevel"/>
    <w:tmpl w:val="0E421545"/>
    <w:lvl w:ilvl="0" w:tentative="0">
      <w:start w:val="1"/>
      <w:numFmt w:val="chineseCounting"/>
      <w:suff w:val="nothing"/>
      <w:lvlText w:val="%1、"/>
      <w:lvlJc w:val="left"/>
      <w:rPr>
        <w:rFonts w:hint="eastAsia"/>
      </w:rPr>
    </w:lvl>
  </w:abstractNum>
  <w:abstractNum w:abstractNumId="5">
    <w:nsid w:val="21854D37"/>
    <w:multiLevelType w:val="singleLevel"/>
    <w:tmpl w:val="21854D37"/>
    <w:lvl w:ilvl="0" w:tentative="0">
      <w:start w:val="1"/>
      <w:numFmt w:val="decimal"/>
      <w:lvlText w:val="%1."/>
      <w:lvlJc w:val="left"/>
      <w:pPr>
        <w:ind w:left="425" w:hanging="425"/>
      </w:pPr>
      <w:rPr>
        <w:rFonts w:hint="default"/>
      </w:rPr>
    </w:lvl>
  </w:abstractNum>
  <w:abstractNum w:abstractNumId="6">
    <w:nsid w:val="5762DAF7"/>
    <w:multiLevelType w:val="singleLevel"/>
    <w:tmpl w:val="5762DAF7"/>
    <w:lvl w:ilvl="0" w:tentative="0">
      <w:start w:val="1"/>
      <w:numFmt w:val="decimal"/>
      <w:lvlText w:val="%1."/>
      <w:lvlJc w:val="left"/>
      <w:pPr>
        <w:ind w:left="845" w:hanging="425"/>
      </w:pPr>
      <w:rPr>
        <w:rFonts w:hint="default"/>
      </w:rPr>
    </w:lvl>
  </w:abstractNum>
  <w:abstractNum w:abstractNumId="7">
    <w:nsid w:val="5AC8502E"/>
    <w:multiLevelType w:val="singleLevel"/>
    <w:tmpl w:val="5AC8502E"/>
    <w:lvl w:ilvl="0" w:tentative="0">
      <w:start w:val="2"/>
      <w:numFmt w:val="chineseCounting"/>
      <w:suff w:val="nothing"/>
      <w:lvlText w:val="第%1章　"/>
      <w:lvlJc w:val="left"/>
      <w:rPr>
        <w:rFonts w:hint="eastAsia"/>
      </w:rPr>
    </w:lvl>
  </w:abstractNum>
  <w:abstractNum w:abstractNumId="8">
    <w:nsid w:val="5FA6997E"/>
    <w:multiLevelType w:val="singleLevel"/>
    <w:tmpl w:val="5FA6997E"/>
    <w:lvl w:ilvl="0" w:tentative="0">
      <w:start w:val="2"/>
      <w:numFmt w:val="chineseCounting"/>
      <w:suff w:val="nothing"/>
      <w:lvlText w:val="%1、"/>
      <w:lvlJc w:val="left"/>
      <w:rPr>
        <w:rFonts w:hint="eastAsia"/>
      </w:rPr>
    </w:lvl>
  </w:abstractNum>
  <w:num w:numId="1">
    <w:abstractNumId w:val="5"/>
  </w:num>
  <w:num w:numId="2">
    <w:abstractNumId w:val="8"/>
  </w:num>
  <w:num w:numId="3">
    <w:abstractNumId w:val="0"/>
  </w:num>
  <w:num w:numId="4">
    <w:abstractNumId w:val="2"/>
  </w:num>
  <w:num w:numId="5">
    <w:abstractNumId w:val="7"/>
  </w:num>
  <w:num w:numId="6">
    <w:abstractNumId w:val="4"/>
  </w:num>
  <w:num w:numId="7">
    <w:abstractNumId w:val="6"/>
  </w:num>
  <w:num w:numId="8">
    <w:abstractNumId w:val="3"/>
  </w:num>
  <w:num w:numId="9">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微软用户">
    <w15:presenceInfo w15:providerId="None" w15:userId="微软用户"/>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noLineBreaksAfter w:lang="zh-CN" w:val="$([{£¥·‘“〈《「『【〔〖〝﹙﹛﹝＄（．［｛￡￥"/>
  <w:noLineBreaksBefore w:lang="zh-CN" w:val="!%),.:;&gt;?]}¢¨°·ˇˉ―‖’”…‰′″›℃∶、。〃〉》」』】〕〗〞︶︺︾﹀﹄﹚﹜﹞！＂％＇），．：；？］｀｜｝～￠"/>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E0NTkyZWJjNWIyNmJiZTVkZTc4YjhlMzExNDJmMzcifQ=="/>
  </w:docVars>
  <w:rsids>
    <w:rsidRoot w:val="007300A9"/>
    <w:rsid w:val="00000A54"/>
    <w:rsid w:val="00002750"/>
    <w:rsid w:val="00005841"/>
    <w:rsid w:val="000118DD"/>
    <w:rsid w:val="000214D7"/>
    <w:rsid w:val="00022D24"/>
    <w:rsid w:val="00022F37"/>
    <w:rsid w:val="00023836"/>
    <w:rsid w:val="000266F6"/>
    <w:rsid w:val="00026E54"/>
    <w:rsid w:val="000307CD"/>
    <w:rsid w:val="00034088"/>
    <w:rsid w:val="000348DD"/>
    <w:rsid w:val="0004014B"/>
    <w:rsid w:val="000453D4"/>
    <w:rsid w:val="00045589"/>
    <w:rsid w:val="00045F7B"/>
    <w:rsid w:val="000473DA"/>
    <w:rsid w:val="00051A7F"/>
    <w:rsid w:val="0005612A"/>
    <w:rsid w:val="00057ADC"/>
    <w:rsid w:val="000605CC"/>
    <w:rsid w:val="0006525F"/>
    <w:rsid w:val="00066EF7"/>
    <w:rsid w:val="00072D8B"/>
    <w:rsid w:val="000840D1"/>
    <w:rsid w:val="00087CF9"/>
    <w:rsid w:val="00093794"/>
    <w:rsid w:val="00093A1F"/>
    <w:rsid w:val="00095F32"/>
    <w:rsid w:val="00096438"/>
    <w:rsid w:val="000A07E8"/>
    <w:rsid w:val="000A2CBE"/>
    <w:rsid w:val="000A3E65"/>
    <w:rsid w:val="000A4BC3"/>
    <w:rsid w:val="000A5ADF"/>
    <w:rsid w:val="000A7598"/>
    <w:rsid w:val="000A7E4A"/>
    <w:rsid w:val="000B2A98"/>
    <w:rsid w:val="000B5BC2"/>
    <w:rsid w:val="000B7CAD"/>
    <w:rsid w:val="000B7E19"/>
    <w:rsid w:val="000C2FD2"/>
    <w:rsid w:val="000C50D7"/>
    <w:rsid w:val="000D5020"/>
    <w:rsid w:val="000E148B"/>
    <w:rsid w:val="000E5E23"/>
    <w:rsid w:val="000E6F87"/>
    <w:rsid w:val="000F1250"/>
    <w:rsid w:val="000F34D2"/>
    <w:rsid w:val="000F3FD1"/>
    <w:rsid w:val="001018CF"/>
    <w:rsid w:val="001029C3"/>
    <w:rsid w:val="00102B07"/>
    <w:rsid w:val="00106980"/>
    <w:rsid w:val="00107E4A"/>
    <w:rsid w:val="00110562"/>
    <w:rsid w:val="00111B76"/>
    <w:rsid w:val="001125FD"/>
    <w:rsid w:val="00112F00"/>
    <w:rsid w:val="00113767"/>
    <w:rsid w:val="00115794"/>
    <w:rsid w:val="00115949"/>
    <w:rsid w:val="00116C14"/>
    <w:rsid w:val="00117538"/>
    <w:rsid w:val="0012017A"/>
    <w:rsid w:val="00121DA9"/>
    <w:rsid w:val="001230C5"/>
    <w:rsid w:val="00123DE0"/>
    <w:rsid w:val="001271AD"/>
    <w:rsid w:val="00127926"/>
    <w:rsid w:val="00131A6E"/>
    <w:rsid w:val="00132B21"/>
    <w:rsid w:val="00132E1A"/>
    <w:rsid w:val="00135077"/>
    <w:rsid w:val="001377CF"/>
    <w:rsid w:val="001404DD"/>
    <w:rsid w:val="00142500"/>
    <w:rsid w:val="00146FA6"/>
    <w:rsid w:val="00152B61"/>
    <w:rsid w:val="00152EEF"/>
    <w:rsid w:val="0015309F"/>
    <w:rsid w:val="00155CBA"/>
    <w:rsid w:val="00162073"/>
    <w:rsid w:val="001626FC"/>
    <w:rsid w:val="00163C8F"/>
    <w:rsid w:val="00166BB0"/>
    <w:rsid w:val="00170158"/>
    <w:rsid w:val="001714FF"/>
    <w:rsid w:val="0017591B"/>
    <w:rsid w:val="00177CB9"/>
    <w:rsid w:val="00182918"/>
    <w:rsid w:val="00184B52"/>
    <w:rsid w:val="0018539F"/>
    <w:rsid w:val="001863C2"/>
    <w:rsid w:val="00186E76"/>
    <w:rsid w:val="001877E8"/>
    <w:rsid w:val="001918B1"/>
    <w:rsid w:val="001A0ECD"/>
    <w:rsid w:val="001A393B"/>
    <w:rsid w:val="001A5504"/>
    <w:rsid w:val="001A55A0"/>
    <w:rsid w:val="001A7732"/>
    <w:rsid w:val="001B4364"/>
    <w:rsid w:val="001B4446"/>
    <w:rsid w:val="001C2DBD"/>
    <w:rsid w:val="001C66D2"/>
    <w:rsid w:val="001D650A"/>
    <w:rsid w:val="001E5B53"/>
    <w:rsid w:val="001E63D5"/>
    <w:rsid w:val="001F0349"/>
    <w:rsid w:val="001F630E"/>
    <w:rsid w:val="001F7E17"/>
    <w:rsid w:val="00204234"/>
    <w:rsid w:val="00204FCD"/>
    <w:rsid w:val="0020634B"/>
    <w:rsid w:val="0020658B"/>
    <w:rsid w:val="00210294"/>
    <w:rsid w:val="0021037E"/>
    <w:rsid w:val="00220CCF"/>
    <w:rsid w:val="0023023E"/>
    <w:rsid w:val="00236D6C"/>
    <w:rsid w:val="00237724"/>
    <w:rsid w:val="0024021B"/>
    <w:rsid w:val="002402A6"/>
    <w:rsid w:val="00240464"/>
    <w:rsid w:val="00240728"/>
    <w:rsid w:val="00241668"/>
    <w:rsid w:val="00244C2D"/>
    <w:rsid w:val="002475B2"/>
    <w:rsid w:val="00247901"/>
    <w:rsid w:val="00247AE5"/>
    <w:rsid w:val="002553BB"/>
    <w:rsid w:val="00257F57"/>
    <w:rsid w:val="0026168F"/>
    <w:rsid w:val="002623CA"/>
    <w:rsid w:val="002642C0"/>
    <w:rsid w:val="0026685E"/>
    <w:rsid w:val="0027000A"/>
    <w:rsid w:val="00271AB8"/>
    <w:rsid w:val="0027287A"/>
    <w:rsid w:val="00274C19"/>
    <w:rsid w:val="00274FB5"/>
    <w:rsid w:val="00275431"/>
    <w:rsid w:val="002754D8"/>
    <w:rsid w:val="00276B70"/>
    <w:rsid w:val="00280FF8"/>
    <w:rsid w:val="00283125"/>
    <w:rsid w:val="002836A6"/>
    <w:rsid w:val="002852F6"/>
    <w:rsid w:val="00286635"/>
    <w:rsid w:val="00286EC6"/>
    <w:rsid w:val="00287CAD"/>
    <w:rsid w:val="00290EFC"/>
    <w:rsid w:val="00293BD7"/>
    <w:rsid w:val="0029550D"/>
    <w:rsid w:val="002974A1"/>
    <w:rsid w:val="002A0AFF"/>
    <w:rsid w:val="002A41C8"/>
    <w:rsid w:val="002A4FE8"/>
    <w:rsid w:val="002A5C83"/>
    <w:rsid w:val="002A761A"/>
    <w:rsid w:val="002A7621"/>
    <w:rsid w:val="002B1254"/>
    <w:rsid w:val="002B161F"/>
    <w:rsid w:val="002B5B8B"/>
    <w:rsid w:val="002B5EC5"/>
    <w:rsid w:val="002B7449"/>
    <w:rsid w:val="002C0927"/>
    <w:rsid w:val="002C1877"/>
    <w:rsid w:val="002C5526"/>
    <w:rsid w:val="002C5ACC"/>
    <w:rsid w:val="002C7566"/>
    <w:rsid w:val="002D00F4"/>
    <w:rsid w:val="002D0284"/>
    <w:rsid w:val="002D420E"/>
    <w:rsid w:val="002D740D"/>
    <w:rsid w:val="002E0F44"/>
    <w:rsid w:val="002E2B0F"/>
    <w:rsid w:val="002E3CD9"/>
    <w:rsid w:val="002E4C87"/>
    <w:rsid w:val="002E4FD4"/>
    <w:rsid w:val="002F0342"/>
    <w:rsid w:val="002F062D"/>
    <w:rsid w:val="002F171C"/>
    <w:rsid w:val="002F3100"/>
    <w:rsid w:val="002F3121"/>
    <w:rsid w:val="002F4B2E"/>
    <w:rsid w:val="00301C65"/>
    <w:rsid w:val="0031533C"/>
    <w:rsid w:val="00321C96"/>
    <w:rsid w:val="00322C4F"/>
    <w:rsid w:val="00327C0E"/>
    <w:rsid w:val="00333C24"/>
    <w:rsid w:val="00334295"/>
    <w:rsid w:val="00334476"/>
    <w:rsid w:val="00334CCC"/>
    <w:rsid w:val="003364B3"/>
    <w:rsid w:val="00340EBA"/>
    <w:rsid w:val="00343F0F"/>
    <w:rsid w:val="00347A99"/>
    <w:rsid w:val="00350FE4"/>
    <w:rsid w:val="003513B4"/>
    <w:rsid w:val="00363931"/>
    <w:rsid w:val="003643A6"/>
    <w:rsid w:val="003712CD"/>
    <w:rsid w:val="00372C5D"/>
    <w:rsid w:val="0037400F"/>
    <w:rsid w:val="00376965"/>
    <w:rsid w:val="0038063C"/>
    <w:rsid w:val="003829B4"/>
    <w:rsid w:val="00382C48"/>
    <w:rsid w:val="003946F1"/>
    <w:rsid w:val="0039526E"/>
    <w:rsid w:val="00397F51"/>
    <w:rsid w:val="003A54E5"/>
    <w:rsid w:val="003A565D"/>
    <w:rsid w:val="003A5791"/>
    <w:rsid w:val="003A6299"/>
    <w:rsid w:val="003A6CC4"/>
    <w:rsid w:val="003A6F6C"/>
    <w:rsid w:val="003B0EE7"/>
    <w:rsid w:val="003B14D5"/>
    <w:rsid w:val="003B15DE"/>
    <w:rsid w:val="003B1DB5"/>
    <w:rsid w:val="003B34D8"/>
    <w:rsid w:val="003B4C05"/>
    <w:rsid w:val="003B74C6"/>
    <w:rsid w:val="003C03DE"/>
    <w:rsid w:val="003C18B6"/>
    <w:rsid w:val="003C40AB"/>
    <w:rsid w:val="003C522F"/>
    <w:rsid w:val="003C5EC4"/>
    <w:rsid w:val="003D40CA"/>
    <w:rsid w:val="003D4131"/>
    <w:rsid w:val="003D6EE5"/>
    <w:rsid w:val="003D762A"/>
    <w:rsid w:val="003D7F45"/>
    <w:rsid w:val="003E0925"/>
    <w:rsid w:val="003E0F36"/>
    <w:rsid w:val="003E2101"/>
    <w:rsid w:val="003E3410"/>
    <w:rsid w:val="003E3AB1"/>
    <w:rsid w:val="003E43EB"/>
    <w:rsid w:val="003E4E62"/>
    <w:rsid w:val="003E7190"/>
    <w:rsid w:val="003F133B"/>
    <w:rsid w:val="003F3BD2"/>
    <w:rsid w:val="003F4183"/>
    <w:rsid w:val="003F41FF"/>
    <w:rsid w:val="003F6C3D"/>
    <w:rsid w:val="00400066"/>
    <w:rsid w:val="00400C3E"/>
    <w:rsid w:val="00401A02"/>
    <w:rsid w:val="0040324B"/>
    <w:rsid w:val="0040355F"/>
    <w:rsid w:val="00403652"/>
    <w:rsid w:val="0040603D"/>
    <w:rsid w:val="00410B3A"/>
    <w:rsid w:val="0041118F"/>
    <w:rsid w:val="00411CF0"/>
    <w:rsid w:val="00415FFE"/>
    <w:rsid w:val="004230FE"/>
    <w:rsid w:val="00433304"/>
    <w:rsid w:val="0043515D"/>
    <w:rsid w:val="00437E4B"/>
    <w:rsid w:val="00440414"/>
    <w:rsid w:val="00446662"/>
    <w:rsid w:val="00447E21"/>
    <w:rsid w:val="004510C8"/>
    <w:rsid w:val="0045312C"/>
    <w:rsid w:val="00457B48"/>
    <w:rsid w:val="00464334"/>
    <w:rsid w:val="00464D02"/>
    <w:rsid w:val="00465FA0"/>
    <w:rsid w:val="00467E43"/>
    <w:rsid w:val="0047219F"/>
    <w:rsid w:val="004801A5"/>
    <w:rsid w:val="00480259"/>
    <w:rsid w:val="004817C0"/>
    <w:rsid w:val="00482E65"/>
    <w:rsid w:val="00487C79"/>
    <w:rsid w:val="00490567"/>
    <w:rsid w:val="00495E62"/>
    <w:rsid w:val="004A0A38"/>
    <w:rsid w:val="004A0CE8"/>
    <w:rsid w:val="004A505B"/>
    <w:rsid w:val="004A6763"/>
    <w:rsid w:val="004A76AE"/>
    <w:rsid w:val="004B1B53"/>
    <w:rsid w:val="004B2B47"/>
    <w:rsid w:val="004B436E"/>
    <w:rsid w:val="004B5DA8"/>
    <w:rsid w:val="004B7598"/>
    <w:rsid w:val="004C021E"/>
    <w:rsid w:val="004C08A1"/>
    <w:rsid w:val="004D08AA"/>
    <w:rsid w:val="004D0FC7"/>
    <w:rsid w:val="004D2C96"/>
    <w:rsid w:val="004D2D59"/>
    <w:rsid w:val="004E0F42"/>
    <w:rsid w:val="004E12EF"/>
    <w:rsid w:val="004E6C5C"/>
    <w:rsid w:val="004F0452"/>
    <w:rsid w:val="004F3016"/>
    <w:rsid w:val="004F32FA"/>
    <w:rsid w:val="004F559B"/>
    <w:rsid w:val="0050590A"/>
    <w:rsid w:val="00505A9E"/>
    <w:rsid w:val="005066A9"/>
    <w:rsid w:val="005075EA"/>
    <w:rsid w:val="005104B9"/>
    <w:rsid w:val="00510AEC"/>
    <w:rsid w:val="00511021"/>
    <w:rsid w:val="00513A08"/>
    <w:rsid w:val="00513DF2"/>
    <w:rsid w:val="00517F0E"/>
    <w:rsid w:val="005214DB"/>
    <w:rsid w:val="005259E7"/>
    <w:rsid w:val="00530AD2"/>
    <w:rsid w:val="00534CAC"/>
    <w:rsid w:val="00534CF2"/>
    <w:rsid w:val="00540033"/>
    <w:rsid w:val="00541486"/>
    <w:rsid w:val="00541993"/>
    <w:rsid w:val="00543872"/>
    <w:rsid w:val="00545C49"/>
    <w:rsid w:val="0054650B"/>
    <w:rsid w:val="00546860"/>
    <w:rsid w:val="0055025E"/>
    <w:rsid w:val="005503F3"/>
    <w:rsid w:val="0056239C"/>
    <w:rsid w:val="00563F7D"/>
    <w:rsid w:val="00564DF0"/>
    <w:rsid w:val="005666AB"/>
    <w:rsid w:val="005679D1"/>
    <w:rsid w:val="00572882"/>
    <w:rsid w:val="0057352E"/>
    <w:rsid w:val="00575956"/>
    <w:rsid w:val="00575FD5"/>
    <w:rsid w:val="00577329"/>
    <w:rsid w:val="00581F1A"/>
    <w:rsid w:val="00583E7E"/>
    <w:rsid w:val="00583F82"/>
    <w:rsid w:val="00585999"/>
    <w:rsid w:val="00585D48"/>
    <w:rsid w:val="005866A4"/>
    <w:rsid w:val="0059140E"/>
    <w:rsid w:val="00591E6B"/>
    <w:rsid w:val="00592AC5"/>
    <w:rsid w:val="00595497"/>
    <w:rsid w:val="00595A77"/>
    <w:rsid w:val="00595C30"/>
    <w:rsid w:val="00595EC2"/>
    <w:rsid w:val="00596925"/>
    <w:rsid w:val="005A02B4"/>
    <w:rsid w:val="005A0604"/>
    <w:rsid w:val="005A26F3"/>
    <w:rsid w:val="005B29A7"/>
    <w:rsid w:val="005B2A6F"/>
    <w:rsid w:val="005B3311"/>
    <w:rsid w:val="005B3BC8"/>
    <w:rsid w:val="005C123E"/>
    <w:rsid w:val="005C138F"/>
    <w:rsid w:val="005C31D7"/>
    <w:rsid w:val="005C62A7"/>
    <w:rsid w:val="005D1C25"/>
    <w:rsid w:val="005D1F74"/>
    <w:rsid w:val="005D4757"/>
    <w:rsid w:val="005E0AD1"/>
    <w:rsid w:val="005E45C8"/>
    <w:rsid w:val="005F621B"/>
    <w:rsid w:val="005F679B"/>
    <w:rsid w:val="00600710"/>
    <w:rsid w:val="0060567D"/>
    <w:rsid w:val="00611041"/>
    <w:rsid w:val="00613627"/>
    <w:rsid w:val="00613B84"/>
    <w:rsid w:val="00617FFA"/>
    <w:rsid w:val="00620194"/>
    <w:rsid w:val="0062200B"/>
    <w:rsid w:val="00626F46"/>
    <w:rsid w:val="0063146D"/>
    <w:rsid w:val="00633AB4"/>
    <w:rsid w:val="00633C04"/>
    <w:rsid w:val="00633E43"/>
    <w:rsid w:val="00637631"/>
    <w:rsid w:val="00637F85"/>
    <w:rsid w:val="00644C37"/>
    <w:rsid w:val="00646810"/>
    <w:rsid w:val="00647223"/>
    <w:rsid w:val="0065149B"/>
    <w:rsid w:val="00651C0A"/>
    <w:rsid w:val="00651FD1"/>
    <w:rsid w:val="0065314D"/>
    <w:rsid w:val="00654297"/>
    <w:rsid w:val="006549D5"/>
    <w:rsid w:val="00660DB7"/>
    <w:rsid w:val="00661E82"/>
    <w:rsid w:val="00662B5B"/>
    <w:rsid w:val="00663913"/>
    <w:rsid w:val="00663FD2"/>
    <w:rsid w:val="0066417F"/>
    <w:rsid w:val="00666FE5"/>
    <w:rsid w:val="006702CF"/>
    <w:rsid w:val="00676B46"/>
    <w:rsid w:val="00681C3C"/>
    <w:rsid w:val="00687903"/>
    <w:rsid w:val="0069066E"/>
    <w:rsid w:val="006918C6"/>
    <w:rsid w:val="00691FD1"/>
    <w:rsid w:val="0069500C"/>
    <w:rsid w:val="00695396"/>
    <w:rsid w:val="006A0ABA"/>
    <w:rsid w:val="006A1007"/>
    <w:rsid w:val="006A1CAE"/>
    <w:rsid w:val="006A1DB6"/>
    <w:rsid w:val="006A44BA"/>
    <w:rsid w:val="006A4768"/>
    <w:rsid w:val="006A51FB"/>
    <w:rsid w:val="006A5433"/>
    <w:rsid w:val="006A6452"/>
    <w:rsid w:val="006B4774"/>
    <w:rsid w:val="006B4F3B"/>
    <w:rsid w:val="006C6961"/>
    <w:rsid w:val="006C6B1C"/>
    <w:rsid w:val="006C7330"/>
    <w:rsid w:val="006C73E6"/>
    <w:rsid w:val="006D0C52"/>
    <w:rsid w:val="006D1E27"/>
    <w:rsid w:val="006D2E6F"/>
    <w:rsid w:val="006D6DC2"/>
    <w:rsid w:val="006D73A6"/>
    <w:rsid w:val="006D7CB5"/>
    <w:rsid w:val="006E2FC1"/>
    <w:rsid w:val="006E3BD9"/>
    <w:rsid w:val="006E4694"/>
    <w:rsid w:val="006F04ED"/>
    <w:rsid w:val="006F2FCC"/>
    <w:rsid w:val="006F41CD"/>
    <w:rsid w:val="006F5D5C"/>
    <w:rsid w:val="006F6F66"/>
    <w:rsid w:val="0070160C"/>
    <w:rsid w:val="00702A96"/>
    <w:rsid w:val="00702FE9"/>
    <w:rsid w:val="00705065"/>
    <w:rsid w:val="00705341"/>
    <w:rsid w:val="00707081"/>
    <w:rsid w:val="007077DA"/>
    <w:rsid w:val="00707EB6"/>
    <w:rsid w:val="00712762"/>
    <w:rsid w:val="007127B1"/>
    <w:rsid w:val="007169D4"/>
    <w:rsid w:val="00717108"/>
    <w:rsid w:val="0072085A"/>
    <w:rsid w:val="00721C4E"/>
    <w:rsid w:val="0072212B"/>
    <w:rsid w:val="00725681"/>
    <w:rsid w:val="00727E35"/>
    <w:rsid w:val="007300A9"/>
    <w:rsid w:val="007338C2"/>
    <w:rsid w:val="00734369"/>
    <w:rsid w:val="0073602C"/>
    <w:rsid w:val="007370D9"/>
    <w:rsid w:val="00737345"/>
    <w:rsid w:val="00737A03"/>
    <w:rsid w:val="00737CC5"/>
    <w:rsid w:val="0074024F"/>
    <w:rsid w:val="00740BD4"/>
    <w:rsid w:val="007415E9"/>
    <w:rsid w:val="00745FEA"/>
    <w:rsid w:val="00747CB9"/>
    <w:rsid w:val="00750CD2"/>
    <w:rsid w:val="00754B58"/>
    <w:rsid w:val="0075671C"/>
    <w:rsid w:val="00756D4D"/>
    <w:rsid w:val="00762E07"/>
    <w:rsid w:val="00763771"/>
    <w:rsid w:val="00764FF6"/>
    <w:rsid w:val="007654B4"/>
    <w:rsid w:val="007664DB"/>
    <w:rsid w:val="00772AD6"/>
    <w:rsid w:val="00773163"/>
    <w:rsid w:val="00785611"/>
    <w:rsid w:val="00790B57"/>
    <w:rsid w:val="00792D62"/>
    <w:rsid w:val="00793FEE"/>
    <w:rsid w:val="007A031D"/>
    <w:rsid w:val="007A0367"/>
    <w:rsid w:val="007A0440"/>
    <w:rsid w:val="007A0450"/>
    <w:rsid w:val="007A38D9"/>
    <w:rsid w:val="007A5D21"/>
    <w:rsid w:val="007B16AA"/>
    <w:rsid w:val="007B1D0C"/>
    <w:rsid w:val="007B2377"/>
    <w:rsid w:val="007B2777"/>
    <w:rsid w:val="007B4E29"/>
    <w:rsid w:val="007B5F0F"/>
    <w:rsid w:val="007C0200"/>
    <w:rsid w:val="007C1007"/>
    <w:rsid w:val="007C4229"/>
    <w:rsid w:val="007C50EE"/>
    <w:rsid w:val="007C5789"/>
    <w:rsid w:val="007C6DE9"/>
    <w:rsid w:val="007D3F9B"/>
    <w:rsid w:val="007D5E04"/>
    <w:rsid w:val="007D7C2D"/>
    <w:rsid w:val="007E51E6"/>
    <w:rsid w:val="007E6707"/>
    <w:rsid w:val="007E69BB"/>
    <w:rsid w:val="007F0612"/>
    <w:rsid w:val="007F253B"/>
    <w:rsid w:val="007F2F69"/>
    <w:rsid w:val="007F77E0"/>
    <w:rsid w:val="0080127D"/>
    <w:rsid w:val="008027CF"/>
    <w:rsid w:val="008045EF"/>
    <w:rsid w:val="00804888"/>
    <w:rsid w:val="00807A10"/>
    <w:rsid w:val="008151FD"/>
    <w:rsid w:val="0081586E"/>
    <w:rsid w:val="008167D5"/>
    <w:rsid w:val="00816D89"/>
    <w:rsid w:val="00816ED6"/>
    <w:rsid w:val="00817B45"/>
    <w:rsid w:val="0082376A"/>
    <w:rsid w:val="0082482C"/>
    <w:rsid w:val="00825466"/>
    <w:rsid w:val="00825C0A"/>
    <w:rsid w:val="00827E70"/>
    <w:rsid w:val="0083072F"/>
    <w:rsid w:val="00830742"/>
    <w:rsid w:val="00832C96"/>
    <w:rsid w:val="008417E9"/>
    <w:rsid w:val="00842699"/>
    <w:rsid w:val="008429CB"/>
    <w:rsid w:val="00845CF5"/>
    <w:rsid w:val="0085059F"/>
    <w:rsid w:val="00850742"/>
    <w:rsid w:val="008523EB"/>
    <w:rsid w:val="00853E54"/>
    <w:rsid w:val="00860730"/>
    <w:rsid w:val="00860DB9"/>
    <w:rsid w:val="00860DBF"/>
    <w:rsid w:val="0086709F"/>
    <w:rsid w:val="008704E8"/>
    <w:rsid w:val="00871C2A"/>
    <w:rsid w:val="00874C92"/>
    <w:rsid w:val="00874DF6"/>
    <w:rsid w:val="008770DE"/>
    <w:rsid w:val="00880267"/>
    <w:rsid w:val="00881195"/>
    <w:rsid w:val="00881670"/>
    <w:rsid w:val="00881C1E"/>
    <w:rsid w:val="00882B12"/>
    <w:rsid w:val="00882E3F"/>
    <w:rsid w:val="00886195"/>
    <w:rsid w:val="008864E7"/>
    <w:rsid w:val="00886E11"/>
    <w:rsid w:val="00887E0F"/>
    <w:rsid w:val="00891D9A"/>
    <w:rsid w:val="00897E89"/>
    <w:rsid w:val="008A1680"/>
    <w:rsid w:val="008A374B"/>
    <w:rsid w:val="008A7CB9"/>
    <w:rsid w:val="008B1646"/>
    <w:rsid w:val="008B2026"/>
    <w:rsid w:val="008B216E"/>
    <w:rsid w:val="008B6E37"/>
    <w:rsid w:val="008C188B"/>
    <w:rsid w:val="008C238D"/>
    <w:rsid w:val="008C45EA"/>
    <w:rsid w:val="008C7877"/>
    <w:rsid w:val="008D00CD"/>
    <w:rsid w:val="008D564C"/>
    <w:rsid w:val="008E06F0"/>
    <w:rsid w:val="008E2CE2"/>
    <w:rsid w:val="008E2F5E"/>
    <w:rsid w:val="008E3799"/>
    <w:rsid w:val="008F1E4F"/>
    <w:rsid w:val="008F2D8A"/>
    <w:rsid w:val="008F3122"/>
    <w:rsid w:val="009003FF"/>
    <w:rsid w:val="00911406"/>
    <w:rsid w:val="00915C70"/>
    <w:rsid w:val="00917102"/>
    <w:rsid w:val="0092193B"/>
    <w:rsid w:val="0092399D"/>
    <w:rsid w:val="0092545F"/>
    <w:rsid w:val="0092555D"/>
    <w:rsid w:val="00925ABC"/>
    <w:rsid w:val="00925B2B"/>
    <w:rsid w:val="0092724E"/>
    <w:rsid w:val="009300F4"/>
    <w:rsid w:val="009332F4"/>
    <w:rsid w:val="00940847"/>
    <w:rsid w:val="00941627"/>
    <w:rsid w:val="0094246E"/>
    <w:rsid w:val="0094298F"/>
    <w:rsid w:val="0094473E"/>
    <w:rsid w:val="0094483E"/>
    <w:rsid w:val="00945DAF"/>
    <w:rsid w:val="00947732"/>
    <w:rsid w:val="0095032E"/>
    <w:rsid w:val="009503FF"/>
    <w:rsid w:val="00954325"/>
    <w:rsid w:val="00955982"/>
    <w:rsid w:val="00955DE9"/>
    <w:rsid w:val="00960026"/>
    <w:rsid w:val="0096087C"/>
    <w:rsid w:val="00971C81"/>
    <w:rsid w:val="0097332F"/>
    <w:rsid w:val="00984637"/>
    <w:rsid w:val="009852A2"/>
    <w:rsid w:val="00986891"/>
    <w:rsid w:val="0098691D"/>
    <w:rsid w:val="0099138B"/>
    <w:rsid w:val="009918CC"/>
    <w:rsid w:val="009940A8"/>
    <w:rsid w:val="00994AE6"/>
    <w:rsid w:val="009A108B"/>
    <w:rsid w:val="009A2E94"/>
    <w:rsid w:val="009A47BD"/>
    <w:rsid w:val="009A60F7"/>
    <w:rsid w:val="009A6D40"/>
    <w:rsid w:val="009A7CEF"/>
    <w:rsid w:val="009B0F87"/>
    <w:rsid w:val="009B1F6E"/>
    <w:rsid w:val="009B21F1"/>
    <w:rsid w:val="009B49AB"/>
    <w:rsid w:val="009B7519"/>
    <w:rsid w:val="009C19B5"/>
    <w:rsid w:val="009C3051"/>
    <w:rsid w:val="009C57A7"/>
    <w:rsid w:val="009C5D8E"/>
    <w:rsid w:val="009C5F48"/>
    <w:rsid w:val="009C6FA3"/>
    <w:rsid w:val="009C7642"/>
    <w:rsid w:val="009D3989"/>
    <w:rsid w:val="009D3FDE"/>
    <w:rsid w:val="009D52B8"/>
    <w:rsid w:val="009D5D7A"/>
    <w:rsid w:val="009E17CD"/>
    <w:rsid w:val="009E2A22"/>
    <w:rsid w:val="009E34D2"/>
    <w:rsid w:val="009E62D7"/>
    <w:rsid w:val="009F7BB9"/>
    <w:rsid w:val="00A02E93"/>
    <w:rsid w:val="00A07B63"/>
    <w:rsid w:val="00A11216"/>
    <w:rsid w:val="00A134D5"/>
    <w:rsid w:val="00A13A9B"/>
    <w:rsid w:val="00A16E8C"/>
    <w:rsid w:val="00A17B4C"/>
    <w:rsid w:val="00A17B4F"/>
    <w:rsid w:val="00A20037"/>
    <w:rsid w:val="00A22341"/>
    <w:rsid w:val="00A24221"/>
    <w:rsid w:val="00A264F8"/>
    <w:rsid w:val="00A265D6"/>
    <w:rsid w:val="00A274A3"/>
    <w:rsid w:val="00A32E86"/>
    <w:rsid w:val="00A36FCF"/>
    <w:rsid w:val="00A427CB"/>
    <w:rsid w:val="00A44D22"/>
    <w:rsid w:val="00A450AA"/>
    <w:rsid w:val="00A45A5E"/>
    <w:rsid w:val="00A56580"/>
    <w:rsid w:val="00A57A23"/>
    <w:rsid w:val="00A629AF"/>
    <w:rsid w:val="00A756D5"/>
    <w:rsid w:val="00A83701"/>
    <w:rsid w:val="00A87406"/>
    <w:rsid w:val="00A90749"/>
    <w:rsid w:val="00A92B72"/>
    <w:rsid w:val="00A94707"/>
    <w:rsid w:val="00A96011"/>
    <w:rsid w:val="00A969BA"/>
    <w:rsid w:val="00AA34C3"/>
    <w:rsid w:val="00AA49EE"/>
    <w:rsid w:val="00AA566A"/>
    <w:rsid w:val="00AA58CB"/>
    <w:rsid w:val="00AA67ED"/>
    <w:rsid w:val="00AA6D3B"/>
    <w:rsid w:val="00AB2832"/>
    <w:rsid w:val="00AB3576"/>
    <w:rsid w:val="00AB5BB8"/>
    <w:rsid w:val="00AB6222"/>
    <w:rsid w:val="00AB69DC"/>
    <w:rsid w:val="00AC545C"/>
    <w:rsid w:val="00AD1B17"/>
    <w:rsid w:val="00AD2DD4"/>
    <w:rsid w:val="00AD3155"/>
    <w:rsid w:val="00AE0875"/>
    <w:rsid w:val="00AE1129"/>
    <w:rsid w:val="00AE156A"/>
    <w:rsid w:val="00AE3599"/>
    <w:rsid w:val="00AE3844"/>
    <w:rsid w:val="00AE51C6"/>
    <w:rsid w:val="00AE590B"/>
    <w:rsid w:val="00AE62DB"/>
    <w:rsid w:val="00AE6D0B"/>
    <w:rsid w:val="00AF050A"/>
    <w:rsid w:val="00AF0BD7"/>
    <w:rsid w:val="00AF39DA"/>
    <w:rsid w:val="00AF4E3D"/>
    <w:rsid w:val="00B002F2"/>
    <w:rsid w:val="00B01D47"/>
    <w:rsid w:val="00B02ADB"/>
    <w:rsid w:val="00B02D63"/>
    <w:rsid w:val="00B04139"/>
    <w:rsid w:val="00B07F9F"/>
    <w:rsid w:val="00B1000F"/>
    <w:rsid w:val="00B105A6"/>
    <w:rsid w:val="00B13793"/>
    <w:rsid w:val="00B20944"/>
    <w:rsid w:val="00B2609D"/>
    <w:rsid w:val="00B3227A"/>
    <w:rsid w:val="00B32F95"/>
    <w:rsid w:val="00B33074"/>
    <w:rsid w:val="00B33832"/>
    <w:rsid w:val="00B3492E"/>
    <w:rsid w:val="00B3597F"/>
    <w:rsid w:val="00B41040"/>
    <w:rsid w:val="00B46F16"/>
    <w:rsid w:val="00B47E5C"/>
    <w:rsid w:val="00B50C08"/>
    <w:rsid w:val="00B51F0B"/>
    <w:rsid w:val="00B54AA1"/>
    <w:rsid w:val="00B54E3F"/>
    <w:rsid w:val="00B64011"/>
    <w:rsid w:val="00B65356"/>
    <w:rsid w:val="00B6735C"/>
    <w:rsid w:val="00B703AA"/>
    <w:rsid w:val="00B70E1B"/>
    <w:rsid w:val="00B758DB"/>
    <w:rsid w:val="00B826F9"/>
    <w:rsid w:val="00B83173"/>
    <w:rsid w:val="00B83C58"/>
    <w:rsid w:val="00B846D7"/>
    <w:rsid w:val="00B85841"/>
    <w:rsid w:val="00B86AB3"/>
    <w:rsid w:val="00B86C42"/>
    <w:rsid w:val="00B872CA"/>
    <w:rsid w:val="00B873AD"/>
    <w:rsid w:val="00B90446"/>
    <w:rsid w:val="00B922AC"/>
    <w:rsid w:val="00BA040A"/>
    <w:rsid w:val="00BA08AE"/>
    <w:rsid w:val="00BA2186"/>
    <w:rsid w:val="00BA4AC1"/>
    <w:rsid w:val="00BA7522"/>
    <w:rsid w:val="00BA76AD"/>
    <w:rsid w:val="00BA7F9E"/>
    <w:rsid w:val="00BB2615"/>
    <w:rsid w:val="00BB333B"/>
    <w:rsid w:val="00BB38D0"/>
    <w:rsid w:val="00BB3EBA"/>
    <w:rsid w:val="00BB52EF"/>
    <w:rsid w:val="00BB6CE9"/>
    <w:rsid w:val="00BC0E28"/>
    <w:rsid w:val="00BC12BB"/>
    <w:rsid w:val="00BC22C8"/>
    <w:rsid w:val="00BC2561"/>
    <w:rsid w:val="00BC2A2A"/>
    <w:rsid w:val="00BD32AF"/>
    <w:rsid w:val="00BD3E0F"/>
    <w:rsid w:val="00BD5978"/>
    <w:rsid w:val="00BE17B4"/>
    <w:rsid w:val="00BE4F25"/>
    <w:rsid w:val="00BE607A"/>
    <w:rsid w:val="00BE64BB"/>
    <w:rsid w:val="00BF1909"/>
    <w:rsid w:val="00BF33D3"/>
    <w:rsid w:val="00BF5293"/>
    <w:rsid w:val="00BF62EF"/>
    <w:rsid w:val="00C01960"/>
    <w:rsid w:val="00C03C4C"/>
    <w:rsid w:val="00C04D66"/>
    <w:rsid w:val="00C05B32"/>
    <w:rsid w:val="00C070C3"/>
    <w:rsid w:val="00C074A3"/>
    <w:rsid w:val="00C15505"/>
    <w:rsid w:val="00C175BE"/>
    <w:rsid w:val="00C20CF3"/>
    <w:rsid w:val="00C220CB"/>
    <w:rsid w:val="00C221CA"/>
    <w:rsid w:val="00C22406"/>
    <w:rsid w:val="00C23D37"/>
    <w:rsid w:val="00C35174"/>
    <w:rsid w:val="00C35B3C"/>
    <w:rsid w:val="00C368E6"/>
    <w:rsid w:val="00C37740"/>
    <w:rsid w:val="00C44361"/>
    <w:rsid w:val="00C454BA"/>
    <w:rsid w:val="00C4606E"/>
    <w:rsid w:val="00C47376"/>
    <w:rsid w:val="00C47860"/>
    <w:rsid w:val="00C56405"/>
    <w:rsid w:val="00C57737"/>
    <w:rsid w:val="00C57E3F"/>
    <w:rsid w:val="00C61195"/>
    <w:rsid w:val="00C61F9D"/>
    <w:rsid w:val="00C62F63"/>
    <w:rsid w:val="00C63130"/>
    <w:rsid w:val="00C63E28"/>
    <w:rsid w:val="00C67AA5"/>
    <w:rsid w:val="00C721B7"/>
    <w:rsid w:val="00C747DD"/>
    <w:rsid w:val="00C75853"/>
    <w:rsid w:val="00C82CB2"/>
    <w:rsid w:val="00C85FFE"/>
    <w:rsid w:val="00C86C54"/>
    <w:rsid w:val="00C92590"/>
    <w:rsid w:val="00C92B45"/>
    <w:rsid w:val="00C95BCC"/>
    <w:rsid w:val="00C95FF2"/>
    <w:rsid w:val="00CA16E2"/>
    <w:rsid w:val="00CA690B"/>
    <w:rsid w:val="00CB1DB6"/>
    <w:rsid w:val="00CB1E64"/>
    <w:rsid w:val="00CB3162"/>
    <w:rsid w:val="00CB6001"/>
    <w:rsid w:val="00CB6239"/>
    <w:rsid w:val="00CB6C1E"/>
    <w:rsid w:val="00CB72E4"/>
    <w:rsid w:val="00CB79C1"/>
    <w:rsid w:val="00CD42A6"/>
    <w:rsid w:val="00CD7251"/>
    <w:rsid w:val="00CD7314"/>
    <w:rsid w:val="00CE20C3"/>
    <w:rsid w:val="00CE63EA"/>
    <w:rsid w:val="00CF2959"/>
    <w:rsid w:val="00CF631D"/>
    <w:rsid w:val="00D06EA0"/>
    <w:rsid w:val="00D0705F"/>
    <w:rsid w:val="00D07904"/>
    <w:rsid w:val="00D10699"/>
    <w:rsid w:val="00D126FB"/>
    <w:rsid w:val="00D1292D"/>
    <w:rsid w:val="00D2022D"/>
    <w:rsid w:val="00D21E37"/>
    <w:rsid w:val="00D264AB"/>
    <w:rsid w:val="00D277E6"/>
    <w:rsid w:val="00D32948"/>
    <w:rsid w:val="00D348A3"/>
    <w:rsid w:val="00D34EC3"/>
    <w:rsid w:val="00D356AB"/>
    <w:rsid w:val="00D356D2"/>
    <w:rsid w:val="00D43383"/>
    <w:rsid w:val="00D479B2"/>
    <w:rsid w:val="00D515D0"/>
    <w:rsid w:val="00D5387A"/>
    <w:rsid w:val="00D60D1F"/>
    <w:rsid w:val="00D60EDD"/>
    <w:rsid w:val="00D62FA2"/>
    <w:rsid w:val="00D640E9"/>
    <w:rsid w:val="00D65CDA"/>
    <w:rsid w:val="00D65DDD"/>
    <w:rsid w:val="00D66D35"/>
    <w:rsid w:val="00D679EF"/>
    <w:rsid w:val="00D719D0"/>
    <w:rsid w:val="00D71F28"/>
    <w:rsid w:val="00D7543B"/>
    <w:rsid w:val="00D7615D"/>
    <w:rsid w:val="00D77851"/>
    <w:rsid w:val="00D805EB"/>
    <w:rsid w:val="00D8214D"/>
    <w:rsid w:val="00D91522"/>
    <w:rsid w:val="00D9270C"/>
    <w:rsid w:val="00D9280C"/>
    <w:rsid w:val="00D9282A"/>
    <w:rsid w:val="00D9399D"/>
    <w:rsid w:val="00D9402B"/>
    <w:rsid w:val="00D942B4"/>
    <w:rsid w:val="00D96592"/>
    <w:rsid w:val="00DA006B"/>
    <w:rsid w:val="00DA2B29"/>
    <w:rsid w:val="00DA3F29"/>
    <w:rsid w:val="00DA7F47"/>
    <w:rsid w:val="00DB0543"/>
    <w:rsid w:val="00DB07B7"/>
    <w:rsid w:val="00DC465D"/>
    <w:rsid w:val="00DC561C"/>
    <w:rsid w:val="00DD10BF"/>
    <w:rsid w:val="00DD1503"/>
    <w:rsid w:val="00DD1EC2"/>
    <w:rsid w:val="00DD33C8"/>
    <w:rsid w:val="00DD36EA"/>
    <w:rsid w:val="00DD426A"/>
    <w:rsid w:val="00DD5C70"/>
    <w:rsid w:val="00DD6EF7"/>
    <w:rsid w:val="00DD7D26"/>
    <w:rsid w:val="00DE1AE9"/>
    <w:rsid w:val="00DE4879"/>
    <w:rsid w:val="00DF0814"/>
    <w:rsid w:val="00DF2F4F"/>
    <w:rsid w:val="00DF32B8"/>
    <w:rsid w:val="00DF5508"/>
    <w:rsid w:val="00DF69C8"/>
    <w:rsid w:val="00E02CF9"/>
    <w:rsid w:val="00E03283"/>
    <w:rsid w:val="00E12279"/>
    <w:rsid w:val="00E1429E"/>
    <w:rsid w:val="00E14A99"/>
    <w:rsid w:val="00E15F0A"/>
    <w:rsid w:val="00E17279"/>
    <w:rsid w:val="00E17428"/>
    <w:rsid w:val="00E20542"/>
    <w:rsid w:val="00E205F0"/>
    <w:rsid w:val="00E25223"/>
    <w:rsid w:val="00E26B3B"/>
    <w:rsid w:val="00E33450"/>
    <w:rsid w:val="00E335D8"/>
    <w:rsid w:val="00E343BE"/>
    <w:rsid w:val="00E3526C"/>
    <w:rsid w:val="00E37666"/>
    <w:rsid w:val="00E413ED"/>
    <w:rsid w:val="00E42973"/>
    <w:rsid w:val="00E43360"/>
    <w:rsid w:val="00E533E7"/>
    <w:rsid w:val="00E5487D"/>
    <w:rsid w:val="00E611F4"/>
    <w:rsid w:val="00E612EE"/>
    <w:rsid w:val="00E63111"/>
    <w:rsid w:val="00E64026"/>
    <w:rsid w:val="00E644F7"/>
    <w:rsid w:val="00E66140"/>
    <w:rsid w:val="00E67D8D"/>
    <w:rsid w:val="00E70806"/>
    <w:rsid w:val="00E74173"/>
    <w:rsid w:val="00E759A4"/>
    <w:rsid w:val="00E83BBF"/>
    <w:rsid w:val="00E933C1"/>
    <w:rsid w:val="00E94E14"/>
    <w:rsid w:val="00E9607E"/>
    <w:rsid w:val="00E963AE"/>
    <w:rsid w:val="00EA6769"/>
    <w:rsid w:val="00EA724C"/>
    <w:rsid w:val="00EB0394"/>
    <w:rsid w:val="00EB0561"/>
    <w:rsid w:val="00EB20D5"/>
    <w:rsid w:val="00EB2B3B"/>
    <w:rsid w:val="00EB3BB9"/>
    <w:rsid w:val="00EB7079"/>
    <w:rsid w:val="00EC0863"/>
    <w:rsid w:val="00EC2342"/>
    <w:rsid w:val="00EC41C8"/>
    <w:rsid w:val="00EC45F6"/>
    <w:rsid w:val="00EC4A7D"/>
    <w:rsid w:val="00EC5EF0"/>
    <w:rsid w:val="00ED0E40"/>
    <w:rsid w:val="00ED1E88"/>
    <w:rsid w:val="00ED2866"/>
    <w:rsid w:val="00ED5153"/>
    <w:rsid w:val="00ED7D80"/>
    <w:rsid w:val="00EE161C"/>
    <w:rsid w:val="00EE5EAE"/>
    <w:rsid w:val="00EE658E"/>
    <w:rsid w:val="00EF0B07"/>
    <w:rsid w:val="00EF272D"/>
    <w:rsid w:val="00EF2BD1"/>
    <w:rsid w:val="00EF393E"/>
    <w:rsid w:val="00EF47DF"/>
    <w:rsid w:val="00EF4D1A"/>
    <w:rsid w:val="00EF7D91"/>
    <w:rsid w:val="00F07782"/>
    <w:rsid w:val="00F10EA2"/>
    <w:rsid w:val="00F1110F"/>
    <w:rsid w:val="00F16CDA"/>
    <w:rsid w:val="00F17655"/>
    <w:rsid w:val="00F22B1A"/>
    <w:rsid w:val="00F24BED"/>
    <w:rsid w:val="00F317C3"/>
    <w:rsid w:val="00F32CC6"/>
    <w:rsid w:val="00F33872"/>
    <w:rsid w:val="00F3632B"/>
    <w:rsid w:val="00F37FFA"/>
    <w:rsid w:val="00F41BF1"/>
    <w:rsid w:val="00F42E08"/>
    <w:rsid w:val="00F44B82"/>
    <w:rsid w:val="00F44D1C"/>
    <w:rsid w:val="00F45810"/>
    <w:rsid w:val="00F45BFE"/>
    <w:rsid w:val="00F465ED"/>
    <w:rsid w:val="00F50379"/>
    <w:rsid w:val="00F50779"/>
    <w:rsid w:val="00F50FAD"/>
    <w:rsid w:val="00F53E53"/>
    <w:rsid w:val="00F541C0"/>
    <w:rsid w:val="00F551B6"/>
    <w:rsid w:val="00F561A6"/>
    <w:rsid w:val="00F57ADA"/>
    <w:rsid w:val="00F62FC7"/>
    <w:rsid w:val="00F6343F"/>
    <w:rsid w:val="00F646A1"/>
    <w:rsid w:val="00F716DD"/>
    <w:rsid w:val="00F72BDB"/>
    <w:rsid w:val="00F762C1"/>
    <w:rsid w:val="00F77D9F"/>
    <w:rsid w:val="00F81BBA"/>
    <w:rsid w:val="00F81DA6"/>
    <w:rsid w:val="00F81EF4"/>
    <w:rsid w:val="00F82B8B"/>
    <w:rsid w:val="00F8518A"/>
    <w:rsid w:val="00F91491"/>
    <w:rsid w:val="00F94415"/>
    <w:rsid w:val="00F95642"/>
    <w:rsid w:val="00FA1323"/>
    <w:rsid w:val="00FA1F66"/>
    <w:rsid w:val="00FA20B9"/>
    <w:rsid w:val="00FA3146"/>
    <w:rsid w:val="00FC0DC5"/>
    <w:rsid w:val="00FC34FF"/>
    <w:rsid w:val="00FD3870"/>
    <w:rsid w:val="00FD3A67"/>
    <w:rsid w:val="00FD4111"/>
    <w:rsid w:val="00FD485A"/>
    <w:rsid w:val="00FD4B98"/>
    <w:rsid w:val="00FD54FE"/>
    <w:rsid w:val="00FE0E6B"/>
    <w:rsid w:val="00FE10DC"/>
    <w:rsid w:val="00FF0987"/>
    <w:rsid w:val="00FF3A9C"/>
    <w:rsid w:val="00FF40E5"/>
    <w:rsid w:val="01101DCC"/>
    <w:rsid w:val="013F40D2"/>
    <w:rsid w:val="014A4F32"/>
    <w:rsid w:val="015F128D"/>
    <w:rsid w:val="016503A6"/>
    <w:rsid w:val="016E364C"/>
    <w:rsid w:val="01767C69"/>
    <w:rsid w:val="017E245C"/>
    <w:rsid w:val="017F481A"/>
    <w:rsid w:val="018C014C"/>
    <w:rsid w:val="019B5966"/>
    <w:rsid w:val="01B16FC1"/>
    <w:rsid w:val="01B8206D"/>
    <w:rsid w:val="01BB7833"/>
    <w:rsid w:val="01CD01C2"/>
    <w:rsid w:val="01D1079A"/>
    <w:rsid w:val="01D9333C"/>
    <w:rsid w:val="01E25342"/>
    <w:rsid w:val="01EA2F1C"/>
    <w:rsid w:val="020A4508"/>
    <w:rsid w:val="020D5F1B"/>
    <w:rsid w:val="020E75BD"/>
    <w:rsid w:val="022322BD"/>
    <w:rsid w:val="02265775"/>
    <w:rsid w:val="022D6B29"/>
    <w:rsid w:val="02363F36"/>
    <w:rsid w:val="02370709"/>
    <w:rsid w:val="023E0B5C"/>
    <w:rsid w:val="023F3997"/>
    <w:rsid w:val="024F7DDF"/>
    <w:rsid w:val="02591F56"/>
    <w:rsid w:val="025F24E4"/>
    <w:rsid w:val="025F2E1A"/>
    <w:rsid w:val="026141EC"/>
    <w:rsid w:val="02647AB2"/>
    <w:rsid w:val="02761AA8"/>
    <w:rsid w:val="02836E7D"/>
    <w:rsid w:val="028E7B3B"/>
    <w:rsid w:val="029A181E"/>
    <w:rsid w:val="02A34CBD"/>
    <w:rsid w:val="02B45078"/>
    <w:rsid w:val="02D37882"/>
    <w:rsid w:val="02D97E29"/>
    <w:rsid w:val="02DA5AFB"/>
    <w:rsid w:val="02DE0714"/>
    <w:rsid w:val="02DF375C"/>
    <w:rsid w:val="02E42525"/>
    <w:rsid w:val="02F21217"/>
    <w:rsid w:val="02F617C0"/>
    <w:rsid w:val="02F870D0"/>
    <w:rsid w:val="02FC4C32"/>
    <w:rsid w:val="030824FE"/>
    <w:rsid w:val="030B1EAB"/>
    <w:rsid w:val="030E1D23"/>
    <w:rsid w:val="030E378F"/>
    <w:rsid w:val="030F4680"/>
    <w:rsid w:val="031543DC"/>
    <w:rsid w:val="031672E9"/>
    <w:rsid w:val="031E4A86"/>
    <w:rsid w:val="0324753C"/>
    <w:rsid w:val="03262184"/>
    <w:rsid w:val="033972BC"/>
    <w:rsid w:val="034D16F4"/>
    <w:rsid w:val="035447B8"/>
    <w:rsid w:val="03557202"/>
    <w:rsid w:val="03854BB1"/>
    <w:rsid w:val="03877CF9"/>
    <w:rsid w:val="039E6329"/>
    <w:rsid w:val="039E7F7B"/>
    <w:rsid w:val="03AD4233"/>
    <w:rsid w:val="03BF2780"/>
    <w:rsid w:val="03EB789D"/>
    <w:rsid w:val="03F91028"/>
    <w:rsid w:val="040C6BB2"/>
    <w:rsid w:val="041C708D"/>
    <w:rsid w:val="042A78B2"/>
    <w:rsid w:val="04331E86"/>
    <w:rsid w:val="04427A62"/>
    <w:rsid w:val="045416CE"/>
    <w:rsid w:val="045A1824"/>
    <w:rsid w:val="0461314E"/>
    <w:rsid w:val="047D3FAB"/>
    <w:rsid w:val="04907B42"/>
    <w:rsid w:val="0494527B"/>
    <w:rsid w:val="049644A9"/>
    <w:rsid w:val="04970669"/>
    <w:rsid w:val="049A5D12"/>
    <w:rsid w:val="049F5951"/>
    <w:rsid w:val="04AF28BB"/>
    <w:rsid w:val="04B60FCF"/>
    <w:rsid w:val="04C4734F"/>
    <w:rsid w:val="04CC543F"/>
    <w:rsid w:val="04EF6F20"/>
    <w:rsid w:val="04F91C1A"/>
    <w:rsid w:val="04FB6A7F"/>
    <w:rsid w:val="051625A4"/>
    <w:rsid w:val="052A61D5"/>
    <w:rsid w:val="05384F87"/>
    <w:rsid w:val="05456B5E"/>
    <w:rsid w:val="054C48A9"/>
    <w:rsid w:val="05505FE0"/>
    <w:rsid w:val="05544181"/>
    <w:rsid w:val="05596FBE"/>
    <w:rsid w:val="05597FF1"/>
    <w:rsid w:val="057B7EA1"/>
    <w:rsid w:val="057E1B2C"/>
    <w:rsid w:val="058F5C27"/>
    <w:rsid w:val="05952EED"/>
    <w:rsid w:val="05976930"/>
    <w:rsid w:val="05A56591"/>
    <w:rsid w:val="05A94DC6"/>
    <w:rsid w:val="05B30673"/>
    <w:rsid w:val="05B87783"/>
    <w:rsid w:val="05BC79C0"/>
    <w:rsid w:val="05CC3BDD"/>
    <w:rsid w:val="05D07871"/>
    <w:rsid w:val="05E110F1"/>
    <w:rsid w:val="05FC5570"/>
    <w:rsid w:val="06036B17"/>
    <w:rsid w:val="060C3A37"/>
    <w:rsid w:val="062B771E"/>
    <w:rsid w:val="062D2343"/>
    <w:rsid w:val="06335DD6"/>
    <w:rsid w:val="06382900"/>
    <w:rsid w:val="06391463"/>
    <w:rsid w:val="06494938"/>
    <w:rsid w:val="064B5E09"/>
    <w:rsid w:val="064F2DD7"/>
    <w:rsid w:val="06513DE6"/>
    <w:rsid w:val="065B2C7F"/>
    <w:rsid w:val="06616BCB"/>
    <w:rsid w:val="066333A8"/>
    <w:rsid w:val="066962F9"/>
    <w:rsid w:val="066D0BE2"/>
    <w:rsid w:val="066F125F"/>
    <w:rsid w:val="06734824"/>
    <w:rsid w:val="06764DB8"/>
    <w:rsid w:val="06795A5E"/>
    <w:rsid w:val="068E57B8"/>
    <w:rsid w:val="069E3AE4"/>
    <w:rsid w:val="06B11D43"/>
    <w:rsid w:val="06B126EC"/>
    <w:rsid w:val="06B364A4"/>
    <w:rsid w:val="06BE57D3"/>
    <w:rsid w:val="06C70571"/>
    <w:rsid w:val="06CA4459"/>
    <w:rsid w:val="06CB49D3"/>
    <w:rsid w:val="06E226F7"/>
    <w:rsid w:val="06E45933"/>
    <w:rsid w:val="06EE78AD"/>
    <w:rsid w:val="06EF6F58"/>
    <w:rsid w:val="06F17F9F"/>
    <w:rsid w:val="06FB4865"/>
    <w:rsid w:val="06FF494A"/>
    <w:rsid w:val="070E31BE"/>
    <w:rsid w:val="07221E01"/>
    <w:rsid w:val="072279A2"/>
    <w:rsid w:val="072426F8"/>
    <w:rsid w:val="07242E66"/>
    <w:rsid w:val="07310D33"/>
    <w:rsid w:val="07344F3E"/>
    <w:rsid w:val="073F3004"/>
    <w:rsid w:val="0744714F"/>
    <w:rsid w:val="0765671D"/>
    <w:rsid w:val="07684A05"/>
    <w:rsid w:val="07751C66"/>
    <w:rsid w:val="077A36BB"/>
    <w:rsid w:val="077B017C"/>
    <w:rsid w:val="078724B2"/>
    <w:rsid w:val="078A0419"/>
    <w:rsid w:val="07985838"/>
    <w:rsid w:val="07985CC8"/>
    <w:rsid w:val="07B03EA6"/>
    <w:rsid w:val="07B96990"/>
    <w:rsid w:val="07D17599"/>
    <w:rsid w:val="07DD5132"/>
    <w:rsid w:val="07DE2442"/>
    <w:rsid w:val="07EA4F51"/>
    <w:rsid w:val="07EC27EC"/>
    <w:rsid w:val="07EC5EBF"/>
    <w:rsid w:val="080930BD"/>
    <w:rsid w:val="08177607"/>
    <w:rsid w:val="08183234"/>
    <w:rsid w:val="082E1876"/>
    <w:rsid w:val="08376D2C"/>
    <w:rsid w:val="083A429C"/>
    <w:rsid w:val="083B4FDA"/>
    <w:rsid w:val="083C0341"/>
    <w:rsid w:val="083C5A30"/>
    <w:rsid w:val="084B76E1"/>
    <w:rsid w:val="084C4832"/>
    <w:rsid w:val="08540FFD"/>
    <w:rsid w:val="08602189"/>
    <w:rsid w:val="08705E8B"/>
    <w:rsid w:val="08741981"/>
    <w:rsid w:val="08756614"/>
    <w:rsid w:val="0886707E"/>
    <w:rsid w:val="088D4138"/>
    <w:rsid w:val="088F0E28"/>
    <w:rsid w:val="088F1576"/>
    <w:rsid w:val="08A4002B"/>
    <w:rsid w:val="08A945A7"/>
    <w:rsid w:val="08B042FE"/>
    <w:rsid w:val="08B16DB6"/>
    <w:rsid w:val="08B85998"/>
    <w:rsid w:val="08C41E3B"/>
    <w:rsid w:val="08C4651E"/>
    <w:rsid w:val="08C84B11"/>
    <w:rsid w:val="08DA30BE"/>
    <w:rsid w:val="08DE00DF"/>
    <w:rsid w:val="08E16A72"/>
    <w:rsid w:val="08E4093F"/>
    <w:rsid w:val="08E97FFB"/>
    <w:rsid w:val="08EA1A63"/>
    <w:rsid w:val="08EE3E2D"/>
    <w:rsid w:val="08F4341D"/>
    <w:rsid w:val="08F7393E"/>
    <w:rsid w:val="08FC2178"/>
    <w:rsid w:val="08FD0A86"/>
    <w:rsid w:val="09231B35"/>
    <w:rsid w:val="092D2993"/>
    <w:rsid w:val="093673BE"/>
    <w:rsid w:val="09374C6E"/>
    <w:rsid w:val="09442FAF"/>
    <w:rsid w:val="094C48F6"/>
    <w:rsid w:val="095E6FCF"/>
    <w:rsid w:val="09616854"/>
    <w:rsid w:val="0964465B"/>
    <w:rsid w:val="097852C6"/>
    <w:rsid w:val="097A2E48"/>
    <w:rsid w:val="0991763E"/>
    <w:rsid w:val="099717E0"/>
    <w:rsid w:val="099C6310"/>
    <w:rsid w:val="099C78B2"/>
    <w:rsid w:val="09A43A3C"/>
    <w:rsid w:val="09AB5E1A"/>
    <w:rsid w:val="09AE4AC8"/>
    <w:rsid w:val="09B04FB1"/>
    <w:rsid w:val="09B656EB"/>
    <w:rsid w:val="09C47B93"/>
    <w:rsid w:val="09D03648"/>
    <w:rsid w:val="09D65906"/>
    <w:rsid w:val="09E33BE1"/>
    <w:rsid w:val="09EC6911"/>
    <w:rsid w:val="09F545D5"/>
    <w:rsid w:val="09FB5DD0"/>
    <w:rsid w:val="0A0433A4"/>
    <w:rsid w:val="0A105BAB"/>
    <w:rsid w:val="0A193E5C"/>
    <w:rsid w:val="0A1F76A2"/>
    <w:rsid w:val="0A206406"/>
    <w:rsid w:val="0A332E39"/>
    <w:rsid w:val="0A4B4F00"/>
    <w:rsid w:val="0A4B633B"/>
    <w:rsid w:val="0A534E2F"/>
    <w:rsid w:val="0A555288"/>
    <w:rsid w:val="0A58033C"/>
    <w:rsid w:val="0A5F152D"/>
    <w:rsid w:val="0A642788"/>
    <w:rsid w:val="0A6C79C1"/>
    <w:rsid w:val="0A757583"/>
    <w:rsid w:val="0A7B6C8D"/>
    <w:rsid w:val="0A903B84"/>
    <w:rsid w:val="0A906276"/>
    <w:rsid w:val="0A9F7C9E"/>
    <w:rsid w:val="0AA30284"/>
    <w:rsid w:val="0AA31A4B"/>
    <w:rsid w:val="0AAB52BC"/>
    <w:rsid w:val="0AAD31D3"/>
    <w:rsid w:val="0AAF5E4B"/>
    <w:rsid w:val="0AAF604F"/>
    <w:rsid w:val="0AE070A0"/>
    <w:rsid w:val="0B08779E"/>
    <w:rsid w:val="0B0962A9"/>
    <w:rsid w:val="0B0F09DB"/>
    <w:rsid w:val="0B244820"/>
    <w:rsid w:val="0B267571"/>
    <w:rsid w:val="0B425C1A"/>
    <w:rsid w:val="0B537370"/>
    <w:rsid w:val="0B600381"/>
    <w:rsid w:val="0B7E65C4"/>
    <w:rsid w:val="0B7F5C31"/>
    <w:rsid w:val="0B8245A3"/>
    <w:rsid w:val="0B8340AB"/>
    <w:rsid w:val="0B9B1BEF"/>
    <w:rsid w:val="0BA17748"/>
    <w:rsid w:val="0BA305BB"/>
    <w:rsid w:val="0BB827D5"/>
    <w:rsid w:val="0BBE689D"/>
    <w:rsid w:val="0BC6073C"/>
    <w:rsid w:val="0BCA74A5"/>
    <w:rsid w:val="0BD2196E"/>
    <w:rsid w:val="0BDD72FE"/>
    <w:rsid w:val="0BE15C07"/>
    <w:rsid w:val="0BE36D11"/>
    <w:rsid w:val="0BE55C5D"/>
    <w:rsid w:val="0BE76F93"/>
    <w:rsid w:val="0BF75236"/>
    <w:rsid w:val="0C05487B"/>
    <w:rsid w:val="0C172636"/>
    <w:rsid w:val="0C1B05FB"/>
    <w:rsid w:val="0C2B0C67"/>
    <w:rsid w:val="0C322C98"/>
    <w:rsid w:val="0C395E8C"/>
    <w:rsid w:val="0C3F4AD4"/>
    <w:rsid w:val="0C7F792E"/>
    <w:rsid w:val="0C804086"/>
    <w:rsid w:val="0C844A32"/>
    <w:rsid w:val="0C871E3B"/>
    <w:rsid w:val="0C8B2F6B"/>
    <w:rsid w:val="0C941D84"/>
    <w:rsid w:val="0CB15065"/>
    <w:rsid w:val="0CB407B5"/>
    <w:rsid w:val="0CC62E9A"/>
    <w:rsid w:val="0CC71FF8"/>
    <w:rsid w:val="0CD22211"/>
    <w:rsid w:val="0CE13A80"/>
    <w:rsid w:val="0CE9372F"/>
    <w:rsid w:val="0CFB3516"/>
    <w:rsid w:val="0CFB79AE"/>
    <w:rsid w:val="0D2F6DB1"/>
    <w:rsid w:val="0D3518CA"/>
    <w:rsid w:val="0D3A08C1"/>
    <w:rsid w:val="0D3C6282"/>
    <w:rsid w:val="0D3E490D"/>
    <w:rsid w:val="0D4B605F"/>
    <w:rsid w:val="0D5432FB"/>
    <w:rsid w:val="0D667280"/>
    <w:rsid w:val="0D6E155E"/>
    <w:rsid w:val="0D757FA8"/>
    <w:rsid w:val="0D7A36B3"/>
    <w:rsid w:val="0D89061D"/>
    <w:rsid w:val="0D897F72"/>
    <w:rsid w:val="0D8A3F0A"/>
    <w:rsid w:val="0D8E3FFD"/>
    <w:rsid w:val="0D942926"/>
    <w:rsid w:val="0D9F2B19"/>
    <w:rsid w:val="0DA102A4"/>
    <w:rsid w:val="0DA27AF9"/>
    <w:rsid w:val="0DA365B6"/>
    <w:rsid w:val="0DB169DA"/>
    <w:rsid w:val="0DBE1AF6"/>
    <w:rsid w:val="0DC24763"/>
    <w:rsid w:val="0DD02668"/>
    <w:rsid w:val="0DD9786A"/>
    <w:rsid w:val="0DDF7D41"/>
    <w:rsid w:val="0DEA2EF7"/>
    <w:rsid w:val="0E1530CB"/>
    <w:rsid w:val="0E2570A8"/>
    <w:rsid w:val="0E4975B6"/>
    <w:rsid w:val="0E640E00"/>
    <w:rsid w:val="0E72499A"/>
    <w:rsid w:val="0E7B2EBF"/>
    <w:rsid w:val="0E81551A"/>
    <w:rsid w:val="0E8208E0"/>
    <w:rsid w:val="0E84110E"/>
    <w:rsid w:val="0E872517"/>
    <w:rsid w:val="0E8B71BD"/>
    <w:rsid w:val="0E8D298B"/>
    <w:rsid w:val="0E9570A4"/>
    <w:rsid w:val="0EA15CFE"/>
    <w:rsid w:val="0EA62B03"/>
    <w:rsid w:val="0EA9095E"/>
    <w:rsid w:val="0EAB15BB"/>
    <w:rsid w:val="0EBD53BD"/>
    <w:rsid w:val="0EC06AA7"/>
    <w:rsid w:val="0EC861EA"/>
    <w:rsid w:val="0ECF0F21"/>
    <w:rsid w:val="0EDB0D5E"/>
    <w:rsid w:val="0EF04C8D"/>
    <w:rsid w:val="0EFC6256"/>
    <w:rsid w:val="0EFD06DD"/>
    <w:rsid w:val="0F040376"/>
    <w:rsid w:val="0F043426"/>
    <w:rsid w:val="0F2508AB"/>
    <w:rsid w:val="0F2843C8"/>
    <w:rsid w:val="0F2C1AC2"/>
    <w:rsid w:val="0F345121"/>
    <w:rsid w:val="0F371DB4"/>
    <w:rsid w:val="0F4C481B"/>
    <w:rsid w:val="0F4C79DC"/>
    <w:rsid w:val="0F540B02"/>
    <w:rsid w:val="0F56516B"/>
    <w:rsid w:val="0F581998"/>
    <w:rsid w:val="0F5B395A"/>
    <w:rsid w:val="0F5C6EA0"/>
    <w:rsid w:val="0F665E0F"/>
    <w:rsid w:val="0F736D1B"/>
    <w:rsid w:val="0F7E7650"/>
    <w:rsid w:val="0F7F3DA7"/>
    <w:rsid w:val="0F7F7188"/>
    <w:rsid w:val="0F8E5995"/>
    <w:rsid w:val="0F9906C7"/>
    <w:rsid w:val="0F9B4559"/>
    <w:rsid w:val="0FA10517"/>
    <w:rsid w:val="0FAF72B5"/>
    <w:rsid w:val="0FB042F7"/>
    <w:rsid w:val="0FB15BAB"/>
    <w:rsid w:val="0FBD1412"/>
    <w:rsid w:val="0FC474A2"/>
    <w:rsid w:val="0FC56D9C"/>
    <w:rsid w:val="0FC65DB1"/>
    <w:rsid w:val="0FCB3E8C"/>
    <w:rsid w:val="0FD12196"/>
    <w:rsid w:val="0FDF4C79"/>
    <w:rsid w:val="0FE3414F"/>
    <w:rsid w:val="0FE637BC"/>
    <w:rsid w:val="0FE7364D"/>
    <w:rsid w:val="0FEB6756"/>
    <w:rsid w:val="0FF84AD8"/>
    <w:rsid w:val="100273E0"/>
    <w:rsid w:val="10267CAD"/>
    <w:rsid w:val="103976CD"/>
    <w:rsid w:val="103D5D73"/>
    <w:rsid w:val="104F30BD"/>
    <w:rsid w:val="1063048D"/>
    <w:rsid w:val="108259AC"/>
    <w:rsid w:val="109A59BE"/>
    <w:rsid w:val="10B42601"/>
    <w:rsid w:val="10C019CE"/>
    <w:rsid w:val="10CB1FF5"/>
    <w:rsid w:val="10CC1058"/>
    <w:rsid w:val="10CE7A22"/>
    <w:rsid w:val="10D03088"/>
    <w:rsid w:val="10DC0A16"/>
    <w:rsid w:val="10DD70C0"/>
    <w:rsid w:val="10E2326F"/>
    <w:rsid w:val="11080D80"/>
    <w:rsid w:val="11250CAA"/>
    <w:rsid w:val="11272063"/>
    <w:rsid w:val="11414F3D"/>
    <w:rsid w:val="11555FA2"/>
    <w:rsid w:val="1161387F"/>
    <w:rsid w:val="11641A4D"/>
    <w:rsid w:val="116A348C"/>
    <w:rsid w:val="117403B0"/>
    <w:rsid w:val="117D341D"/>
    <w:rsid w:val="118774BF"/>
    <w:rsid w:val="11925487"/>
    <w:rsid w:val="11973DEE"/>
    <w:rsid w:val="11A26CFB"/>
    <w:rsid w:val="11A317D4"/>
    <w:rsid w:val="11AF1916"/>
    <w:rsid w:val="11B9099E"/>
    <w:rsid w:val="11BC25D5"/>
    <w:rsid w:val="11C66126"/>
    <w:rsid w:val="12073D16"/>
    <w:rsid w:val="12183CA8"/>
    <w:rsid w:val="122177B8"/>
    <w:rsid w:val="122F65A1"/>
    <w:rsid w:val="12323314"/>
    <w:rsid w:val="1235004D"/>
    <w:rsid w:val="12420F1D"/>
    <w:rsid w:val="124649F8"/>
    <w:rsid w:val="12534562"/>
    <w:rsid w:val="126975CF"/>
    <w:rsid w:val="126F3769"/>
    <w:rsid w:val="128130CC"/>
    <w:rsid w:val="12853526"/>
    <w:rsid w:val="129A79FF"/>
    <w:rsid w:val="12A077B4"/>
    <w:rsid w:val="12A423F5"/>
    <w:rsid w:val="12CC3CA4"/>
    <w:rsid w:val="12CC53EB"/>
    <w:rsid w:val="12DE6F70"/>
    <w:rsid w:val="12E90B90"/>
    <w:rsid w:val="130104CA"/>
    <w:rsid w:val="1312441E"/>
    <w:rsid w:val="133510EA"/>
    <w:rsid w:val="133802F0"/>
    <w:rsid w:val="133813D7"/>
    <w:rsid w:val="13391832"/>
    <w:rsid w:val="135118F0"/>
    <w:rsid w:val="13516E4A"/>
    <w:rsid w:val="136532B2"/>
    <w:rsid w:val="1369697D"/>
    <w:rsid w:val="136E2957"/>
    <w:rsid w:val="13847C87"/>
    <w:rsid w:val="13852FD2"/>
    <w:rsid w:val="139A00AB"/>
    <w:rsid w:val="139C75BE"/>
    <w:rsid w:val="13A215CF"/>
    <w:rsid w:val="13A356C8"/>
    <w:rsid w:val="13BB706F"/>
    <w:rsid w:val="13BC50FE"/>
    <w:rsid w:val="13C34001"/>
    <w:rsid w:val="13C67BA8"/>
    <w:rsid w:val="13CA4F67"/>
    <w:rsid w:val="13D6308C"/>
    <w:rsid w:val="13D64852"/>
    <w:rsid w:val="13D65856"/>
    <w:rsid w:val="13DB3B20"/>
    <w:rsid w:val="13DD0699"/>
    <w:rsid w:val="13E20B66"/>
    <w:rsid w:val="13E51388"/>
    <w:rsid w:val="13EC33BF"/>
    <w:rsid w:val="140E3A93"/>
    <w:rsid w:val="14145B41"/>
    <w:rsid w:val="1419084A"/>
    <w:rsid w:val="141C3D1C"/>
    <w:rsid w:val="14242AAE"/>
    <w:rsid w:val="142A3D31"/>
    <w:rsid w:val="142B7780"/>
    <w:rsid w:val="142D5961"/>
    <w:rsid w:val="14345B24"/>
    <w:rsid w:val="143877FD"/>
    <w:rsid w:val="14412D5A"/>
    <w:rsid w:val="14594CCF"/>
    <w:rsid w:val="14694BEE"/>
    <w:rsid w:val="146D526C"/>
    <w:rsid w:val="146D587C"/>
    <w:rsid w:val="146E2F5A"/>
    <w:rsid w:val="146E630D"/>
    <w:rsid w:val="147F0155"/>
    <w:rsid w:val="147F6B07"/>
    <w:rsid w:val="14903B03"/>
    <w:rsid w:val="14962237"/>
    <w:rsid w:val="149A49B2"/>
    <w:rsid w:val="14A573D3"/>
    <w:rsid w:val="14AA0180"/>
    <w:rsid w:val="14AA0F1E"/>
    <w:rsid w:val="14BA2F7B"/>
    <w:rsid w:val="14BE64E7"/>
    <w:rsid w:val="14C76930"/>
    <w:rsid w:val="14CA4329"/>
    <w:rsid w:val="14DD23AB"/>
    <w:rsid w:val="14DE7CD2"/>
    <w:rsid w:val="14E5454C"/>
    <w:rsid w:val="14E70791"/>
    <w:rsid w:val="14E96224"/>
    <w:rsid w:val="14EE7818"/>
    <w:rsid w:val="14FB10F7"/>
    <w:rsid w:val="14FC6915"/>
    <w:rsid w:val="14FD693F"/>
    <w:rsid w:val="14FD7508"/>
    <w:rsid w:val="150F5309"/>
    <w:rsid w:val="15110C55"/>
    <w:rsid w:val="15151407"/>
    <w:rsid w:val="151D1467"/>
    <w:rsid w:val="1530795E"/>
    <w:rsid w:val="153C2AE7"/>
    <w:rsid w:val="15477A87"/>
    <w:rsid w:val="154910EC"/>
    <w:rsid w:val="1551169F"/>
    <w:rsid w:val="15596324"/>
    <w:rsid w:val="155D281D"/>
    <w:rsid w:val="155E5C21"/>
    <w:rsid w:val="156356E3"/>
    <w:rsid w:val="157645A1"/>
    <w:rsid w:val="15845E4D"/>
    <w:rsid w:val="15A07853"/>
    <w:rsid w:val="15A46002"/>
    <w:rsid w:val="15A65ECA"/>
    <w:rsid w:val="15C723C2"/>
    <w:rsid w:val="15CF3605"/>
    <w:rsid w:val="15D25C4D"/>
    <w:rsid w:val="15DB39C8"/>
    <w:rsid w:val="15DD7DE4"/>
    <w:rsid w:val="15E070A4"/>
    <w:rsid w:val="15E55A9B"/>
    <w:rsid w:val="15EA1F25"/>
    <w:rsid w:val="15FB211C"/>
    <w:rsid w:val="15FE524D"/>
    <w:rsid w:val="16011FAC"/>
    <w:rsid w:val="1615796A"/>
    <w:rsid w:val="1616455E"/>
    <w:rsid w:val="16230F1D"/>
    <w:rsid w:val="1623622B"/>
    <w:rsid w:val="16257F28"/>
    <w:rsid w:val="162903AC"/>
    <w:rsid w:val="16296B9A"/>
    <w:rsid w:val="16303929"/>
    <w:rsid w:val="16356D56"/>
    <w:rsid w:val="1664315E"/>
    <w:rsid w:val="166B4C08"/>
    <w:rsid w:val="167815F1"/>
    <w:rsid w:val="1684780A"/>
    <w:rsid w:val="16907511"/>
    <w:rsid w:val="169417B1"/>
    <w:rsid w:val="16953412"/>
    <w:rsid w:val="16A356EA"/>
    <w:rsid w:val="16AD0862"/>
    <w:rsid w:val="16B13DF2"/>
    <w:rsid w:val="16B37758"/>
    <w:rsid w:val="16B55536"/>
    <w:rsid w:val="16C66D56"/>
    <w:rsid w:val="16CF03A0"/>
    <w:rsid w:val="16EF3DD3"/>
    <w:rsid w:val="170B4949"/>
    <w:rsid w:val="171D70E8"/>
    <w:rsid w:val="17202F29"/>
    <w:rsid w:val="172264B1"/>
    <w:rsid w:val="17253D6B"/>
    <w:rsid w:val="172B7D97"/>
    <w:rsid w:val="1738453D"/>
    <w:rsid w:val="173E11E2"/>
    <w:rsid w:val="17422A3B"/>
    <w:rsid w:val="17457B0D"/>
    <w:rsid w:val="17473809"/>
    <w:rsid w:val="17547569"/>
    <w:rsid w:val="17572DDD"/>
    <w:rsid w:val="175F0484"/>
    <w:rsid w:val="1764430C"/>
    <w:rsid w:val="177F1FA7"/>
    <w:rsid w:val="17851444"/>
    <w:rsid w:val="178C57E4"/>
    <w:rsid w:val="17993C87"/>
    <w:rsid w:val="17995DB3"/>
    <w:rsid w:val="17A84DA6"/>
    <w:rsid w:val="17AD602B"/>
    <w:rsid w:val="17AF4D8D"/>
    <w:rsid w:val="17B830CF"/>
    <w:rsid w:val="17BD1A07"/>
    <w:rsid w:val="17BE129B"/>
    <w:rsid w:val="17D86697"/>
    <w:rsid w:val="17E00DCF"/>
    <w:rsid w:val="17E01371"/>
    <w:rsid w:val="17E260B6"/>
    <w:rsid w:val="17F345BC"/>
    <w:rsid w:val="17F6799E"/>
    <w:rsid w:val="17FC2645"/>
    <w:rsid w:val="17FC439D"/>
    <w:rsid w:val="18037BBC"/>
    <w:rsid w:val="180D0787"/>
    <w:rsid w:val="181E0A2B"/>
    <w:rsid w:val="182233D3"/>
    <w:rsid w:val="18235D20"/>
    <w:rsid w:val="18335B36"/>
    <w:rsid w:val="183D5EB2"/>
    <w:rsid w:val="183F3D91"/>
    <w:rsid w:val="18475613"/>
    <w:rsid w:val="185525F6"/>
    <w:rsid w:val="185D158B"/>
    <w:rsid w:val="186518C3"/>
    <w:rsid w:val="1870562A"/>
    <w:rsid w:val="18787932"/>
    <w:rsid w:val="187A0BD5"/>
    <w:rsid w:val="188D2B44"/>
    <w:rsid w:val="18915F75"/>
    <w:rsid w:val="18A32000"/>
    <w:rsid w:val="18A50733"/>
    <w:rsid w:val="18AE2DC4"/>
    <w:rsid w:val="18B55867"/>
    <w:rsid w:val="18CD13D6"/>
    <w:rsid w:val="18DF718A"/>
    <w:rsid w:val="18E8303D"/>
    <w:rsid w:val="18EB4C98"/>
    <w:rsid w:val="18F3185F"/>
    <w:rsid w:val="18F3240C"/>
    <w:rsid w:val="18F72466"/>
    <w:rsid w:val="19065288"/>
    <w:rsid w:val="191E051E"/>
    <w:rsid w:val="19234C5D"/>
    <w:rsid w:val="19281382"/>
    <w:rsid w:val="1928597E"/>
    <w:rsid w:val="19357B01"/>
    <w:rsid w:val="194C3275"/>
    <w:rsid w:val="195B7589"/>
    <w:rsid w:val="19603A1C"/>
    <w:rsid w:val="196F7096"/>
    <w:rsid w:val="19777470"/>
    <w:rsid w:val="19853498"/>
    <w:rsid w:val="198906C4"/>
    <w:rsid w:val="198F6301"/>
    <w:rsid w:val="199818B1"/>
    <w:rsid w:val="199A353E"/>
    <w:rsid w:val="199C3EE2"/>
    <w:rsid w:val="199D54C7"/>
    <w:rsid w:val="19AA1B47"/>
    <w:rsid w:val="19AA46F3"/>
    <w:rsid w:val="19BE136A"/>
    <w:rsid w:val="19C70C10"/>
    <w:rsid w:val="19D40BF7"/>
    <w:rsid w:val="19D87647"/>
    <w:rsid w:val="19E361BD"/>
    <w:rsid w:val="19E634E9"/>
    <w:rsid w:val="19F56470"/>
    <w:rsid w:val="19F83736"/>
    <w:rsid w:val="19FE0B47"/>
    <w:rsid w:val="1A072A8C"/>
    <w:rsid w:val="1A082217"/>
    <w:rsid w:val="1A0F1829"/>
    <w:rsid w:val="1A123654"/>
    <w:rsid w:val="1A1247DF"/>
    <w:rsid w:val="1A233E9D"/>
    <w:rsid w:val="1A2401B9"/>
    <w:rsid w:val="1A2B4DCC"/>
    <w:rsid w:val="1A355153"/>
    <w:rsid w:val="1A36179D"/>
    <w:rsid w:val="1A364751"/>
    <w:rsid w:val="1A416079"/>
    <w:rsid w:val="1A5318A4"/>
    <w:rsid w:val="1A533314"/>
    <w:rsid w:val="1A5D2467"/>
    <w:rsid w:val="1A5F2D3A"/>
    <w:rsid w:val="1A7C45DC"/>
    <w:rsid w:val="1A81651E"/>
    <w:rsid w:val="1A83390E"/>
    <w:rsid w:val="1A874401"/>
    <w:rsid w:val="1A893B99"/>
    <w:rsid w:val="1A9560C4"/>
    <w:rsid w:val="1A9F6943"/>
    <w:rsid w:val="1AAB387F"/>
    <w:rsid w:val="1AAB795D"/>
    <w:rsid w:val="1AAF75A3"/>
    <w:rsid w:val="1AC012DE"/>
    <w:rsid w:val="1AD61348"/>
    <w:rsid w:val="1AE16EC5"/>
    <w:rsid w:val="1AEE59A7"/>
    <w:rsid w:val="1AF728CF"/>
    <w:rsid w:val="1AF7373E"/>
    <w:rsid w:val="1B082708"/>
    <w:rsid w:val="1B183ECB"/>
    <w:rsid w:val="1B2157B5"/>
    <w:rsid w:val="1B2615D9"/>
    <w:rsid w:val="1B5069EF"/>
    <w:rsid w:val="1B54516F"/>
    <w:rsid w:val="1B6A0B60"/>
    <w:rsid w:val="1B6C3664"/>
    <w:rsid w:val="1B742E5E"/>
    <w:rsid w:val="1B820D8F"/>
    <w:rsid w:val="1B86347C"/>
    <w:rsid w:val="1B937AD3"/>
    <w:rsid w:val="1B983EB1"/>
    <w:rsid w:val="1B9D1E24"/>
    <w:rsid w:val="1BB758F1"/>
    <w:rsid w:val="1BBB6DD5"/>
    <w:rsid w:val="1BC224EA"/>
    <w:rsid w:val="1BC429D5"/>
    <w:rsid w:val="1BC71BE4"/>
    <w:rsid w:val="1BC92B9B"/>
    <w:rsid w:val="1BD56FF9"/>
    <w:rsid w:val="1BDC5B0C"/>
    <w:rsid w:val="1BF17761"/>
    <w:rsid w:val="1BFB5B4A"/>
    <w:rsid w:val="1C0C1619"/>
    <w:rsid w:val="1C0C4481"/>
    <w:rsid w:val="1C2E1C10"/>
    <w:rsid w:val="1C307888"/>
    <w:rsid w:val="1C6A3DDF"/>
    <w:rsid w:val="1C766D78"/>
    <w:rsid w:val="1C796EBD"/>
    <w:rsid w:val="1C7B23AD"/>
    <w:rsid w:val="1C861E33"/>
    <w:rsid w:val="1C9A08FE"/>
    <w:rsid w:val="1C9A3A4F"/>
    <w:rsid w:val="1CAE253D"/>
    <w:rsid w:val="1CCA06CC"/>
    <w:rsid w:val="1CCE5C09"/>
    <w:rsid w:val="1CCF27DE"/>
    <w:rsid w:val="1CD76D6F"/>
    <w:rsid w:val="1CDB6B83"/>
    <w:rsid w:val="1D124457"/>
    <w:rsid w:val="1D1C0A84"/>
    <w:rsid w:val="1D2938F0"/>
    <w:rsid w:val="1D2B241C"/>
    <w:rsid w:val="1D5C0A2E"/>
    <w:rsid w:val="1D607A7B"/>
    <w:rsid w:val="1D864BBF"/>
    <w:rsid w:val="1D8804D3"/>
    <w:rsid w:val="1D940B8A"/>
    <w:rsid w:val="1DA66C64"/>
    <w:rsid w:val="1DC443A6"/>
    <w:rsid w:val="1DC46D31"/>
    <w:rsid w:val="1DC63DE5"/>
    <w:rsid w:val="1DD07176"/>
    <w:rsid w:val="1DDA4B22"/>
    <w:rsid w:val="1E015B9A"/>
    <w:rsid w:val="1E040FD5"/>
    <w:rsid w:val="1E144339"/>
    <w:rsid w:val="1E155C5E"/>
    <w:rsid w:val="1E1B4F02"/>
    <w:rsid w:val="1E346537"/>
    <w:rsid w:val="1E446CDB"/>
    <w:rsid w:val="1E630FD5"/>
    <w:rsid w:val="1E6C0683"/>
    <w:rsid w:val="1E6F4375"/>
    <w:rsid w:val="1E7B2EAB"/>
    <w:rsid w:val="1E9164EB"/>
    <w:rsid w:val="1E9E4295"/>
    <w:rsid w:val="1EAD4946"/>
    <w:rsid w:val="1EAF229D"/>
    <w:rsid w:val="1EB470AE"/>
    <w:rsid w:val="1EB74F2A"/>
    <w:rsid w:val="1ECA005F"/>
    <w:rsid w:val="1ECA17CB"/>
    <w:rsid w:val="1ECB31A3"/>
    <w:rsid w:val="1ED21EC7"/>
    <w:rsid w:val="1ED3744C"/>
    <w:rsid w:val="1ED5730B"/>
    <w:rsid w:val="1EDB6000"/>
    <w:rsid w:val="1EDF0BAD"/>
    <w:rsid w:val="1EE17E08"/>
    <w:rsid w:val="1EFA6058"/>
    <w:rsid w:val="1F0E2E15"/>
    <w:rsid w:val="1F216E7A"/>
    <w:rsid w:val="1F4826C4"/>
    <w:rsid w:val="1F4A7DD1"/>
    <w:rsid w:val="1F514981"/>
    <w:rsid w:val="1F530788"/>
    <w:rsid w:val="1F7270C0"/>
    <w:rsid w:val="1F770E25"/>
    <w:rsid w:val="1F7C7E31"/>
    <w:rsid w:val="1F9745BB"/>
    <w:rsid w:val="1F9A64AF"/>
    <w:rsid w:val="1FA923FD"/>
    <w:rsid w:val="1FAF5F90"/>
    <w:rsid w:val="1FB7570C"/>
    <w:rsid w:val="1FB85D49"/>
    <w:rsid w:val="1FBE2947"/>
    <w:rsid w:val="1FC245BF"/>
    <w:rsid w:val="1FC53C31"/>
    <w:rsid w:val="1FCD0105"/>
    <w:rsid w:val="1FE5565E"/>
    <w:rsid w:val="1FFE33B4"/>
    <w:rsid w:val="20010213"/>
    <w:rsid w:val="200669EC"/>
    <w:rsid w:val="20074850"/>
    <w:rsid w:val="20102F4C"/>
    <w:rsid w:val="20174B83"/>
    <w:rsid w:val="201B07E0"/>
    <w:rsid w:val="20254F9E"/>
    <w:rsid w:val="20307951"/>
    <w:rsid w:val="203C57FA"/>
    <w:rsid w:val="20402435"/>
    <w:rsid w:val="20413861"/>
    <w:rsid w:val="20424F8D"/>
    <w:rsid w:val="204D38DC"/>
    <w:rsid w:val="20563839"/>
    <w:rsid w:val="205F4E56"/>
    <w:rsid w:val="206014F2"/>
    <w:rsid w:val="2066049C"/>
    <w:rsid w:val="2071170E"/>
    <w:rsid w:val="20712985"/>
    <w:rsid w:val="20726680"/>
    <w:rsid w:val="20743B36"/>
    <w:rsid w:val="207662A7"/>
    <w:rsid w:val="207B06AC"/>
    <w:rsid w:val="207B0CE3"/>
    <w:rsid w:val="208727D4"/>
    <w:rsid w:val="20975BE7"/>
    <w:rsid w:val="20983950"/>
    <w:rsid w:val="209F66BB"/>
    <w:rsid w:val="20A000A7"/>
    <w:rsid w:val="20D81036"/>
    <w:rsid w:val="20DA16FF"/>
    <w:rsid w:val="20EA2B49"/>
    <w:rsid w:val="210D0899"/>
    <w:rsid w:val="211522A8"/>
    <w:rsid w:val="211D06AD"/>
    <w:rsid w:val="2125346E"/>
    <w:rsid w:val="213A359A"/>
    <w:rsid w:val="215A31E3"/>
    <w:rsid w:val="21622787"/>
    <w:rsid w:val="21632C02"/>
    <w:rsid w:val="21701A0C"/>
    <w:rsid w:val="217A2E93"/>
    <w:rsid w:val="21814046"/>
    <w:rsid w:val="218D52C4"/>
    <w:rsid w:val="21912F3E"/>
    <w:rsid w:val="21983049"/>
    <w:rsid w:val="21A200A0"/>
    <w:rsid w:val="21C515A0"/>
    <w:rsid w:val="21E52B21"/>
    <w:rsid w:val="21E7241D"/>
    <w:rsid w:val="21F44630"/>
    <w:rsid w:val="220D7E12"/>
    <w:rsid w:val="221762C8"/>
    <w:rsid w:val="221E27A3"/>
    <w:rsid w:val="222420D9"/>
    <w:rsid w:val="22284647"/>
    <w:rsid w:val="223C26FE"/>
    <w:rsid w:val="223C325A"/>
    <w:rsid w:val="223D389E"/>
    <w:rsid w:val="22465EDA"/>
    <w:rsid w:val="22555564"/>
    <w:rsid w:val="225A3BBE"/>
    <w:rsid w:val="22611DE6"/>
    <w:rsid w:val="22682309"/>
    <w:rsid w:val="226E194A"/>
    <w:rsid w:val="22790D74"/>
    <w:rsid w:val="22847919"/>
    <w:rsid w:val="229A03D3"/>
    <w:rsid w:val="22A250AF"/>
    <w:rsid w:val="22A279F1"/>
    <w:rsid w:val="22A32FE6"/>
    <w:rsid w:val="22A85AA9"/>
    <w:rsid w:val="22BF3704"/>
    <w:rsid w:val="22CF70F0"/>
    <w:rsid w:val="22D81E68"/>
    <w:rsid w:val="22D8408A"/>
    <w:rsid w:val="22EB1048"/>
    <w:rsid w:val="22EE29F5"/>
    <w:rsid w:val="23121D9E"/>
    <w:rsid w:val="231651E6"/>
    <w:rsid w:val="23194E5C"/>
    <w:rsid w:val="231D625D"/>
    <w:rsid w:val="231E2114"/>
    <w:rsid w:val="234F67A8"/>
    <w:rsid w:val="23616401"/>
    <w:rsid w:val="23703612"/>
    <w:rsid w:val="237427A6"/>
    <w:rsid w:val="23785E57"/>
    <w:rsid w:val="238D3DDC"/>
    <w:rsid w:val="23AB5319"/>
    <w:rsid w:val="23B26A05"/>
    <w:rsid w:val="23BC6A75"/>
    <w:rsid w:val="23C54CD9"/>
    <w:rsid w:val="23D34EAE"/>
    <w:rsid w:val="23D81BCE"/>
    <w:rsid w:val="23DB6567"/>
    <w:rsid w:val="23DD2B4B"/>
    <w:rsid w:val="23DE6E3E"/>
    <w:rsid w:val="23E309EE"/>
    <w:rsid w:val="23ED3032"/>
    <w:rsid w:val="23F058EB"/>
    <w:rsid w:val="23F94B5C"/>
    <w:rsid w:val="240127A7"/>
    <w:rsid w:val="240F0813"/>
    <w:rsid w:val="24317F89"/>
    <w:rsid w:val="243772CD"/>
    <w:rsid w:val="244215AC"/>
    <w:rsid w:val="24493360"/>
    <w:rsid w:val="244D3F1E"/>
    <w:rsid w:val="24652776"/>
    <w:rsid w:val="246C48B1"/>
    <w:rsid w:val="24790513"/>
    <w:rsid w:val="24850C89"/>
    <w:rsid w:val="248933FF"/>
    <w:rsid w:val="248A5F25"/>
    <w:rsid w:val="249263DF"/>
    <w:rsid w:val="249345FB"/>
    <w:rsid w:val="24B42CA6"/>
    <w:rsid w:val="24BB7AE3"/>
    <w:rsid w:val="24BF50D3"/>
    <w:rsid w:val="24C1340A"/>
    <w:rsid w:val="24D44735"/>
    <w:rsid w:val="24D613BA"/>
    <w:rsid w:val="24D76252"/>
    <w:rsid w:val="24DB7C86"/>
    <w:rsid w:val="24DE7CA9"/>
    <w:rsid w:val="24EE182C"/>
    <w:rsid w:val="24F546EF"/>
    <w:rsid w:val="24F65BE8"/>
    <w:rsid w:val="24F95D68"/>
    <w:rsid w:val="24F95DA1"/>
    <w:rsid w:val="24FC750C"/>
    <w:rsid w:val="250228DB"/>
    <w:rsid w:val="25087AF5"/>
    <w:rsid w:val="25211F30"/>
    <w:rsid w:val="252A2696"/>
    <w:rsid w:val="25401770"/>
    <w:rsid w:val="25431278"/>
    <w:rsid w:val="254650E8"/>
    <w:rsid w:val="255C60A4"/>
    <w:rsid w:val="256D4366"/>
    <w:rsid w:val="25771BA9"/>
    <w:rsid w:val="25820EAB"/>
    <w:rsid w:val="25A627CB"/>
    <w:rsid w:val="25B30328"/>
    <w:rsid w:val="25B719D0"/>
    <w:rsid w:val="25B9086E"/>
    <w:rsid w:val="25BC17EE"/>
    <w:rsid w:val="25C82C98"/>
    <w:rsid w:val="25D97DBB"/>
    <w:rsid w:val="25DF168A"/>
    <w:rsid w:val="25EB52CE"/>
    <w:rsid w:val="261A4AF7"/>
    <w:rsid w:val="261D3E6E"/>
    <w:rsid w:val="26256C57"/>
    <w:rsid w:val="263C47FD"/>
    <w:rsid w:val="26403FBE"/>
    <w:rsid w:val="2658129E"/>
    <w:rsid w:val="26596D7F"/>
    <w:rsid w:val="266028A4"/>
    <w:rsid w:val="267A2715"/>
    <w:rsid w:val="269B20BC"/>
    <w:rsid w:val="26AD7B68"/>
    <w:rsid w:val="26AF12B5"/>
    <w:rsid w:val="26C23ACA"/>
    <w:rsid w:val="26D366C8"/>
    <w:rsid w:val="26D8232C"/>
    <w:rsid w:val="26E0559B"/>
    <w:rsid w:val="26EE72D4"/>
    <w:rsid w:val="26FF590A"/>
    <w:rsid w:val="27030381"/>
    <w:rsid w:val="27093F20"/>
    <w:rsid w:val="2710654F"/>
    <w:rsid w:val="27137E7E"/>
    <w:rsid w:val="27143488"/>
    <w:rsid w:val="27145544"/>
    <w:rsid w:val="27153EE7"/>
    <w:rsid w:val="2724216C"/>
    <w:rsid w:val="2726797B"/>
    <w:rsid w:val="27297522"/>
    <w:rsid w:val="27387C1B"/>
    <w:rsid w:val="27407210"/>
    <w:rsid w:val="27496B10"/>
    <w:rsid w:val="274C7373"/>
    <w:rsid w:val="274F138F"/>
    <w:rsid w:val="275E41FA"/>
    <w:rsid w:val="276651D8"/>
    <w:rsid w:val="27673C15"/>
    <w:rsid w:val="276873B1"/>
    <w:rsid w:val="276C53BD"/>
    <w:rsid w:val="27765DB5"/>
    <w:rsid w:val="278B4507"/>
    <w:rsid w:val="279A2B69"/>
    <w:rsid w:val="27AB0F50"/>
    <w:rsid w:val="27B11AEB"/>
    <w:rsid w:val="27B7389D"/>
    <w:rsid w:val="27C54525"/>
    <w:rsid w:val="27DE1FCD"/>
    <w:rsid w:val="27DF4AB2"/>
    <w:rsid w:val="27E5287B"/>
    <w:rsid w:val="27F04E42"/>
    <w:rsid w:val="27F16E6A"/>
    <w:rsid w:val="280603EA"/>
    <w:rsid w:val="280949E1"/>
    <w:rsid w:val="280F49A5"/>
    <w:rsid w:val="28143DA7"/>
    <w:rsid w:val="281D17F5"/>
    <w:rsid w:val="28253346"/>
    <w:rsid w:val="28293261"/>
    <w:rsid w:val="2834062A"/>
    <w:rsid w:val="283550ED"/>
    <w:rsid w:val="284D0612"/>
    <w:rsid w:val="284D733A"/>
    <w:rsid w:val="28551139"/>
    <w:rsid w:val="2865689A"/>
    <w:rsid w:val="28796BAF"/>
    <w:rsid w:val="287A2A0F"/>
    <w:rsid w:val="2888026B"/>
    <w:rsid w:val="28891B42"/>
    <w:rsid w:val="28973FD3"/>
    <w:rsid w:val="28A12CFD"/>
    <w:rsid w:val="28A74A2A"/>
    <w:rsid w:val="28AD4425"/>
    <w:rsid w:val="28AF2CF8"/>
    <w:rsid w:val="28BB0E63"/>
    <w:rsid w:val="28C566AA"/>
    <w:rsid w:val="28C8310C"/>
    <w:rsid w:val="28CC67BF"/>
    <w:rsid w:val="28D55458"/>
    <w:rsid w:val="28DE7D33"/>
    <w:rsid w:val="28E0638C"/>
    <w:rsid w:val="28F9286B"/>
    <w:rsid w:val="29225C78"/>
    <w:rsid w:val="29364081"/>
    <w:rsid w:val="29364A0E"/>
    <w:rsid w:val="29385DF8"/>
    <w:rsid w:val="293908F1"/>
    <w:rsid w:val="293927FF"/>
    <w:rsid w:val="293A5257"/>
    <w:rsid w:val="293F43F1"/>
    <w:rsid w:val="29405E29"/>
    <w:rsid w:val="294A58BE"/>
    <w:rsid w:val="295D3570"/>
    <w:rsid w:val="296A4D9A"/>
    <w:rsid w:val="2976437C"/>
    <w:rsid w:val="29847D95"/>
    <w:rsid w:val="298E0C56"/>
    <w:rsid w:val="29902B12"/>
    <w:rsid w:val="299048ED"/>
    <w:rsid w:val="299C47DC"/>
    <w:rsid w:val="29AA7D40"/>
    <w:rsid w:val="29C70BC1"/>
    <w:rsid w:val="29CE57D1"/>
    <w:rsid w:val="29DA623E"/>
    <w:rsid w:val="29EA5C9E"/>
    <w:rsid w:val="29F0704A"/>
    <w:rsid w:val="29FF405E"/>
    <w:rsid w:val="2A120937"/>
    <w:rsid w:val="2A1439CC"/>
    <w:rsid w:val="2A166A82"/>
    <w:rsid w:val="2A202618"/>
    <w:rsid w:val="2A221B62"/>
    <w:rsid w:val="2A623BBF"/>
    <w:rsid w:val="2A663DB5"/>
    <w:rsid w:val="2A686E7A"/>
    <w:rsid w:val="2A6C2263"/>
    <w:rsid w:val="2A700A04"/>
    <w:rsid w:val="2A7E07CE"/>
    <w:rsid w:val="2A82780D"/>
    <w:rsid w:val="2A845420"/>
    <w:rsid w:val="2A8B62C3"/>
    <w:rsid w:val="2A8E3AB0"/>
    <w:rsid w:val="2A914C65"/>
    <w:rsid w:val="2AA22BB5"/>
    <w:rsid w:val="2AB27A9D"/>
    <w:rsid w:val="2AB8365B"/>
    <w:rsid w:val="2AC070A5"/>
    <w:rsid w:val="2AC61D0E"/>
    <w:rsid w:val="2ACD5C80"/>
    <w:rsid w:val="2AF61DA9"/>
    <w:rsid w:val="2AF83412"/>
    <w:rsid w:val="2AFA4EA3"/>
    <w:rsid w:val="2AFC3BC1"/>
    <w:rsid w:val="2B04677E"/>
    <w:rsid w:val="2B186741"/>
    <w:rsid w:val="2B1B1269"/>
    <w:rsid w:val="2B1E480B"/>
    <w:rsid w:val="2B3F3EAB"/>
    <w:rsid w:val="2B412984"/>
    <w:rsid w:val="2B4F35EA"/>
    <w:rsid w:val="2B5001B8"/>
    <w:rsid w:val="2B542580"/>
    <w:rsid w:val="2B572C59"/>
    <w:rsid w:val="2B5B52F6"/>
    <w:rsid w:val="2B5D7457"/>
    <w:rsid w:val="2B5F7D43"/>
    <w:rsid w:val="2B6643DD"/>
    <w:rsid w:val="2B692E04"/>
    <w:rsid w:val="2B6F0EA1"/>
    <w:rsid w:val="2B78468A"/>
    <w:rsid w:val="2B957E8E"/>
    <w:rsid w:val="2B9D1863"/>
    <w:rsid w:val="2BA04BE9"/>
    <w:rsid w:val="2BAC02DA"/>
    <w:rsid w:val="2BAC418C"/>
    <w:rsid w:val="2BB77EF9"/>
    <w:rsid w:val="2BB82E64"/>
    <w:rsid w:val="2BC9171D"/>
    <w:rsid w:val="2BD359E0"/>
    <w:rsid w:val="2BDB1779"/>
    <w:rsid w:val="2BE71795"/>
    <w:rsid w:val="2BFD3BA4"/>
    <w:rsid w:val="2C005884"/>
    <w:rsid w:val="2C0D4B1E"/>
    <w:rsid w:val="2C0E7DE8"/>
    <w:rsid w:val="2C117BD9"/>
    <w:rsid w:val="2C1A5E44"/>
    <w:rsid w:val="2C2B5C87"/>
    <w:rsid w:val="2C35120D"/>
    <w:rsid w:val="2C390D7D"/>
    <w:rsid w:val="2C3B6593"/>
    <w:rsid w:val="2C3D4F32"/>
    <w:rsid w:val="2C445483"/>
    <w:rsid w:val="2C5271ED"/>
    <w:rsid w:val="2C555084"/>
    <w:rsid w:val="2C646251"/>
    <w:rsid w:val="2C6E18E6"/>
    <w:rsid w:val="2C6E2647"/>
    <w:rsid w:val="2C765C02"/>
    <w:rsid w:val="2C792749"/>
    <w:rsid w:val="2C803CCE"/>
    <w:rsid w:val="2C82701B"/>
    <w:rsid w:val="2C94386D"/>
    <w:rsid w:val="2C9705D9"/>
    <w:rsid w:val="2CA44458"/>
    <w:rsid w:val="2CA850CE"/>
    <w:rsid w:val="2CAF2729"/>
    <w:rsid w:val="2CBD2941"/>
    <w:rsid w:val="2CD0784D"/>
    <w:rsid w:val="2CE060EC"/>
    <w:rsid w:val="2CE7415A"/>
    <w:rsid w:val="2CE8024A"/>
    <w:rsid w:val="2CEB45CE"/>
    <w:rsid w:val="2CEC6A7E"/>
    <w:rsid w:val="2CF83FE4"/>
    <w:rsid w:val="2CFA1250"/>
    <w:rsid w:val="2CFF5CF8"/>
    <w:rsid w:val="2D0B7C95"/>
    <w:rsid w:val="2D457FDA"/>
    <w:rsid w:val="2D4A4B65"/>
    <w:rsid w:val="2D53411B"/>
    <w:rsid w:val="2D662E7F"/>
    <w:rsid w:val="2D6A6414"/>
    <w:rsid w:val="2D6D463C"/>
    <w:rsid w:val="2D6E6B24"/>
    <w:rsid w:val="2D7C3D95"/>
    <w:rsid w:val="2D805C47"/>
    <w:rsid w:val="2D9448A9"/>
    <w:rsid w:val="2DC72915"/>
    <w:rsid w:val="2DCE014A"/>
    <w:rsid w:val="2DD200D4"/>
    <w:rsid w:val="2DDE7E0C"/>
    <w:rsid w:val="2DEC1C97"/>
    <w:rsid w:val="2E1630E6"/>
    <w:rsid w:val="2E227C9C"/>
    <w:rsid w:val="2E2D3E6A"/>
    <w:rsid w:val="2E471576"/>
    <w:rsid w:val="2E5128ED"/>
    <w:rsid w:val="2E650CFE"/>
    <w:rsid w:val="2E6C5C42"/>
    <w:rsid w:val="2E6E15BC"/>
    <w:rsid w:val="2E6F3D5B"/>
    <w:rsid w:val="2E713E0C"/>
    <w:rsid w:val="2E73191D"/>
    <w:rsid w:val="2E783C2B"/>
    <w:rsid w:val="2E7B5266"/>
    <w:rsid w:val="2E7C11F4"/>
    <w:rsid w:val="2E7C6B88"/>
    <w:rsid w:val="2E812938"/>
    <w:rsid w:val="2E9C1CDA"/>
    <w:rsid w:val="2EA44C1A"/>
    <w:rsid w:val="2EAC56AC"/>
    <w:rsid w:val="2EBA5AA4"/>
    <w:rsid w:val="2EC96882"/>
    <w:rsid w:val="2ED03E18"/>
    <w:rsid w:val="2ED22DA6"/>
    <w:rsid w:val="2ED3671E"/>
    <w:rsid w:val="2EDF5513"/>
    <w:rsid w:val="2EE23024"/>
    <w:rsid w:val="2EE81F0E"/>
    <w:rsid w:val="2EED7BD7"/>
    <w:rsid w:val="2EF93553"/>
    <w:rsid w:val="2EFB311C"/>
    <w:rsid w:val="2F075B0D"/>
    <w:rsid w:val="2F0807B9"/>
    <w:rsid w:val="2F0F1BA9"/>
    <w:rsid w:val="2F143853"/>
    <w:rsid w:val="2F1B78D4"/>
    <w:rsid w:val="2F1D7F38"/>
    <w:rsid w:val="2F250C06"/>
    <w:rsid w:val="2F3B5EF2"/>
    <w:rsid w:val="2F423062"/>
    <w:rsid w:val="2F42548A"/>
    <w:rsid w:val="2F451C98"/>
    <w:rsid w:val="2F4B156B"/>
    <w:rsid w:val="2F500D29"/>
    <w:rsid w:val="2F530BE4"/>
    <w:rsid w:val="2F561F0D"/>
    <w:rsid w:val="2F5F27B2"/>
    <w:rsid w:val="2F7F5CE6"/>
    <w:rsid w:val="2F8B42C1"/>
    <w:rsid w:val="2F9214A0"/>
    <w:rsid w:val="2F931501"/>
    <w:rsid w:val="2F942E5F"/>
    <w:rsid w:val="2F9D4D9F"/>
    <w:rsid w:val="2FAF5104"/>
    <w:rsid w:val="2FC55485"/>
    <w:rsid w:val="2FC669EB"/>
    <w:rsid w:val="2FCD6547"/>
    <w:rsid w:val="2FDA23CB"/>
    <w:rsid w:val="2FF624E8"/>
    <w:rsid w:val="2FF83AFB"/>
    <w:rsid w:val="30144138"/>
    <w:rsid w:val="302E591E"/>
    <w:rsid w:val="302E7443"/>
    <w:rsid w:val="304D25CD"/>
    <w:rsid w:val="305E53F3"/>
    <w:rsid w:val="306047D6"/>
    <w:rsid w:val="306F4639"/>
    <w:rsid w:val="3078675E"/>
    <w:rsid w:val="30877C37"/>
    <w:rsid w:val="308A2D31"/>
    <w:rsid w:val="3096222C"/>
    <w:rsid w:val="30982BD3"/>
    <w:rsid w:val="309C1E01"/>
    <w:rsid w:val="30A73454"/>
    <w:rsid w:val="30BE0DEB"/>
    <w:rsid w:val="30D01623"/>
    <w:rsid w:val="30D5633F"/>
    <w:rsid w:val="30E00B4C"/>
    <w:rsid w:val="30E03E97"/>
    <w:rsid w:val="30E60165"/>
    <w:rsid w:val="30E60940"/>
    <w:rsid w:val="30EC24FC"/>
    <w:rsid w:val="30F771AD"/>
    <w:rsid w:val="30FB5242"/>
    <w:rsid w:val="31012E88"/>
    <w:rsid w:val="31057458"/>
    <w:rsid w:val="311D5F49"/>
    <w:rsid w:val="311E66F3"/>
    <w:rsid w:val="314E022A"/>
    <w:rsid w:val="3177302E"/>
    <w:rsid w:val="3189761B"/>
    <w:rsid w:val="318F3B7B"/>
    <w:rsid w:val="31A24409"/>
    <w:rsid w:val="31BC54B7"/>
    <w:rsid w:val="31C62BC6"/>
    <w:rsid w:val="31CC6ECF"/>
    <w:rsid w:val="31DC5A4A"/>
    <w:rsid w:val="31F13946"/>
    <w:rsid w:val="31F7323C"/>
    <w:rsid w:val="320446AE"/>
    <w:rsid w:val="320C19E7"/>
    <w:rsid w:val="320E11A5"/>
    <w:rsid w:val="320E3A4E"/>
    <w:rsid w:val="32170630"/>
    <w:rsid w:val="32202444"/>
    <w:rsid w:val="32292034"/>
    <w:rsid w:val="32324C38"/>
    <w:rsid w:val="323372A0"/>
    <w:rsid w:val="323904D8"/>
    <w:rsid w:val="32461E54"/>
    <w:rsid w:val="324E0D89"/>
    <w:rsid w:val="325459C6"/>
    <w:rsid w:val="32611217"/>
    <w:rsid w:val="327119FE"/>
    <w:rsid w:val="327B6673"/>
    <w:rsid w:val="327C048C"/>
    <w:rsid w:val="328A2BC2"/>
    <w:rsid w:val="32902971"/>
    <w:rsid w:val="329A386B"/>
    <w:rsid w:val="329E7F1B"/>
    <w:rsid w:val="32A730B7"/>
    <w:rsid w:val="32BA2BAC"/>
    <w:rsid w:val="32BC4B11"/>
    <w:rsid w:val="32CB5A52"/>
    <w:rsid w:val="32CC0D68"/>
    <w:rsid w:val="32E27E39"/>
    <w:rsid w:val="32ED59CE"/>
    <w:rsid w:val="32F1007A"/>
    <w:rsid w:val="32FA11B4"/>
    <w:rsid w:val="33055C59"/>
    <w:rsid w:val="33106C27"/>
    <w:rsid w:val="331362C5"/>
    <w:rsid w:val="331859BC"/>
    <w:rsid w:val="331B560D"/>
    <w:rsid w:val="331C73FA"/>
    <w:rsid w:val="331E4300"/>
    <w:rsid w:val="3321111D"/>
    <w:rsid w:val="33287AD8"/>
    <w:rsid w:val="33290556"/>
    <w:rsid w:val="333C7C12"/>
    <w:rsid w:val="333E57B8"/>
    <w:rsid w:val="3344276F"/>
    <w:rsid w:val="3352721E"/>
    <w:rsid w:val="33887263"/>
    <w:rsid w:val="339201FD"/>
    <w:rsid w:val="33994717"/>
    <w:rsid w:val="339A5066"/>
    <w:rsid w:val="339B095C"/>
    <w:rsid w:val="339F0BBC"/>
    <w:rsid w:val="33B43531"/>
    <w:rsid w:val="33B53521"/>
    <w:rsid w:val="33B76124"/>
    <w:rsid w:val="33C03EC4"/>
    <w:rsid w:val="33CC7D54"/>
    <w:rsid w:val="33E62FEA"/>
    <w:rsid w:val="33F567C1"/>
    <w:rsid w:val="33F61E89"/>
    <w:rsid w:val="340F1D7A"/>
    <w:rsid w:val="341B7A95"/>
    <w:rsid w:val="341D652C"/>
    <w:rsid w:val="34295CE7"/>
    <w:rsid w:val="344068C3"/>
    <w:rsid w:val="34421DCC"/>
    <w:rsid w:val="344B4760"/>
    <w:rsid w:val="34517E48"/>
    <w:rsid w:val="345D00F2"/>
    <w:rsid w:val="345E1E96"/>
    <w:rsid w:val="347D2111"/>
    <w:rsid w:val="34812F95"/>
    <w:rsid w:val="34832CFF"/>
    <w:rsid w:val="34876C47"/>
    <w:rsid w:val="34903504"/>
    <w:rsid w:val="34913C8E"/>
    <w:rsid w:val="34932D6A"/>
    <w:rsid w:val="349E2D3D"/>
    <w:rsid w:val="34A23B5D"/>
    <w:rsid w:val="34A53D8B"/>
    <w:rsid w:val="34AC7420"/>
    <w:rsid w:val="34B25B25"/>
    <w:rsid w:val="34B26C37"/>
    <w:rsid w:val="34B82EC0"/>
    <w:rsid w:val="34BB30CA"/>
    <w:rsid w:val="34C40A10"/>
    <w:rsid w:val="34CA3400"/>
    <w:rsid w:val="34CC3EA6"/>
    <w:rsid w:val="34EF7BEC"/>
    <w:rsid w:val="34F32514"/>
    <w:rsid w:val="34F63FF0"/>
    <w:rsid w:val="34F9274A"/>
    <w:rsid w:val="3506638E"/>
    <w:rsid w:val="350B6A30"/>
    <w:rsid w:val="351A4939"/>
    <w:rsid w:val="353D11CA"/>
    <w:rsid w:val="356463BF"/>
    <w:rsid w:val="35683369"/>
    <w:rsid w:val="35696574"/>
    <w:rsid w:val="356A7268"/>
    <w:rsid w:val="357A3052"/>
    <w:rsid w:val="358772A0"/>
    <w:rsid w:val="35937710"/>
    <w:rsid w:val="3595550F"/>
    <w:rsid w:val="359E4F63"/>
    <w:rsid w:val="35B835C3"/>
    <w:rsid w:val="35E01C31"/>
    <w:rsid w:val="35EC5849"/>
    <w:rsid w:val="35F01DB8"/>
    <w:rsid w:val="361E3FF0"/>
    <w:rsid w:val="36217702"/>
    <w:rsid w:val="3636193C"/>
    <w:rsid w:val="363C5A28"/>
    <w:rsid w:val="363F55FC"/>
    <w:rsid w:val="36696C75"/>
    <w:rsid w:val="366B481D"/>
    <w:rsid w:val="36845E05"/>
    <w:rsid w:val="368752CE"/>
    <w:rsid w:val="368C480C"/>
    <w:rsid w:val="36AC3623"/>
    <w:rsid w:val="36B127DC"/>
    <w:rsid w:val="36B30FFD"/>
    <w:rsid w:val="36CD31CD"/>
    <w:rsid w:val="36D35DC0"/>
    <w:rsid w:val="36E436F1"/>
    <w:rsid w:val="36E90624"/>
    <w:rsid w:val="36ED5C7E"/>
    <w:rsid w:val="37121A93"/>
    <w:rsid w:val="373123A9"/>
    <w:rsid w:val="37390DD4"/>
    <w:rsid w:val="3742210F"/>
    <w:rsid w:val="3748238D"/>
    <w:rsid w:val="374E480D"/>
    <w:rsid w:val="37621FAA"/>
    <w:rsid w:val="3771132E"/>
    <w:rsid w:val="3771557B"/>
    <w:rsid w:val="37720482"/>
    <w:rsid w:val="37823C2B"/>
    <w:rsid w:val="3788333C"/>
    <w:rsid w:val="37901B0C"/>
    <w:rsid w:val="37990819"/>
    <w:rsid w:val="379F17A7"/>
    <w:rsid w:val="37A21F04"/>
    <w:rsid w:val="37AE2E06"/>
    <w:rsid w:val="37C81CD1"/>
    <w:rsid w:val="37CD5373"/>
    <w:rsid w:val="37CE4670"/>
    <w:rsid w:val="37E0267F"/>
    <w:rsid w:val="37EB0051"/>
    <w:rsid w:val="37F313BC"/>
    <w:rsid w:val="37F46777"/>
    <w:rsid w:val="37F9458D"/>
    <w:rsid w:val="3807139D"/>
    <w:rsid w:val="380D2E6E"/>
    <w:rsid w:val="38113F8B"/>
    <w:rsid w:val="38164526"/>
    <w:rsid w:val="381704CA"/>
    <w:rsid w:val="381A2F77"/>
    <w:rsid w:val="383E0974"/>
    <w:rsid w:val="383E5B33"/>
    <w:rsid w:val="38423999"/>
    <w:rsid w:val="38695C8C"/>
    <w:rsid w:val="386E23FF"/>
    <w:rsid w:val="387105C5"/>
    <w:rsid w:val="387C643E"/>
    <w:rsid w:val="387D3A3B"/>
    <w:rsid w:val="38854007"/>
    <w:rsid w:val="38857EF5"/>
    <w:rsid w:val="388A0A26"/>
    <w:rsid w:val="388F29D8"/>
    <w:rsid w:val="38A45EBF"/>
    <w:rsid w:val="38B04A0F"/>
    <w:rsid w:val="38B61D48"/>
    <w:rsid w:val="38D33ADA"/>
    <w:rsid w:val="38DA05F5"/>
    <w:rsid w:val="38EB3A14"/>
    <w:rsid w:val="38F37371"/>
    <w:rsid w:val="38FD6DFC"/>
    <w:rsid w:val="38FE04A2"/>
    <w:rsid w:val="390554B8"/>
    <w:rsid w:val="3928712E"/>
    <w:rsid w:val="393170E3"/>
    <w:rsid w:val="393259C3"/>
    <w:rsid w:val="39367332"/>
    <w:rsid w:val="3946319A"/>
    <w:rsid w:val="394840B9"/>
    <w:rsid w:val="394C59BA"/>
    <w:rsid w:val="394E2EAF"/>
    <w:rsid w:val="39601B01"/>
    <w:rsid w:val="396B6B39"/>
    <w:rsid w:val="397F7565"/>
    <w:rsid w:val="39897476"/>
    <w:rsid w:val="398D1519"/>
    <w:rsid w:val="39910DD9"/>
    <w:rsid w:val="39980F4F"/>
    <w:rsid w:val="399B565D"/>
    <w:rsid w:val="39A879F7"/>
    <w:rsid w:val="39CB5E7B"/>
    <w:rsid w:val="39E63A8B"/>
    <w:rsid w:val="39EC10FD"/>
    <w:rsid w:val="39EE4F84"/>
    <w:rsid w:val="39FA6218"/>
    <w:rsid w:val="3A0D5934"/>
    <w:rsid w:val="3A115557"/>
    <w:rsid w:val="3A1257B0"/>
    <w:rsid w:val="3A152A84"/>
    <w:rsid w:val="3A16560F"/>
    <w:rsid w:val="3A1761E7"/>
    <w:rsid w:val="3A3A1B21"/>
    <w:rsid w:val="3A3A7B06"/>
    <w:rsid w:val="3A4104D9"/>
    <w:rsid w:val="3A5248E1"/>
    <w:rsid w:val="3A577DFD"/>
    <w:rsid w:val="3A5F7284"/>
    <w:rsid w:val="3A685B18"/>
    <w:rsid w:val="3A6B67A7"/>
    <w:rsid w:val="3A923C8D"/>
    <w:rsid w:val="3A9411D6"/>
    <w:rsid w:val="3A9722A4"/>
    <w:rsid w:val="3A9A575D"/>
    <w:rsid w:val="3A9A7289"/>
    <w:rsid w:val="3A9C6739"/>
    <w:rsid w:val="3AB0141B"/>
    <w:rsid w:val="3AB745B1"/>
    <w:rsid w:val="3AC3457A"/>
    <w:rsid w:val="3AC76AA0"/>
    <w:rsid w:val="3AC86EC1"/>
    <w:rsid w:val="3ACE6CDC"/>
    <w:rsid w:val="3AE630AD"/>
    <w:rsid w:val="3AE75B9E"/>
    <w:rsid w:val="3AF12752"/>
    <w:rsid w:val="3AF362C6"/>
    <w:rsid w:val="3B073DBC"/>
    <w:rsid w:val="3B0B0B90"/>
    <w:rsid w:val="3B0E23B7"/>
    <w:rsid w:val="3B1428E3"/>
    <w:rsid w:val="3B147532"/>
    <w:rsid w:val="3B236991"/>
    <w:rsid w:val="3B37719B"/>
    <w:rsid w:val="3B3B503F"/>
    <w:rsid w:val="3B7C0F6F"/>
    <w:rsid w:val="3BA21F91"/>
    <w:rsid w:val="3BA51DBA"/>
    <w:rsid w:val="3BB25A20"/>
    <w:rsid w:val="3BBA3292"/>
    <w:rsid w:val="3BD10F09"/>
    <w:rsid w:val="3BD837CB"/>
    <w:rsid w:val="3BE0576E"/>
    <w:rsid w:val="3BE41894"/>
    <w:rsid w:val="3BF013A1"/>
    <w:rsid w:val="3BF024B8"/>
    <w:rsid w:val="3C0A2B6D"/>
    <w:rsid w:val="3C0B1FE0"/>
    <w:rsid w:val="3C176500"/>
    <w:rsid w:val="3C24289C"/>
    <w:rsid w:val="3C29537E"/>
    <w:rsid w:val="3C2C2E55"/>
    <w:rsid w:val="3C30053F"/>
    <w:rsid w:val="3C371856"/>
    <w:rsid w:val="3C451CCD"/>
    <w:rsid w:val="3C68036B"/>
    <w:rsid w:val="3C714F0B"/>
    <w:rsid w:val="3C737BDD"/>
    <w:rsid w:val="3C743AF2"/>
    <w:rsid w:val="3C7972A9"/>
    <w:rsid w:val="3C7E2223"/>
    <w:rsid w:val="3C7E6132"/>
    <w:rsid w:val="3C8A195D"/>
    <w:rsid w:val="3CA60169"/>
    <w:rsid w:val="3CAB2703"/>
    <w:rsid w:val="3CB32F11"/>
    <w:rsid w:val="3CBF6B41"/>
    <w:rsid w:val="3CC0014F"/>
    <w:rsid w:val="3CC072C9"/>
    <w:rsid w:val="3CD27875"/>
    <w:rsid w:val="3CD34676"/>
    <w:rsid w:val="3CEA6539"/>
    <w:rsid w:val="3CED2D92"/>
    <w:rsid w:val="3CF65C2D"/>
    <w:rsid w:val="3CFD6609"/>
    <w:rsid w:val="3D1A2719"/>
    <w:rsid w:val="3D1F2A7E"/>
    <w:rsid w:val="3D347975"/>
    <w:rsid w:val="3D3B1393"/>
    <w:rsid w:val="3D3B2202"/>
    <w:rsid w:val="3D413254"/>
    <w:rsid w:val="3D4A1EB4"/>
    <w:rsid w:val="3D4B1DF2"/>
    <w:rsid w:val="3D5B4DA1"/>
    <w:rsid w:val="3D6823E9"/>
    <w:rsid w:val="3D7269FD"/>
    <w:rsid w:val="3D7354C3"/>
    <w:rsid w:val="3D751454"/>
    <w:rsid w:val="3D8577D5"/>
    <w:rsid w:val="3D8D640B"/>
    <w:rsid w:val="3D9F09B8"/>
    <w:rsid w:val="3DA6666F"/>
    <w:rsid w:val="3DAC31CA"/>
    <w:rsid w:val="3DB47072"/>
    <w:rsid w:val="3DC3624E"/>
    <w:rsid w:val="3DC47354"/>
    <w:rsid w:val="3DC75B9D"/>
    <w:rsid w:val="3DE8538F"/>
    <w:rsid w:val="3DEA2042"/>
    <w:rsid w:val="3DFE641D"/>
    <w:rsid w:val="3E037CAB"/>
    <w:rsid w:val="3E054A6F"/>
    <w:rsid w:val="3E183E33"/>
    <w:rsid w:val="3E1D22F9"/>
    <w:rsid w:val="3E1D3574"/>
    <w:rsid w:val="3E2532D1"/>
    <w:rsid w:val="3E2E46EC"/>
    <w:rsid w:val="3E36511F"/>
    <w:rsid w:val="3E437E15"/>
    <w:rsid w:val="3E481F6D"/>
    <w:rsid w:val="3E5235A3"/>
    <w:rsid w:val="3E5A17A8"/>
    <w:rsid w:val="3E5C2650"/>
    <w:rsid w:val="3E5F7284"/>
    <w:rsid w:val="3E6C6448"/>
    <w:rsid w:val="3E7C2FA5"/>
    <w:rsid w:val="3E8553F3"/>
    <w:rsid w:val="3E952C1D"/>
    <w:rsid w:val="3EA73010"/>
    <w:rsid w:val="3EA9190D"/>
    <w:rsid w:val="3EAB17EA"/>
    <w:rsid w:val="3EB60527"/>
    <w:rsid w:val="3EBD5002"/>
    <w:rsid w:val="3EC00D5B"/>
    <w:rsid w:val="3ECC3F09"/>
    <w:rsid w:val="3EDD0655"/>
    <w:rsid w:val="3EF04837"/>
    <w:rsid w:val="3EF74C79"/>
    <w:rsid w:val="3F034DA3"/>
    <w:rsid w:val="3F0E34DB"/>
    <w:rsid w:val="3F146544"/>
    <w:rsid w:val="3F392CB3"/>
    <w:rsid w:val="3F4F7330"/>
    <w:rsid w:val="3F500451"/>
    <w:rsid w:val="3F51239E"/>
    <w:rsid w:val="3F622631"/>
    <w:rsid w:val="3F7629D7"/>
    <w:rsid w:val="3F7E2408"/>
    <w:rsid w:val="3F8128D7"/>
    <w:rsid w:val="3F8A1256"/>
    <w:rsid w:val="3F925BBB"/>
    <w:rsid w:val="3FA4666C"/>
    <w:rsid w:val="3FB15B16"/>
    <w:rsid w:val="3FCC121C"/>
    <w:rsid w:val="3FCE2468"/>
    <w:rsid w:val="3FD06AF1"/>
    <w:rsid w:val="3FD505D5"/>
    <w:rsid w:val="3FE12119"/>
    <w:rsid w:val="3FE40DE6"/>
    <w:rsid w:val="3FE50410"/>
    <w:rsid w:val="3FED78EE"/>
    <w:rsid w:val="3FF042AF"/>
    <w:rsid w:val="3FF55FB0"/>
    <w:rsid w:val="3FF70F44"/>
    <w:rsid w:val="40003F94"/>
    <w:rsid w:val="4009517A"/>
    <w:rsid w:val="40186C41"/>
    <w:rsid w:val="401D0867"/>
    <w:rsid w:val="401F5AB7"/>
    <w:rsid w:val="402117FE"/>
    <w:rsid w:val="40316BBB"/>
    <w:rsid w:val="40365111"/>
    <w:rsid w:val="4048643E"/>
    <w:rsid w:val="4057711D"/>
    <w:rsid w:val="40627D7E"/>
    <w:rsid w:val="407526F8"/>
    <w:rsid w:val="4082170E"/>
    <w:rsid w:val="40893A96"/>
    <w:rsid w:val="40954D2F"/>
    <w:rsid w:val="409A7FAD"/>
    <w:rsid w:val="40A802A5"/>
    <w:rsid w:val="40AD420F"/>
    <w:rsid w:val="40B8018E"/>
    <w:rsid w:val="40BF62D2"/>
    <w:rsid w:val="40C23930"/>
    <w:rsid w:val="40C35572"/>
    <w:rsid w:val="40DC4AF4"/>
    <w:rsid w:val="40F64BED"/>
    <w:rsid w:val="40F83DE9"/>
    <w:rsid w:val="40FD29FD"/>
    <w:rsid w:val="4102026F"/>
    <w:rsid w:val="410C0E70"/>
    <w:rsid w:val="410F0B1D"/>
    <w:rsid w:val="4126179B"/>
    <w:rsid w:val="41281EBB"/>
    <w:rsid w:val="41282C79"/>
    <w:rsid w:val="41494DCC"/>
    <w:rsid w:val="414C36CC"/>
    <w:rsid w:val="415046B8"/>
    <w:rsid w:val="415E5EE5"/>
    <w:rsid w:val="41673CDD"/>
    <w:rsid w:val="416D205C"/>
    <w:rsid w:val="41747C07"/>
    <w:rsid w:val="417C3CF6"/>
    <w:rsid w:val="418C541A"/>
    <w:rsid w:val="418F567B"/>
    <w:rsid w:val="41974CEA"/>
    <w:rsid w:val="419A7D0F"/>
    <w:rsid w:val="41A00B28"/>
    <w:rsid w:val="41C93509"/>
    <w:rsid w:val="41D706F3"/>
    <w:rsid w:val="41DB51B9"/>
    <w:rsid w:val="41F31A85"/>
    <w:rsid w:val="420212BC"/>
    <w:rsid w:val="420D333D"/>
    <w:rsid w:val="4221224B"/>
    <w:rsid w:val="425D2326"/>
    <w:rsid w:val="42625EBA"/>
    <w:rsid w:val="426277A2"/>
    <w:rsid w:val="42657C0E"/>
    <w:rsid w:val="426D7559"/>
    <w:rsid w:val="42724AFD"/>
    <w:rsid w:val="427566F3"/>
    <w:rsid w:val="427F60FC"/>
    <w:rsid w:val="428C1716"/>
    <w:rsid w:val="428E4BDC"/>
    <w:rsid w:val="42910B5E"/>
    <w:rsid w:val="42B03CEB"/>
    <w:rsid w:val="42C223D1"/>
    <w:rsid w:val="42D37C99"/>
    <w:rsid w:val="42D65672"/>
    <w:rsid w:val="42D75FF3"/>
    <w:rsid w:val="42FC26AC"/>
    <w:rsid w:val="43097808"/>
    <w:rsid w:val="430D2474"/>
    <w:rsid w:val="430F4E16"/>
    <w:rsid w:val="4316040E"/>
    <w:rsid w:val="43257DC6"/>
    <w:rsid w:val="43274338"/>
    <w:rsid w:val="432C2D37"/>
    <w:rsid w:val="432D7889"/>
    <w:rsid w:val="43331C61"/>
    <w:rsid w:val="43351883"/>
    <w:rsid w:val="4345461D"/>
    <w:rsid w:val="434B5C53"/>
    <w:rsid w:val="434C61D2"/>
    <w:rsid w:val="434D0002"/>
    <w:rsid w:val="435651E6"/>
    <w:rsid w:val="435839ED"/>
    <w:rsid w:val="43594CA1"/>
    <w:rsid w:val="436E5D62"/>
    <w:rsid w:val="437850BB"/>
    <w:rsid w:val="43860F6F"/>
    <w:rsid w:val="438F2592"/>
    <w:rsid w:val="43A36DB7"/>
    <w:rsid w:val="43AC7664"/>
    <w:rsid w:val="43AE7E21"/>
    <w:rsid w:val="43AF6E08"/>
    <w:rsid w:val="43BB3E48"/>
    <w:rsid w:val="43C03870"/>
    <w:rsid w:val="43C24FCB"/>
    <w:rsid w:val="43D11F2B"/>
    <w:rsid w:val="43D65B40"/>
    <w:rsid w:val="43DA0907"/>
    <w:rsid w:val="43DD384F"/>
    <w:rsid w:val="43E03B36"/>
    <w:rsid w:val="43E849B6"/>
    <w:rsid w:val="43E85A81"/>
    <w:rsid w:val="43F008FF"/>
    <w:rsid w:val="43F145C2"/>
    <w:rsid w:val="44050ED7"/>
    <w:rsid w:val="440E2264"/>
    <w:rsid w:val="4410345E"/>
    <w:rsid w:val="441909B6"/>
    <w:rsid w:val="442135B0"/>
    <w:rsid w:val="442A5D12"/>
    <w:rsid w:val="44470A70"/>
    <w:rsid w:val="44584C1D"/>
    <w:rsid w:val="4469594C"/>
    <w:rsid w:val="446F23FA"/>
    <w:rsid w:val="4474126C"/>
    <w:rsid w:val="44800659"/>
    <w:rsid w:val="44842ADE"/>
    <w:rsid w:val="4485086F"/>
    <w:rsid w:val="4485722B"/>
    <w:rsid w:val="44884928"/>
    <w:rsid w:val="44947B13"/>
    <w:rsid w:val="44A80942"/>
    <w:rsid w:val="44B0680B"/>
    <w:rsid w:val="44BC5CD9"/>
    <w:rsid w:val="44D00BF1"/>
    <w:rsid w:val="44D71C21"/>
    <w:rsid w:val="44DE39D6"/>
    <w:rsid w:val="44F05012"/>
    <w:rsid w:val="45040844"/>
    <w:rsid w:val="450520B8"/>
    <w:rsid w:val="451033B6"/>
    <w:rsid w:val="45117200"/>
    <w:rsid w:val="45286D66"/>
    <w:rsid w:val="452D69B0"/>
    <w:rsid w:val="453E7252"/>
    <w:rsid w:val="45544A9C"/>
    <w:rsid w:val="45607B08"/>
    <w:rsid w:val="456619BC"/>
    <w:rsid w:val="4572324A"/>
    <w:rsid w:val="457C4C8D"/>
    <w:rsid w:val="458F62E3"/>
    <w:rsid w:val="4591045C"/>
    <w:rsid w:val="459B4CDD"/>
    <w:rsid w:val="45A66F67"/>
    <w:rsid w:val="45A933EE"/>
    <w:rsid w:val="45B012C7"/>
    <w:rsid w:val="45C44657"/>
    <w:rsid w:val="45CD07F2"/>
    <w:rsid w:val="45D130F6"/>
    <w:rsid w:val="45DE1FB2"/>
    <w:rsid w:val="45E92486"/>
    <w:rsid w:val="45E92921"/>
    <w:rsid w:val="45E93DE7"/>
    <w:rsid w:val="45EA3D28"/>
    <w:rsid w:val="45F11576"/>
    <w:rsid w:val="45F15AA1"/>
    <w:rsid w:val="45F412B8"/>
    <w:rsid w:val="45F54E7D"/>
    <w:rsid w:val="4619039A"/>
    <w:rsid w:val="461D609B"/>
    <w:rsid w:val="461D740F"/>
    <w:rsid w:val="462667E8"/>
    <w:rsid w:val="46274DB3"/>
    <w:rsid w:val="4633779A"/>
    <w:rsid w:val="46585DDF"/>
    <w:rsid w:val="465902E4"/>
    <w:rsid w:val="466F0396"/>
    <w:rsid w:val="467818AC"/>
    <w:rsid w:val="468F6083"/>
    <w:rsid w:val="469760C3"/>
    <w:rsid w:val="46B218AA"/>
    <w:rsid w:val="46C24A09"/>
    <w:rsid w:val="46CA1BE2"/>
    <w:rsid w:val="46CE518C"/>
    <w:rsid w:val="46D17C27"/>
    <w:rsid w:val="46DD01AA"/>
    <w:rsid w:val="46DE6B49"/>
    <w:rsid w:val="46F55EFF"/>
    <w:rsid w:val="46FA29C1"/>
    <w:rsid w:val="46FA5ABE"/>
    <w:rsid w:val="46FB4300"/>
    <w:rsid w:val="471646E3"/>
    <w:rsid w:val="471E45CC"/>
    <w:rsid w:val="4729606E"/>
    <w:rsid w:val="472A637B"/>
    <w:rsid w:val="473C01B2"/>
    <w:rsid w:val="473F4F56"/>
    <w:rsid w:val="475C073D"/>
    <w:rsid w:val="47655822"/>
    <w:rsid w:val="47661742"/>
    <w:rsid w:val="477160AC"/>
    <w:rsid w:val="477B3FE0"/>
    <w:rsid w:val="47881D30"/>
    <w:rsid w:val="479A1C67"/>
    <w:rsid w:val="479B3525"/>
    <w:rsid w:val="47A5193F"/>
    <w:rsid w:val="47AB3E24"/>
    <w:rsid w:val="47B10F3F"/>
    <w:rsid w:val="47BD7A2E"/>
    <w:rsid w:val="47C82B2B"/>
    <w:rsid w:val="47C90DF2"/>
    <w:rsid w:val="47C947C0"/>
    <w:rsid w:val="47CF7E43"/>
    <w:rsid w:val="47DD555F"/>
    <w:rsid w:val="47E921DC"/>
    <w:rsid w:val="47EB5C5D"/>
    <w:rsid w:val="47EE2BAE"/>
    <w:rsid w:val="48016D47"/>
    <w:rsid w:val="480218E2"/>
    <w:rsid w:val="48043455"/>
    <w:rsid w:val="4804352E"/>
    <w:rsid w:val="48263D23"/>
    <w:rsid w:val="48285669"/>
    <w:rsid w:val="48306B53"/>
    <w:rsid w:val="483351F3"/>
    <w:rsid w:val="483A58FF"/>
    <w:rsid w:val="48432AC1"/>
    <w:rsid w:val="48577E8C"/>
    <w:rsid w:val="4864735C"/>
    <w:rsid w:val="48857808"/>
    <w:rsid w:val="488960CF"/>
    <w:rsid w:val="488E7A53"/>
    <w:rsid w:val="489C35ED"/>
    <w:rsid w:val="48A42B70"/>
    <w:rsid w:val="48A87146"/>
    <w:rsid w:val="48B57017"/>
    <w:rsid w:val="48C31BAF"/>
    <w:rsid w:val="48CB6617"/>
    <w:rsid w:val="48E97AA9"/>
    <w:rsid w:val="4906599D"/>
    <w:rsid w:val="4909761F"/>
    <w:rsid w:val="490D72C3"/>
    <w:rsid w:val="4919112B"/>
    <w:rsid w:val="492536D8"/>
    <w:rsid w:val="49267BB3"/>
    <w:rsid w:val="49272678"/>
    <w:rsid w:val="49305945"/>
    <w:rsid w:val="49305F2D"/>
    <w:rsid w:val="4932681B"/>
    <w:rsid w:val="49343D48"/>
    <w:rsid w:val="494B36B9"/>
    <w:rsid w:val="494D7F26"/>
    <w:rsid w:val="495A52FD"/>
    <w:rsid w:val="49643ABB"/>
    <w:rsid w:val="497C4F72"/>
    <w:rsid w:val="497E4472"/>
    <w:rsid w:val="4981075A"/>
    <w:rsid w:val="49837286"/>
    <w:rsid w:val="4991093E"/>
    <w:rsid w:val="49BD667D"/>
    <w:rsid w:val="49BF35C8"/>
    <w:rsid w:val="49C657F5"/>
    <w:rsid w:val="49D019A4"/>
    <w:rsid w:val="49D36377"/>
    <w:rsid w:val="49D57DA2"/>
    <w:rsid w:val="49DE1326"/>
    <w:rsid w:val="49E9049C"/>
    <w:rsid w:val="49F546A5"/>
    <w:rsid w:val="49FA050F"/>
    <w:rsid w:val="49FF33C1"/>
    <w:rsid w:val="4A067553"/>
    <w:rsid w:val="4A0E1E1F"/>
    <w:rsid w:val="4A146CF2"/>
    <w:rsid w:val="4A156658"/>
    <w:rsid w:val="4A2A62F7"/>
    <w:rsid w:val="4A3125CA"/>
    <w:rsid w:val="4A35302C"/>
    <w:rsid w:val="4A4A037A"/>
    <w:rsid w:val="4A4C33DF"/>
    <w:rsid w:val="4A546E82"/>
    <w:rsid w:val="4A56148B"/>
    <w:rsid w:val="4A647568"/>
    <w:rsid w:val="4A674D97"/>
    <w:rsid w:val="4A745266"/>
    <w:rsid w:val="4A786E9A"/>
    <w:rsid w:val="4A7874A1"/>
    <w:rsid w:val="4A903902"/>
    <w:rsid w:val="4AA108B3"/>
    <w:rsid w:val="4AA34757"/>
    <w:rsid w:val="4AB4561E"/>
    <w:rsid w:val="4AB57411"/>
    <w:rsid w:val="4ABA33AD"/>
    <w:rsid w:val="4AC32E1D"/>
    <w:rsid w:val="4ADA5814"/>
    <w:rsid w:val="4ADF67D8"/>
    <w:rsid w:val="4AE0105A"/>
    <w:rsid w:val="4AF32B20"/>
    <w:rsid w:val="4AF52566"/>
    <w:rsid w:val="4AF85697"/>
    <w:rsid w:val="4AF94B85"/>
    <w:rsid w:val="4AFE356D"/>
    <w:rsid w:val="4B036471"/>
    <w:rsid w:val="4B1058F4"/>
    <w:rsid w:val="4B136F3E"/>
    <w:rsid w:val="4B146F9E"/>
    <w:rsid w:val="4B1741F3"/>
    <w:rsid w:val="4B1853EF"/>
    <w:rsid w:val="4B2161C8"/>
    <w:rsid w:val="4B3211D6"/>
    <w:rsid w:val="4B426F81"/>
    <w:rsid w:val="4B4A2207"/>
    <w:rsid w:val="4B51100E"/>
    <w:rsid w:val="4B5C599C"/>
    <w:rsid w:val="4B644638"/>
    <w:rsid w:val="4B75187F"/>
    <w:rsid w:val="4B843EB6"/>
    <w:rsid w:val="4B94775C"/>
    <w:rsid w:val="4BA71127"/>
    <w:rsid w:val="4BA735A0"/>
    <w:rsid w:val="4BAC0F36"/>
    <w:rsid w:val="4BBD73AB"/>
    <w:rsid w:val="4BBF631F"/>
    <w:rsid w:val="4BC530D7"/>
    <w:rsid w:val="4BC809F6"/>
    <w:rsid w:val="4BC9355B"/>
    <w:rsid w:val="4BCD40FF"/>
    <w:rsid w:val="4BCF6819"/>
    <w:rsid w:val="4BDC7C04"/>
    <w:rsid w:val="4BDE0D86"/>
    <w:rsid w:val="4BF85908"/>
    <w:rsid w:val="4C023148"/>
    <w:rsid w:val="4C0761BC"/>
    <w:rsid w:val="4C1B1650"/>
    <w:rsid w:val="4C402BF8"/>
    <w:rsid w:val="4C45377F"/>
    <w:rsid w:val="4C5A3CC0"/>
    <w:rsid w:val="4C6842AF"/>
    <w:rsid w:val="4C7C6574"/>
    <w:rsid w:val="4C8E2A4A"/>
    <w:rsid w:val="4C96700C"/>
    <w:rsid w:val="4C9A12CF"/>
    <w:rsid w:val="4C9C2FFF"/>
    <w:rsid w:val="4CA86B35"/>
    <w:rsid w:val="4CC66EB6"/>
    <w:rsid w:val="4CC86A1E"/>
    <w:rsid w:val="4CD32EBD"/>
    <w:rsid w:val="4CD439EA"/>
    <w:rsid w:val="4CE21D79"/>
    <w:rsid w:val="4CE23A58"/>
    <w:rsid w:val="4CE7214E"/>
    <w:rsid w:val="4CEC37E5"/>
    <w:rsid w:val="4CFE2189"/>
    <w:rsid w:val="4CFF6E4A"/>
    <w:rsid w:val="4D02145A"/>
    <w:rsid w:val="4D0C1ECE"/>
    <w:rsid w:val="4D293664"/>
    <w:rsid w:val="4D2B317F"/>
    <w:rsid w:val="4D313CD6"/>
    <w:rsid w:val="4D335FF3"/>
    <w:rsid w:val="4D372BDE"/>
    <w:rsid w:val="4D457C15"/>
    <w:rsid w:val="4D4D4C8C"/>
    <w:rsid w:val="4D5C7380"/>
    <w:rsid w:val="4D6F5F6B"/>
    <w:rsid w:val="4D765321"/>
    <w:rsid w:val="4D7A0837"/>
    <w:rsid w:val="4D7E7B6E"/>
    <w:rsid w:val="4D9053FB"/>
    <w:rsid w:val="4D9E6146"/>
    <w:rsid w:val="4DA07792"/>
    <w:rsid w:val="4DA32364"/>
    <w:rsid w:val="4DAB6D86"/>
    <w:rsid w:val="4DBA3534"/>
    <w:rsid w:val="4DBB61A5"/>
    <w:rsid w:val="4DDA2AD4"/>
    <w:rsid w:val="4DDF6028"/>
    <w:rsid w:val="4DE97EA9"/>
    <w:rsid w:val="4DED3BF9"/>
    <w:rsid w:val="4DF15F2E"/>
    <w:rsid w:val="4DF226E7"/>
    <w:rsid w:val="4DF76B65"/>
    <w:rsid w:val="4DFC1179"/>
    <w:rsid w:val="4E0410BA"/>
    <w:rsid w:val="4E1A4C74"/>
    <w:rsid w:val="4E1C7E1D"/>
    <w:rsid w:val="4E262ADC"/>
    <w:rsid w:val="4E2B4B3F"/>
    <w:rsid w:val="4E3D6033"/>
    <w:rsid w:val="4E3F3B0B"/>
    <w:rsid w:val="4E4B41CB"/>
    <w:rsid w:val="4E6027B9"/>
    <w:rsid w:val="4E736E52"/>
    <w:rsid w:val="4E8A3203"/>
    <w:rsid w:val="4E8A67AE"/>
    <w:rsid w:val="4E9F27CF"/>
    <w:rsid w:val="4EA35531"/>
    <w:rsid w:val="4EB4789C"/>
    <w:rsid w:val="4EC64B4A"/>
    <w:rsid w:val="4ECA3148"/>
    <w:rsid w:val="4ED31A1F"/>
    <w:rsid w:val="4EE63066"/>
    <w:rsid w:val="4EEB2E04"/>
    <w:rsid w:val="4EEF1790"/>
    <w:rsid w:val="4EF1641A"/>
    <w:rsid w:val="4EF31F63"/>
    <w:rsid w:val="4EF717A1"/>
    <w:rsid w:val="4EFE1D5B"/>
    <w:rsid w:val="4F040986"/>
    <w:rsid w:val="4F0C68F5"/>
    <w:rsid w:val="4F2117EB"/>
    <w:rsid w:val="4F3C7E8D"/>
    <w:rsid w:val="4F4A1AE6"/>
    <w:rsid w:val="4F4A3EED"/>
    <w:rsid w:val="4F5E61E0"/>
    <w:rsid w:val="4F7323B1"/>
    <w:rsid w:val="4F743174"/>
    <w:rsid w:val="4F7557E1"/>
    <w:rsid w:val="4F764A39"/>
    <w:rsid w:val="4F83555A"/>
    <w:rsid w:val="4F854559"/>
    <w:rsid w:val="4F886A48"/>
    <w:rsid w:val="4F9601C0"/>
    <w:rsid w:val="4F973E27"/>
    <w:rsid w:val="4FA041C0"/>
    <w:rsid w:val="4FB032BB"/>
    <w:rsid w:val="4FC02FE1"/>
    <w:rsid w:val="4FC12400"/>
    <w:rsid w:val="4FDA381F"/>
    <w:rsid w:val="4FE04233"/>
    <w:rsid w:val="4FE64245"/>
    <w:rsid w:val="4FE94B46"/>
    <w:rsid w:val="4FF22120"/>
    <w:rsid w:val="4FF30575"/>
    <w:rsid w:val="4FF468C0"/>
    <w:rsid w:val="4FF73065"/>
    <w:rsid w:val="5004480C"/>
    <w:rsid w:val="50072913"/>
    <w:rsid w:val="500F2033"/>
    <w:rsid w:val="500F5C7B"/>
    <w:rsid w:val="50155CE5"/>
    <w:rsid w:val="503B720F"/>
    <w:rsid w:val="503D7F90"/>
    <w:rsid w:val="50463901"/>
    <w:rsid w:val="504E76EE"/>
    <w:rsid w:val="50581B1A"/>
    <w:rsid w:val="505905CC"/>
    <w:rsid w:val="505A3181"/>
    <w:rsid w:val="506736FE"/>
    <w:rsid w:val="50707FA6"/>
    <w:rsid w:val="507D64CC"/>
    <w:rsid w:val="50905B9E"/>
    <w:rsid w:val="50982F9C"/>
    <w:rsid w:val="509D4C25"/>
    <w:rsid w:val="50B10DFC"/>
    <w:rsid w:val="50B65F54"/>
    <w:rsid w:val="50B74942"/>
    <w:rsid w:val="50C07F8E"/>
    <w:rsid w:val="50CA42B3"/>
    <w:rsid w:val="50CD72E9"/>
    <w:rsid w:val="50DF0BDA"/>
    <w:rsid w:val="50EB26D7"/>
    <w:rsid w:val="50F34B13"/>
    <w:rsid w:val="50FE7A86"/>
    <w:rsid w:val="510D2534"/>
    <w:rsid w:val="51130A99"/>
    <w:rsid w:val="511D0350"/>
    <w:rsid w:val="511D3890"/>
    <w:rsid w:val="511F0B9F"/>
    <w:rsid w:val="51367098"/>
    <w:rsid w:val="51375724"/>
    <w:rsid w:val="513F4727"/>
    <w:rsid w:val="514B1240"/>
    <w:rsid w:val="514C5F8A"/>
    <w:rsid w:val="515A7A90"/>
    <w:rsid w:val="51644678"/>
    <w:rsid w:val="516C1EC9"/>
    <w:rsid w:val="517B76A6"/>
    <w:rsid w:val="518400C7"/>
    <w:rsid w:val="518B4A5E"/>
    <w:rsid w:val="518C71B6"/>
    <w:rsid w:val="519875EA"/>
    <w:rsid w:val="519D230C"/>
    <w:rsid w:val="51BC5433"/>
    <w:rsid w:val="51BD1854"/>
    <w:rsid w:val="51C16CFB"/>
    <w:rsid w:val="51CB7C00"/>
    <w:rsid w:val="51D3002E"/>
    <w:rsid w:val="51EB1CE6"/>
    <w:rsid w:val="51FF2EFB"/>
    <w:rsid w:val="520769FB"/>
    <w:rsid w:val="52086D27"/>
    <w:rsid w:val="520D6498"/>
    <w:rsid w:val="52183FB0"/>
    <w:rsid w:val="522849DC"/>
    <w:rsid w:val="522C7228"/>
    <w:rsid w:val="52316EF7"/>
    <w:rsid w:val="52355C1F"/>
    <w:rsid w:val="52366AD6"/>
    <w:rsid w:val="525635A3"/>
    <w:rsid w:val="52585EB6"/>
    <w:rsid w:val="525B0C4F"/>
    <w:rsid w:val="526D658C"/>
    <w:rsid w:val="526E3D00"/>
    <w:rsid w:val="528F69EE"/>
    <w:rsid w:val="52967A85"/>
    <w:rsid w:val="52984E97"/>
    <w:rsid w:val="529F4079"/>
    <w:rsid w:val="52A74675"/>
    <w:rsid w:val="52C137BE"/>
    <w:rsid w:val="52C54442"/>
    <w:rsid w:val="52C5446B"/>
    <w:rsid w:val="52CC30D4"/>
    <w:rsid w:val="52D25F61"/>
    <w:rsid w:val="52D75EDA"/>
    <w:rsid w:val="52E11B06"/>
    <w:rsid w:val="52FB55C0"/>
    <w:rsid w:val="53197BC4"/>
    <w:rsid w:val="531D1433"/>
    <w:rsid w:val="531F46EF"/>
    <w:rsid w:val="53266213"/>
    <w:rsid w:val="532A4B9E"/>
    <w:rsid w:val="532F500E"/>
    <w:rsid w:val="533018CB"/>
    <w:rsid w:val="533D7B07"/>
    <w:rsid w:val="53416C7C"/>
    <w:rsid w:val="53480519"/>
    <w:rsid w:val="535325D0"/>
    <w:rsid w:val="53692E6A"/>
    <w:rsid w:val="536E585A"/>
    <w:rsid w:val="53717B05"/>
    <w:rsid w:val="53764032"/>
    <w:rsid w:val="538A15E9"/>
    <w:rsid w:val="538D4C52"/>
    <w:rsid w:val="538E1DB7"/>
    <w:rsid w:val="53944D70"/>
    <w:rsid w:val="53A32F30"/>
    <w:rsid w:val="53A53A22"/>
    <w:rsid w:val="53A66651"/>
    <w:rsid w:val="53A81780"/>
    <w:rsid w:val="53AB1560"/>
    <w:rsid w:val="53AB46F3"/>
    <w:rsid w:val="53B65A8C"/>
    <w:rsid w:val="53D30168"/>
    <w:rsid w:val="53D85485"/>
    <w:rsid w:val="53DB6B87"/>
    <w:rsid w:val="53EB07F8"/>
    <w:rsid w:val="53FC57C7"/>
    <w:rsid w:val="53FC73EE"/>
    <w:rsid w:val="540025C3"/>
    <w:rsid w:val="540043CE"/>
    <w:rsid w:val="54013B8D"/>
    <w:rsid w:val="540A5F69"/>
    <w:rsid w:val="540D6A1D"/>
    <w:rsid w:val="54186A87"/>
    <w:rsid w:val="54246A07"/>
    <w:rsid w:val="544850E3"/>
    <w:rsid w:val="544902D2"/>
    <w:rsid w:val="544918B9"/>
    <w:rsid w:val="546014B2"/>
    <w:rsid w:val="54694816"/>
    <w:rsid w:val="5478091E"/>
    <w:rsid w:val="547C2195"/>
    <w:rsid w:val="54945458"/>
    <w:rsid w:val="54A7707B"/>
    <w:rsid w:val="54A80276"/>
    <w:rsid w:val="54BF68F5"/>
    <w:rsid w:val="54CD1FD1"/>
    <w:rsid w:val="54CE2E42"/>
    <w:rsid w:val="54D13E95"/>
    <w:rsid w:val="54D75614"/>
    <w:rsid w:val="54E2234E"/>
    <w:rsid w:val="54E84D70"/>
    <w:rsid w:val="54F6547D"/>
    <w:rsid w:val="550E793F"/>
    <w:rsid w:val="551032BC"/>
    <w:rsid w:val="55126187"/>
    <w:rsid w:val="55130E46"/>
    <w:rsid w:val="55137156"/>
    <w:rsid w:val="551C090A"/>
    <w:rsid w:val="551E67FB"/>
    <w:rsid w:val="553549B4"/>
    <w:rsid w:val="55417B1D"/>
    <w:rsid w:val="55424084"/>
    <w:rsid w:val="55447F83"/>
    <w:rsid w:val="55671F75"/>
    <w:rsid w:val="556856D7"/>
    <w:rsid w:val="556964EC"/>
    <w:rsid w:val="55711E4F"/>
    <w:rsid w:val="55715CA9"/>
    <w:rsid w:val="55A03E80"/>
    <w:rsid w:val="55B35B94"/>
    <w:rsid w:val="55B93C63"/>
    <w:rsid w:val="55CA56D7"/>
    <w:rsid w:val="55ED7B8E"/>
    <w:rsid w:val="56026953"/>
    <w:rsid w:val="560D180D"/>
    <w:rsid w:val="560F1656"/>
    <w:rsid w:val="562600D5"/>
    <w:rsid w:val="562A4037"/>
    <w:rsid w:val="563803ED"/>
    <w:rsid w:val="5645469B"/>
    <w:rsid w:val="56620A35"/>
    <w:rsid w:val="567222C9"/>
    <w:rsid w:val="567822C0"/>
    <w:rsid w:val="567E4A4F"/>
    <w:rsid w:val="5684380C"/>
    <w:rsid w:val="568F684D"/>
    <w:rsid w:val="56946E43"/>
    <w:rsid w:val="5695603D"/>
    <w:rsid w:val="56983761"/>
    <w:rsid w:val="56AA31B8"/>
    <w:rsid w:val="56B45CDA"/>
    <w:rsid w:val="56BE6103"/>
    <w:rsid w:val="56ED566F"/>
    <w:rsid w:val="56EE5E26"/>
    <w:rsid w:val="570B144B"/>
    <w:rsid w:val="571118FD"/>
    <w:rsid w:val="57437598"/>
    <w:rsid w:val="574C4005"/>
    <w:rsid w:val="57530C6B"/>
    <w:rsid w:val="575559ED"/>
    <w:rsid w:val="576018D3"/>
    <w:rsid w:val="57641DF0"/>
    <w:rsid w:val="576A2326"/>
    <w:rsid w:val="57705097"/>
    <w:rsid w:val="57725B98"/>
    <w:rsid w:val="57816A5C"/>
    <w:rsid w:val="57922CA1"/>
    <w:rsid w:val="579430A6"/>
    <w:rsid w:val="57992A6D"/>
    <w:rsid w:val="579B4A57"/>
    <w:rsid w:val="57A54D0A"/>
    <w:rsid w:val="57A879C2"/>
    <w:rsid w:val="57D87798"/>
    <w:rsid w:val="57D942F7"/>
    <w:rsid w:val="57DB1223"/>
    <w:rsid w:val="57DB2C47"/>
    <w:rsid w:val="57F23FF5"/>
    <w:rsid w:val="580150DB"/>
    <w:rsid w:val="58182704"/>
    <w:rsid w:val="58210EA6"/>
    <w:rsid w:val="58214785"/>
    <w:rsid w:val="582B7B63"/>
    <w:rsid w:val="582C3EA1"/>
    <w:rsid w:val="582E5DF3"/>
    <w:rsid w:val="58330A15"/>
    <w:rsid w:val="5833120B"/>
    <w:rsid w:val="583500BA"/>
    <w:rsid w:val="583A11C8"/>
    <w:rsid w:val="58423FCC"/>
    <w:rsid w:val="584739C7"/>
    <w:rsid w:val="584F6703"/>
    <w:rsid w:val="585F26E9"/>
    <w:rsid w:val="58650691"/>
    <w:rsid w:val="586D02C3"/>
    <w:rsid w:val="58876DD6"/>
    <w:rsid w:val="588B5198"/>
    <w:rsid w:val="58975818"/>
    <w:rsid w:val="58B546FD"/>
    <w:rsid w:val="58BA1A97"/>
    <w:rsid w:val="58C233A7"/>
    <w:rsid w:val="58C85E92"/>
    <w:rsid w:val="58D577D6"/>
    <w:rsid w:val="58D97C32"/>
    <w:rsid w:val="58F67BAF"/>
    <w:rsid w:val="58FC0C75"/>
    <w:rsid w:val="590218C9"/>
    <w:rsid w:val="59031A94"/>
    <w:rsid w:val="590538BA"/>
    <w:rsid w:val="590840BD"/>
    <w:rsid w:val="5908699E"/>
    <w:rsid w:val="59120144"/>
    <w:rsid w:val="59296659"/>
    <w:rsid w:val="59393245"/>
    <w:rsid w:val="594552C9"/>
    <w:rsid w:val="596374C6"/>
    <w:rsid w:val="59737739"/>
    <w:rsid w:val="597771DC"/>
    <w:rsid w:val="598B3C59"/>
    <w:rsid w:val="5996261C"/>
    <w:rsid w:val="59962F19"/>
    <w:rsid w:val="59B224F3"/>
    <w:rsid w:val="59B81505"/>
    <w:rsid w:val="59C03BDF"/>
    <w:rsid w:val="59C94D0C"/>
    <w:rsid w:val="59D62223"/>
    <w:rsid w:val="59D93BDC"/>
    <w:rsid w:val="59F72DCE"/>
    <w:rsid w:val="5A19617D"/>
    <w:rsid w:val="5A270A8E"/>
    <w:rsid w:val="5A2D0C5C"/>
    <w:rsid w:val="5A314ED1"/>
    <w:rsid w:val="5A44578C"/>
    <w:rsid w:val="5A4B65A4"/>
    <w:rsid w:val="5A5B23AF"/>
    <w:rsid w:val="5A676126"/>
    <w:rsid w:val="5A6C54BB"/>
    <w:rsid w:val="5A7F653C"/>
    <w:rsid w:val="5A81469F"/>
    <w:rsid w:val="5A93262A"/>
    <w:rsid w:val="5A933D68"/>
    <w:rsid w:val="5A941B28"/>
    <w:rsid w:val="5A9C2FB4"/>
    <w:rsid w:val="5AA8435E"/>
    <w:rsid w:val="5ABC395B"/>
    <w:rsid w:val="5AC05003"/>
    <w:rsid w:val="5ACD103A"/>
    <w:rsid w:val="5AD20A6B"/>
    <w:rsid w:val="5AE37BE1"/>
    <w:rsid w:val="5AF453CE"/>
    <w:rsid w:val="5AFF0AC5"/>
    <w:rsid w:val="5B1D6B4C"/>
    <w:rsid w:val="5B326E8C"/>
    <w:rsid w:val="5B352079"/>
    <w:rsid w:val="5B3C2DE8"/>
    <w:rsid w:val="5B3D72EE"/>
    <w:rsid w:val="5B410843"/>
    <w:rsid w:val="5B493428"/>
    <w:rsid w:val="5B4B1386"/>
    <w:rsid w:val="5B5022D7"/>
    <w:rsid w:val="5B5E0DA6"/>
    <w:rsid w:val="5B6C4A6F"/>
    <w:rsid w:val="5B736A63"/>
    <w:rsid w:val="5B794DC6"/>
    <w:rsid w:val="5B7970BF"/>
    <w:rsid w:val="5B99675B"/>
    <w:rsid w:val="5B9E6C9C"/>
    <w:rsid w:val="5BA35EAA"/>
    <w:rsid w:val="5BA92A70"/>
    <w:rsid w:val="5BC26352"/>
    <w:rsid w:val="5BCB507C"/>
    <w:rsid w:val="5BDC278A"/>
    <w:rsid w:val="5BDD6BBF"/>
    <w:rsid w:val="5BEB6D81"/>
    <w:rsid w:val="5BFF0FAC"/>
    <w:rsid w:val="5C0B37C7"/>
    <w:rsid w:val="5C0E4E95"/>
    <w:rsid w:val="5C0F403D"/>
    <w:rsid w:val="5C144AA8"/>
    <w:rsid w:val="5C1C1292"/>
    <w:rsid w:val="5C244898"/>
    <w:rsid w:val="5C2A1F99"/>
    <w:rsid w:val="5C3040BC"/>
    <w:rsid w:val="5C4173CA"/>
    <w:rsid w:val="5C4629D0"/>
    <w:rsid w:val="5C4B6DED"/>
    <w:rsid w:val="5C6507C0"/>
    <w:rsid w:val="5CA171C4"/>
    <w:rsid w:val="5CA40EC9"/>
    <w:rsid w:val="5CB22750"/>
    <w:rsid w:val="5CBB6DCD"/>
    <w:rsid w:val="5CBD672B"/>
    <w:rsid w:val="5CC34378"/>
    <w:rsid w:val="5CCA4A6F"/>
    <w:rsid w:val="5CCB0AF5"/>
    <w:rsid w:val="5CCF17E0"/>
    <w:rsid w:val="5CD224B7"/>
    <w:rsid w:val="5CD85595"/>
    <w:rsid w:val="5CE81BBE"/>
    <w:rsid w:val="5CEB6116"/>
    <w:rsid w:val="5CFE0059"/>
    <w:rsid w:val="5D252C6B"/>
    <w:rsid w:val="5D456EA5"/>
    <w:rsid w:val="5D4B6C62"/>
    <w:rsid w:val="5D503BD0"/>
    <w:rsid w:val="5D520008"/>
    <w:rsid w:val="5D68596D"/>
    <w:rsid w:val="5D6D437E"/>
    <w:rsid w:val="5D7538A1"/>
    <w:rsid w:val="5D890298"/>
    <w:rsid w:val="5D903F09"/>
    <w:rsid w:val="5D9107D4"/>
    <w:rsid w:val="5D951614"/>
    <w:rsid w:val="5D9705A1"/>
    <w:rsid w:val="5D995B2E"/>
    <w:rsid w:val="5DA13D84"/>
    <w:rsid w:val="5DA5219A"/>
    <w:rsid w:val="5DAC62F8"/>
    <w:rsid w:val="5DAC7819"/>
    <w:rsid w:val="5DAF5C82"/>
    <w:rsid w:val="5DB60317"/>
    <w:rsid w:val="5DB84B5B"/>
    <w:rsid w:val="5DCB4923"/>
    <w:rsid w:val="5DDF4864"/>
    <w:rsid w:val="5DE867CC"/>
    <w:rsid w:val="5DF82F13"/>
    <w:rsid w:val="5DF83640"/>
    <w:rsid w:val="5DFB6C71"/>
    <w:rsid w:val="5DFF1DD0"/>
    <w:rsid w:val="5E0B0978"/>
    <w:rsid w:val="5E0C7A58"/>
    <w:rsid w:val="5E0F0CF7"/>
    <w:rsid w:val="5E156A3F"/>
    <w:rsid w:val="5E1A4DE5"/>
    <w:rsid w:val="5E1F2C9D"/>
    <w:rsid w:val="5E214101"/>
    <w:rsid w:val="5E2146EE"/>
    <w:rsid w:val="5E347891"/>
    <w:rsid w:val="5E3A2D6E"/>
    <w:rsid w:val="5E3D2E95"/>
    <w:rsid w:val="5E446CDB"/>
    <w:rsid w:val="5E520475"/>
    <w:rsid w:val="5E595EF9"/>
    <w:rsid w:val="5E5F4151"/>
    <w:rsid w:val="5E60566C"/>
    <w:rsid w:val="5E637A75"/>
    <w:rsid w:val="5E6A28D7"/>
    <w:rsid w:val="5E6A73EE"/>
    <w:rsid w:val="5E781930"/>
    <w:rsid w:val="5E86064E"/>
    <w:rsid w:val="5E8620D0"/>
    <w:rsid w:val="5E8B5A5D"/>
    <w:rsid w:val="5E8E24C9"/>
    <w:rsid w:val="5E9A671D"/>
    <w:rsid w:val="5E9D698A"/>
    <w:rsid w:val="5EBA161F"/>
    <w:rsid w:val="5EBC6505"/>
    <w:rsid w:val="5EEC3537"/>
    <w:rsid w:val="5EEF2D4C"/>
    <w:rsid w:val="5EF9204F"/>
    <w:rsid w:val="5F1875DB"/>
    <w:rsid w:val="5F187E91"/>
    <w:rsid w:val="5F621DA7"/>
    <w:rsid w:val="5F667B74"/>
    <w:rsid w:val="5F6D2386"/>
    <w:rsid w:val="5F7830EC"/>
    <w:rsid w:val="5F7F690F"/>
    <w:rsid w:val="5F843822"/>
    <w:rsid w:val="5F8E5035"/>
    <w:rsid w:val="5F913098"/>
    <w:rsid w:val="5F92242D"/>
    <w:rsid w:val="5F97445E"/>
    <w:rsid w:val="5FA928DB"/>
    <w:rsid w:val="5FB228B9"/>
    <w:rsid w:val="5FB71878"/>
    <w:rsid w:val="5FBB3F34"/>
    <w:rsid w:val="5FBE3551"/>
    <w:rsid w:val="5FC125DD"/>
    <w:rsid w:val="5FCC7E89"/>
    <w:rsid w:val="5FD37199"/>
    <w:rsid w:val="5FDB1633"/>
    <w:rsid w:val="5FDC3D51"/>
    <w:rsid w:val="5FE51C8A"/>
    <w:rsid w:val="5FF31A22"/>
    <w:rsid w:val="5FFC340C"/>
    <w:rsid w:val="5FFD7A23"/>
    <w:rsid w:val="60092439"/>
    <w:rsid w:val="60157C85"/>
    <w:rsid w:val="601E6B26"/>
    <w:rsid w:val="60234361"/>
    <w:rsid w:val="602F0189"/>
    <w:rsid w:val="603F3DC0"/>
    <w:rsid w:val="605A7EBB"/>
    <w:rsid w:val="607B4C94"/>
    <w:rsid w:val="60874295"/>
    <w:rsid w:val="608D3202"/>
    <w:rsid w:val="608E6119"/>
    <w:rsid w:val="609A1160"/>
    <w:rsid w:val="60A9356D"/>
    <w:rsid w:val="60B03425"/>
    <w:rsid w:val="60B4632D"/>
    <w:rsid w:val="60B96610"/>
    <w:rsid w:val="60C067D0"/>
    <w:rsid w:val="60C67794"/>
    <w:rsid w:val="60D2600C"/>
    <w:rsid w:val="60D32EEB"/>
    <w:rsid w:val="61006980"/>
    <w:rsid w:val="61066936"/>
    <w:rsid w:val="610C48A7"/>
    <w:rsid w:val="61193993"/>
    <w:rsid w:val="61194CCF"/>
    <w:rsid w:val="611A0146"/>
    <w:rsid w:val="611B01D9"/>
    <w:rsid w:val="611D7F5D"/>
    <w:rsid w:val="6129562A"/>
    <w:rsid w:val="612B4149"/>
    <w:rsid w:val="613652A0"/>
    <w:rsid w:val="613D6443"/>
    <w:rsid w:val="6148207F"/>
    <w:rsid w:val="614B7A62"/>
    <w:rsid w:val="61611487"/>
    <w:rsid w:val="61634D92"/>
    <w:rsid w:val="61673ACD"/>
    <w:rsid w:val="61784BE7"/>
    <w:rsid w:val="61824566"/>
    <w:rsid w:val="618A153A"/>
    <w:rsid w:val="618E7C4A"/>
    <w:rsid w:val="61A3748F"/>
    <w:rsid w:val="61B47389"/>
    <w:rsid w:val="61B823A5"/>
    <w:rsid w:val="61C9718F"/>
    <w:rsid w:val="61D41BFF"/>
    <w:rsid w:val="61F403B5"/>
    <w:rsid w:val="61FD2F85"/>
    <w:rsid w:val="62004AD0"/>
    <w:rsid w:val="620C5660"/>
    <w:rsid w:val="62393C4F"/>
    <w:rsid w:val="62411F44"/>
    <w:rsid w:val="624C023D"/>
    <w:rsid w:val="624C69DC"/>
    <w:rsid w:val="6255478F"/>
    <w:rsid w:val="626C5506"/>
    <w:rsid w:val="626D5E0D"/>
    <w:rsid w:val="62766360"/>
    <w:rsid w:val="62796FE7"/>
    <w:rsid w:val="627A0E10"/>
    <w:rsid w:val="62986BB7"/>
    <w:rsid w:val="62A56AB5"/>
    <w:rsid w:val="62BE242A"/>
    <w:rsid w:val="62C41D67"/>
    <w:rsid w:val="62C44A40"/>
    <w:rsid w:val="62C80CE3"/>
    <w:rsid w:val="62D97E69"/>
    <w:rsid w:val="62EB3E83"/>
    <w:rsid w:val="63001644"/>
    <w:rsid w:val="630046DB"/>
    <w:rsid w:val="630C20DD"/>
    <w:rsid w:val="63243CCC"/>
    <w:rsid w:val="6326322B"/>
    <w:rsid w:val="632E37C5"/>
    <w:rsid w:val="63307E40"/>
    <w:rsid w:val="63394111"/>
    <w:rsid w:val="63406C48"/>
    <w:rsid w:val="6341508B"/>
    <w:rsid w:val="635160A4"/>
    <w:rsid w:val="635F577B"/>
    <w:rsid w:val="6368608D"/>
    <w:rsid w:val="6383198C"/>
    <w:rsid w:val="638757D4"/>
    <w:rsid w:val="63885E41"/>
    <w:rsid w:val="638C32EB"/>
    <w:rsid w:val="638E7A78"/>
    <w:rsid w:val="63901D61"/>
    <w:rsid w:val="63950A55"/>
    <w:rsid w:val="639935ED"/>
    <w:rsid w:val="63AA490E"/>
    <w:rsid w:val="63BD44B4"/>
    <w:rsid w:val="63BE30A4"/>
    <w:rsid w:val="63BE5B41"/>
    <w:rsid w:val="640514FD"/>
    <w:rsid w:val="64111C9B"/>
    <w:rsid w:val="64176F7B"/>
    <w:rsid w:val="641D578E"/>
    <w:rsid w:val="6420062C"/>
    <w:rsid w:val="642462A8"/>
    <w:rsid w:val="64457AEB"/>
    <w:rsid w:val="644A2899"/>
    <w:rsid w:val="64510696"/>
    <w:rsid w:val="645C5535"/>
    <w:rsid w:val="64693155"/>
    <w:rsid w:val="646952E7"/>
    <w:rsid w:val="646B6C72"/>
    <w:rsid w:val="647C354B"/>
    <w:rsid w:val="64813E66"/>
    <w:rsid w:val="64823987"/>
    <w:rsid w:val="64851F99"/>
    <w:rsid w:val="648A1CFC"/>
    <w:rsid w:val="64912B8F"/>
    <w:rsid w:val="64933711"/>
    <w:rsid w:val="649E4267"/>
    <w:rsid w:val="64A8697E"/>
    <w:rsid w:val="64D51643"/>
    <w:rsid w:val="64E32075"/>
    <w:rsid w:val="64F23AA6"/>
    <w:rsid w:val="65003E8B"/>
    <w:rsid w:val="65036FBE"/>
    <w:rsid w:val="650B7970"/>
    <w:rsid w:val="650F7CFF"/>
    <w:rsid w:val="65146AEE"/>
    <w:rsid w:val="651D7CDC"/>
    <w:rsid w:val="651F3171"/>
    <w:rsid w:val="65207A16"/>
    <w:rsid w:val="65295795"/>
    <w:rsid w:val="65356ADE"/>
    <w:rsid w:val="65376DE2"/>
    <w:rsid w:val="653A57B2"/>
    <w:rsid w:val="65451A92"/>
    <w:rsid w:val="654E013F"/>
    <w:rsid w:val="65582B50"/>
    <w:rsid w:val="656D47DB"/>
    <w:rsid w:val="6576056E"/>
    <w:rsid w:val="657D6E16"/>
    <w:rsid w:val="657F7415"/>
    <w:rsid w:val="659005FC"/>
    <w:rsid w:val="65914851"/>
    <w:rsid w:val="65936B41"/>
    <w:rsid w:val="65A4028E"/>
    <w:rsid w:val="65A50A04"/>
    <w:rsid w:val="65A645F3"/>
    <w:rsid w:val="65CC7513"/>
    <w:rsid w:val="65D219CF"/>
    <w:rsid w:val="65D6455B"/>
    <w:rsid w:val="65F0707E"/>
    <w:rsid w:val="65FB2A9F"/>
    <w:rsid w:val="65FF19D3"/>
    <w:rsid w:val="65FF1A42"/>
    <w:rsid w:val="66020F21"/>
    <w:rsid w:val="66080B1B"/>
    <w:rsid w:val="66115AD9"/>
    <w:rsid w:val="6618704B"/>
    <w:rsid w:val="661D7967"/>
    <w:rsid w:val="66270DB9"/>
    <w:rsid w:val="66293515"/>
    <w:rsid w:val="66460F7B"/>
    <w:rsid w:val="665918F6"/>
    <w:rsid w:val="666F37FA"/>
    <w:rsid w:val="66732901"/>
    <w:rsid w:val="667C3B87"/>
    <w:rsid w:val="66864D7E"/>
    <w:rsid w:val="668966E2"/>
    <w:rsid w:val="66971B5D"/>
    <w:rsid w:val="66995C04"/>
    <w:rsid w:val="66A07D9C"/>
    <w:rsid w:val="66B160D1"/>
    <w:rsid w:val="66B536C4"/>
    <w:rsid w:val="66B81E0A"/>
    <w:rsid w:val="66BE2EC6"/>
    <w:rsid w:val="66BF1BE3"/>
    <w:rsid w:val="66C55C54"/>
    <w:rsid w:val="66D56F12"/>
    <w:rsid w:val="66D66D1A"/>
    <w:rsid w:val="66DF7B09"/>
    <w:rsid w:val="66E33FAD"/>
    <w:rsid w:val="66E43D74"/>
    <w:rsid w:val="67040A74"/>
    <w:rsid w:val="670933AD"/>
    <w:rsid w:val="670C59F4"/>
    <w:rsid w:val="67204E8B"/>
    <w:rsid w:val="67282A14"/>
    <w:rsid w:val="672C7CA7"/>
    <w:rsid w:val="6738451C"/>
    <w:rsid w:val="67387D87"/>
    <w:rsid w:val="673B47B8"/>
    <w:rsid w:val="674407E3"/>
    <w:rsid w:val="674C39A5"/>
    <w:rsid w:val="67534210"/>
    <w:rsid w:val="67572F97"/>
    <w:rsid w:val="675E24D2"/>
    <w:rsid w:val="67705835"/>
    <w:rsid w:val="67780D9D"/>
    <w:rsid w:val="677C7DD2"/>
    <w:rsid w:val="679301F8"/>
    <w:rsid w:val="6796288F"/>
    <w:rsid w:val="67A16A8B"/>
    <w:rsid w:val="67A5217F"/>
    <w:rsid w:val="67A969D1"/>
    <w:rsid w:val="67B45C5B"/>
    <w:rsid w:val="67B832DF"/>
    <w:rsid w:val="67BE1D8C"/>
    <w:rsid w:val="67C10FFD"/>
    <w:rsid w:val="67CC2C6B"/>
    <w:rsid w:val="68023EE2"/>
    <w:rsid w:val="6803535C"/>
    <w:rsid w:val="680442BA"/>
    <w:rsid w:val="68107FB7"/>
    <w:rsid w:val="68237610"/>
    <w:rsid w:val="682A7B56"/>
    <w:rsid w:val="682B41E7"/>
    <w:rsid w:val="682C4EDF"/>
    <w:rsid w:val="683A2B19"/>
    <w:rsid w:val="684056B7"/>
    <w:rsid w:val="684D4F50"/>
    <w:rsid w:val="684F36EB"/>
    <w:rsid w:val="685511DD"/>
    <w:rsid w:val="686B7914"/>
    <w:rsid w:val="687254E5"/>
    <w:rsid w:val="687678C8"/>
    <w:rsid w:val="687824D5"/>
    <w:rsid w:val="68932D79"/>
    <w:rsid w:val="68935010"/>
    <w:rsid w:val="68985C20"/>
    <w:rsid w:val="68992A60"/>
    <w:rsid w:val="689C1D86"/>
    <w:rsid w:val="68A7176E"/>
    <w:rsid w:val="68AE0B30"/>
    <w:rsid w:val="68B5228E"/>
    <w:rsid w:val="68C12754"/>
    <w:rsid w:val="68C862CF"/>
    <w:rsid w:val="68CE148E"/>
    <w:rsid w:val="68D3069C"/>
    <w:rsid w:val="68D774AF"/>
    <w:rsid w:val="68DB2718"/>
    <w:rsid w:val="68DE359A"/>
    <w:rsid w:val="68F84C80"/>
    <w:rsid w:val="68F92F38"/>
    <w:rsid w:val="68FF7F36"/>
    <w:rsid w:val="690C20D3"/>
    <w:rsid w:val="690C763A"/>
    <w:rsid w:val="690E3DDD"/>
    <w:rsid w:val="69124C6B"/>
    <w:rsid w:val="691A4996"/>
    <w:rsid w:val="69203F22"/>
    <w:rsid w:val="692143EC"/>
    <w:rsid w:val="69276B5F"/>
    <w:rsid w:val="693641BC"/>
    <w:rsid w:val="69392DEA"/>
    <w:rsid w:val="6956254C"/>
    <w:rsid w:val="695B67D8"/>
    <w:rsid w:val="695E1BFE"/>
    <w:rsid w:val="69663BF3"/>
    <w:rsid w:val="6966559F"/>
    <w:rsid w:val="69734269"/>
    <w:rsid w:val="697B17A3"/>
    <w:rsid w:val="697D3CFA"/>
    <w:rsid w:val="6981119B"/>
    <w:rsid w:val="69A04D54"/>
    <w:rsid w:val="69A43201"/>
    <w:rsid w:val="69B05D82"/>
    <w:rsid w:val="69B45619"/>
    <w:rsid w:val="69B84A5B"/>
    <w:rsid w:val="69BB4E04"/>
    <w:rsid w:val="69C02CBA"/>
    <w:rsid w:val="69C11A13"/>
    <w:rsid w:val="69DA054B"/>
    <w:rsid w:val="69DA1E99"/>
    <w:rsid w:val="69EE1B49"/>
    <w:rsid w:val="69EF59CB"/>
    <w:rsid w:val="6A07588C"/>
    <w:rsid w:val="6A1C0183"/>
    <w:rsid w:val="6A1E5A12"/>
    <w:rsid w:val="6A296664"/>
    <w:rsid w:val="6A344100"/>
    <w:rsid w:val="6A4138FB"/>
    <w:rsid w:val="6A554695"/>
    <w:rsid w:val="6A65735D"/>
    <w:rsid w:val="6A6C777F"/>
    <w:rsid w:val="6A6F710F"/>
    <w:rsid w:val="6A75325A"/>
    <w:rsid w:val="6A8546B0"/>
    <w:rsid w:val="6A875AB0"/>
    <w:rsid w:val="6A8B17DB"/>
    <w:rsid w:val="6A9B091E"/>
    <w:rsid w:val="6A9B2068"/>
    <w:rsid w:val="6A9C49A7"/>
    <w:rsid w:val="6ABD7FD8"/>
    <w:rsid w:val="6AD134F3"/>
    <w:rsid w:val="6AD47299"/>
    <w:rsid w:val="6AD600AA"/>
    <w:rsid w:val="6AD70BF2"/>
    <w:rsid w:val="6AEC1D3B"/>
    <w:rsid w:val="6AED377B"/>
    <w:rsid w:val="6B0277EA"/>
    <w:rsid w:val="6B320217"/>
    <w:rsid w:val="6B395913"/>
    <w:rsid w:val="6B4A6770"/>
    <w:rsid w:val="6B573197"/>
    <w:rsid w:val="6B5D179E"/>
    <w:rsid w:val="6B5E4AC9"/>
    <w:rsid w:val="6B5F2676"/>
    <w:rsid w:val="6B65380C"/>
    <w:rsid w:val="6B671EA2"/>
    <w:rsid w:val="6B6A4AA7"/>
    <w:rsid w:val="6B716486"/>
    <w:rsid w:val="6B7E6BBE"/>
    <w:rsid w:val="6B97256F"/>
    <w:rsid w:val="6B9939DA"/>
    <w:rsid w:val="6B9F5366"/>
    <w:rsid w:val="6BA72339"/>
    <w:rsid w:val="6BAB49E7"/>
    <w:rsid w:val="6BB63CBC"/>
    <w:rsid w:val="6BBA364A"/>
    <w:rsid w:val="6BC260B7"/>
    <w:rsid w:val="6BC308AD"/>
    <w:rsid w:val="6BC67A01"/>
    <w:rsid w:val="6BCC00E4"/>
    <w:rsid w:val="6BD87350"/>
    <w:rsid w:val="6BE25B6D"/>
    <w:rsid w:val="6BED0FBE"/>
    <w:rsid w:val="6BEE002A"/>
    <w:rsid w:val="6BEE5594"/>
    <w:rsid w:val="6BFB2CE0"/>
    <w:rsid w:val="6C0E5652"/>
    <w:rsid w:val="6C137E86"/>
    <w:rsid w:val="6C140371"/>
    <w:rsid w:val="6C22324B"/>
    <w:rsid w:val="6C230425"/>
    <w:rsid w:val="6C2753B0"/>
    <w:rsid w:val="6C292016"/>
    <w:rsid w:val="6C323B01"/>
    <w:rsid w:val="6C4C2552"/>
    <w:rsid w:val="6C500640"/>
    <w:rsid w:val="6C5A1861"/>
    <w:rsid w:val="6C6D38E7"/>
    <w:rsid w:val="6C891CAD"/>
    <w:rsid w:val="6C8C6682"/>
    <w:rsid w:val="6C9E08F1"/>
    <w:rsid w:val="6CA24CE1"/>
    <w:rsid w:val="6CA44EA9"/>
    <w:rsid w:val="6CA739C9"/>
    <w:rsid w:val="6CB03A70"/>
    <w:rsid w:val="6CB17AA7"/>
    <w:rsid w:val="6CB20878"/>
    <w:rsid w:val="6CB33100"/>
    <w:rsid w:val="6CC7099B"/>
    <w:rsid w:val="6CC766EE"/>
    <w:rsid w:val="6CCD41C1"/>
    <w:rsid w:val="6CD343E4"/>
    <w:rsid w:val="6CE5335B"/>
    <w:rsid w:val="6CE93632"/>
    <w:rsid w:val="6D170BBB"/>
    <w:rsid w:val="6D1A5BDC"/>
    <w:rsid w:val="6D211FEB"/>
    <w:rsid w:val="6D266049"/>
    <w:rsid w:val="6D2B620D"/>
    <w:rsid w:val="6D3548AE"/>
    <w:rsid w:val="6D3C2DE6"/>
    <w:rsid w:val="6D505817"/>
    <w:rsid w:val="6D551440"/>
    <w:rsid w:val="6D5D5D6A"/>
    <w:rsid w:val="6D625E5C"/>
    <w:rsid w:val="6D715974"/>
    <w:rsid w:val="6D741A8D"/>
    <w:rsid w:val="6D7D151C"/>
    <w:rsid w:val="6D86148B"/>
    <w:rsid w:val="6D99068A"/>
    <w:rsid w:val="6DA04E76"/>
    <w:rsid w:val="6DB82245"/>
    <w:rsid w:val="6DB91201"/>
    <w:rsid w:val="6DD45168"/>
    <w:rsid w:val="6DD5073A"/>
    <w:rsid w:val="6DD71AC9"/>
    <w:rsid w:val="6DE0754B"/>
    <w:rsid w:val="6DF11F21"/>
    <w:rsid w:val="6DF14FC3"/>
    <w:rsid w:val="6DF5586E"/>
    <w:rsid w:val="6DF71E5D"/>
    <w:rsid w:val="6DF83672"/>
    <w:rsid w:val="6DFE356E"/>
    <w:rsid w:val="6E055DE4"/>
    <w:rsid w:val="6E071747"/>
    <w:rsid w:val="6E0C385B"/>
    <w:rsid w:val="6E0E7D49"/>
    <w:rsid w:val="6E1F0DEE"/>
    <w:rsid w:val="6E2F446C"/>
    <w:rsid w:val="6E3355F4"/>
    <w:rsid w:val="6E4206D8"/>
    <w:rsid w:val="6E440070"/>
    <w:rsid w:val="6E443B99"/>
    <w:rsid w:val="6E4B5B70"/>
    <w:rsid w:val="6E55721C"/>
    <w:rsid w:val="6E5A124B"/>
    <w:rsid w:val="6E5C09A5"/>
    <w:rsid w:val="6E844447"/>
    <w:rsid w:val="6E882E87"/>
    <w:rsid w:val="6E953EC2"/>
    <w:rsid w:val="6EBA3BE4"/>
    <w:rsid w:val="6EBF04D1"/>
    <w:rsid w:val="6ECB7A47"/>
    <w:rsid w:val="6ED16DD5"/>
    <w:rsid w:val="6ED705CA"/>
    <w:rsid w:val="6EE36924"/>
    <w:rsid w:val="6EEE06C2"/>
    <w:rsid w:val="6EFD224A"/>
    <w:rsid w:val="6F003FFB"/>
    <w:rsid w:val="6F013980"/>
    <w:rsid w:val="6F0B1A7F"/>
    <w:rsid w:val="6F0B6C0D"/>
    <w:rsid w:val="6F0E69F1"/>
    <w:rsid w:val="6F0F1D97"/>
    <w:rsid w:val="6F1128CB"/>
    <w:rsid w:val="6F194D34"/>
    <w:rsid w:val="6F234022"/>
    <w:rsid w:val="6F26550A"/>
    <w:rsid w:val="6F2957BE"/>
    <w:rsid w:val="6F38216E"/>
    <w:rsid w:val="6F3F0416"/>
    <w:rsid w:val="6F696378"/>
    <w:rsid w:val="6F95124F"/>
    <w:rsid w:val="6FB1339E"/>
    <w:rsid w:val="6FBC1A6D"/>
    <w:rsid w:val="6FBE7608"/>
    <w:rsid w:val="6FC16413"/>
    <w:rsid w:val="6FCC1EB3"/>
    <w:rsid w:val="6FD35990"/>
    <w:rsid w:val="6FDE65EE"/>
    <w:rsid w:val="6FDF081E"/>
    <w:rsid w:val="6FE43DB9"/>
    <w:rsid w:val="70025AEF"/>
    <w:rsid w:val="700D5A1D"/>
    <w:rsid w:val="70142E5F"/>
    <w:rsid w:val="701B5C08"/>
    <w:rsid w:val="701C5548"/>
    <w:rsid w:val="701F0848"/>
    <w:rsid w:val="70343AE7"/>
    <w:rsid w:val="70352148"/>
    <w:rsid w:val="70452019"/>
    <w:rsid w:val="704F3556"/>
    <w:rsid w:val="7066509D"/>
    <w:rsid w:val="706C6FEA"/>
    <w:rsid w:val="707456F0"/>
    <w:rsid w:val="70835418"/>
    <w:rsid w:val="70A02F31"/>
    <w:rsid w:val="70A033E3"/>
    <w:rsid w:val="70A522AC"/>
    <w:rsid w:val="70BA79CD"/>
    <w:rsid w:val="70BE460C"/>
    <w:rsid w:val="70CC1F0B"/>
    <w:rsid w:val="70CC401F"/>
    <w:rsid w:val="70E65852"/>
    <w:rsid w:val="70F9398A"/>
    <w:rsid w:val="70FF00DA"/>
    <w:rsid w:val="70FF49EF"/>
    <w:rsid w:val="710E7C68"/>
    <w:rsid w:val="71330712"/>
    <w:rsid w:val="71367ADD"/>
    <w:rsid w:val="713B6253"/>
    <w:rsid w:val="71413BC6"/>
    <w:rsid w:val="71441F0C"/>
    <w:rsid w:val="714A060F"/>
    <w:rsid w:val="715150D5"/>
    <w:rsid w:val="715923FE"/>
    <w:rsid w:val="71681473"/>
    <w:rsid w:val="716A2340"/>
    <w:rsid w:val="716B4F90"/>
    <w:rsid w:val="71794B25"/>
    <w:rsid w:val="71A421C5"/>
    <w:rsid w:val="71AA681E"/>
    <w:rsid w:val="71C547D9"/>
    <w:rsid w:val="71E20747"/>
    <w:rsid w:val="71E362CD"/>
    <w:rsid w:val="71EF6A36"/>
    <w:rsid w:val="71F14DD3"/>
    <w:rsid w:val="71F67B98"/>
    <w:rsid w:val="71F84532"/>
    <w:rsid w:val="72125FB1"/>
    <w:rsid w:val="721B1B5D"/>
    <w:rsid w:val="722C49E1"/>
    <w:rsid w:val="723745D1"/>
    <w:rsid w:val="72395888"/>
    <w:rsid w:val="72443848"/>
    <w:rsid w:val="724A2E4C"/>
    <w:rsid w:val="724B7A71"/>
    <w:rsid w:val="72502188"/>
    <w:rsid w:val="72521370"/>
    <w:rsid w:val="725C7368"/>
    <w:rsid w:val="726107B9"/>
    <w:rsid w:val="72653E45"/>
    <w:rsid w:val="726A3DEA"/>
    <w:rsid w:val="72807928"/>
    <w:rsid w:val="729C5989"/>
    <w:rsid w:val="72A42C65"/>
    <w:rsid w:val="72B33E09"/>
    <w:rsid w:val="72C5316A"/>
    <w:rsid w:val="72D60285"/>
    <w:rsid w:val="72E94CC8"/>
    <w:rsid w:val="72EA5A82"/>
    <w:rsid w:val="72EA7F09"/>
    <w:rsid w:val="72F51B4E"/>
    <w:rsid w:val="72FA2065"/>
    <w:rsid w:val="72FB10A3"/>
    <w:rsid w:val="72FD5089"/>
    <w:rsid w:val="72FF69CE"/>
    <w:rsid w:val="73042D20"/>
    <w:rsid w:val="73044DD2"/>
    <w:rsid w:val="73046E47"/>
    <w:rsid w:val="73120C06"/>
    <w:rsid w:val="73123145"/>
    <w:rsid w:val="731A1D7D"/>
    <w:rsid w:val="731A3772"/>
    <w:rsid w:val="732301DD"/>
    <w:rsid w:val="73353E8B"/>
    <w:rsid w:val="73375B48"/>
    <w:rsid w:val="73406CDC"/>
    <w:rsid w:val="734758FE"/>
    <w:rsid w:val="735D74D3"/>
    <w:rsid w:val="736453F6"/>
    <w:rsid w:val="736F00E7"/>
    <w:rsid w:val="73743459"/>
    <w:rsid w:val="7376423F"/>
    <w:rsid w:val="73805387"/>
    <w:rsid w:val="7389633F"/>
    <w:rsid w:val="738F6DB1"/>
    <w:rsid w:val="73A14B30"/>
    <w:rsid w:val="73A80FB7"/>
    <w:rsid w:val="73A84D95"/>
    <w:rsid w:val="73B07F45"/>
    <w:rsid w:val="73B144A5"/>
    <w:rsid w:val="73B71B71"/>
    <w:rsid w:val="73CD6D71"/>
    <w:rsid w:val="73CF1F43"/>
    <w:rsid w:val="73D933B1"/>
    <w:rsid w:val="73E27164"/>
    <w:rsid w:val="73E45A2E"/>
    <w:rsid w:val="73E46515"/>
    <w:rsid w:val="73FF0C59"/>
    <w:rsid w:val="7400400F"/>
    <w:rsid w:val="74157E52"/>
    <w:rsid w:val="741D1102"/>
    <w:rsid w:val="74247A47"/>
    <w:rsid w:val="742C3688"/>
    <w:rsid w:val="742C46B8"/>
    <w:rsid w:val="74376062"/>
    <w:rsid w:val="74505089"/>
    <w:rsid w:val="7464581A"/>
    <w:rsid w:val="74693833"/>
    <w:rsid w:val="747F289F"/>
    <w:rsid w:val="74896D79"/>
    <w:rsid w:val="749168D8"/>
    <w:rsid w:val="74917A1A"/>
    <w:rsid w:val="74931BF1"/>
    <w:rsid w:val="74997956"/>
    <w:rsid w:val="74BB222A"/>
    <w:rsid w:val="74C27C8F"/>
    <w:rsid w:val="74C44972"/>
    <w:rsid w:val="74CE1802"/>
    <w:rsid w:val="74E12728"/>
    <w:rsid w:val="74F361E8"/>
    <w:rsid w:val="74FD57F1"/>
    <w:rsid w:val="7501385E"/>
    <w:rsid w:val="75027DD5"/>
    <w:rsid w:val="7508508E"/>
    <w:rsid w:val="75230DCC"/>
    <w:rsid w:val="75291B21"/>
    <w:rsid w:val="754A5DE6"/>
    <w:rsid w:val="754C49A9"/>
    <w:rsid w:val="754D0064"/>
    <w:rsid w:val="757A185B"/>
    <w:rsid w:val="75866B5C"/>
    <w:rsid w:val="7596708D"/>
    <w:rsid w:val="75982BEE"/>
    <w:rsid w:val="759B6D77"/>
    <w:rsid w:val="75A5515E"/>
    <w:rsid w:val="75B95B7D"/>
    <w:rsid w:val="75BB6020"/>
    <w:rsid w:val="75BD1B77"/>
    <w:rsid w:val="75CC0305"/>
    <w:rsid w:val="75D50007"/>
    <w:rsid w:val="75E2273C"/>
    <w:rsid w:val="75E60165"/>
    <w:rsid w:val="75EA1F87"/>
    <w:rsid w:val="75F83D9A"/>
    <w:rsid w:val="76011475"/>
    <w:rsid w:val="7603488C"/>
    <w:rsid w:val="76081DF8"/>
    <w:rsid w:val="76092C1C"/>
    <w:rsid w:val="762C2AC6"/>
    <w:rsid w:val="762F01BB"/>
    <w:rsid w:val="763B5D00"/>
    <w:rsid w:val="763F3B19"/>
    <w:rsid w:val="764363CC"/>
    <w:rsid w:val="764D3668"/>
    <w:rsid w:val="764E4608"/>
    <w:rsid w:val="765E7673"/>
    <w:rsid w:val="767B68E4"/>
    <w:rsid w:val="76925F8E"/>
    <w:rsid w:val="76A12729"/>
    <w:rsid w:val="76A95269"/>
    <w:rsid w:val="76B460C1"/>
    <w:rsid w:val="76BE6499"/>
    <w:rsid w:val="76C00924"/>
    <w:rsid w:val="76C44F49"/>
    <w:rsid w:val="76C86E41"/>
    <w:rsid w:val="76CB45EA"/>
    <w:rsid w:val="76CE4C73"/>
    <w:rsid w:val="76D83369"/>
    <w:rsid w:val="76DC1158"/>
    <w:rsid w:val="76EC26E5"/>
    <w:rsid w:val="76FB6EAA"/>
    <w:rsid w:val="77034CA2"/>
    <w:rsid w:val="770A6EFD"/>
    <w:rsid w:val="77284FC2"/>
    <w:rsid w:val="772C4287"/>
    <w:rsid w:val="772D4B96"/>
    <w:rsid w:val="772E6BA8"/>
    <w:rsid w:val="774E3F4E"/>
    <w:rsid w:val="77590D70"/>
    <w:rsid w:val="776B4645"/>
    <w:rsid w:val="77777FC8"/>
    <w:rsid w:val="777B7117"/>
    <w:rsid w:val="77834F70"/>
    <w:rsid w:val="778B6746"/>
    <w:rsid w:val="77994F2C"/>
    <w:rsid w:val="779C3452"/>
    <w:rsid w:val="77A20FEC"/>
    <w:rsid w:val="77AB7919"/>
    <w:rsid w:val="77AD5297"/>
    <w:rsid w:val="77B0069A"/>
    <w:rsid w:val="77B7717B"/>
    <w:rsid w:val="77C75D2F"/>
    <w:rsid w:val="77DA64AE"/>
    <w:rsid w:val="77E81100"/>
    <w:rsid w:val="77EE5FF8"/>
    <w:rsid w:val="77F47CFE"/>
    <w:rsid w:val="77F62F2B"/>
    <w:rsid w:val="77FB0E29"/>
    <w:rsid w:val="78071220"/>
    <w:rsid w:val="78247825"/>
    <w:rsid w:val="78254609"/>
    <w:rsid w:val="782943BE"/>
    <w:rsid w:val="783C636E"/>
    <w:rsid w:val="786131CE"/>
    <w:rsid w:val="7879539E"/>
    <w:rsid w:val="78907877"/>
    <w:rsid w:val="78921251"/>
    <w:rsid w:val="78971370"/>
    <w:rsid w:val="78972C99"/>
    <w:rsid w:val="78B458D9"/>
    <w:rsid w:val="78B7006A"/>
    <w:rsid w:val="78C34AA0"/>
    <w:rsid w:val="78C948FA"/>
    <w:rsid w:val="78D34C97"/>
    <w:rsid w:val="78F40661"/>
    <w:rsid w:val="78F714E3"/>
    <w:rsid w:val="78FE241B"/>
    <w:rsid w:val="79125E46"/>
    <w:rsid w:val="7927494A"/>
    <w:rsid w:val="792E7F47"/>
    <w:rsid w:val="793073EF"/>
    <w:rsid w:val="79325835"/>
    <w:rsid w:val="793410F7"/>
    <w:rsid w:val="79362C39"/>
    <w:rsid w:val="79396C57"/>
    <w:rsid w:val="793F60FD"/>
    <w:rsid w:val="794F2029"/>
    <w:rsid w:val="79517010"/>
    <w:rsid w:val="79722A9C"/>
    <w:rsid w:val="797260AB"/>
    <w:rsid w:val="797341FD"/>
    <w:rsid w:val="799376EC"/>
    <w:rsid w:val="79A17C23"/>
    <w:rsid w:val="79B058B2"/>
    <w:rsid w:val="79B15ED2"/>
    <w:rsid w:val="79BA067F"/>
    <w:rsid w:val="79DF4ED0"/>
    <w:rsid w:val="79F03AE5"/>
    <w:rsid w:val="79FB7B5D"/>
    <w:rsid w:val="7A00559C"/>
    <w:rsid w:val="7A114D93"/>
    <w:rsid w:val="7A221A46"/>
    <w:rsid w:val="7A2A510B"/>
    <w:rsid w:val="7A323ADA"/>
    <w:rsid w:val="7A326B1B"/>
    <w:rsid w:val="7A336882"/>
    <w:rsid w:val="7A393183"/>
    <w:rsid w:val="7A3B768B"/>
    <w:rsid w:val="7A440A4D"/>
    <w:rsid w:val="7A4E21F3"/>
    <w:rsid w:val="7A516BDD"/>
    <w:rsid w:val="7A59468E"/>
    <w:rsid w:val="7A6C4441"/>
    <w:rsid w:val="7A7F2870"/>
    <w:rsid w:val="7A850D2F"/>
    <w:rsid w:val="7A8F52F4"/>
    <w:rsid w:val="7A9427C1"/>
    <w:rsid w:val="7A992D98"/>
    <w:rsid w:val="7AA13D07"/>
    <w:rsid w:val="7AAC35E6"/>
    <w:rsid w:val="7ABE13C2"/>
    <w:rsid w:val="7AC07E2E"/>
    <w:rsid w:val="7AD445ED"/>
    <w:rsid w:val="7AD659E7"/>
    <w:rsid w:val="7AE12324"/>
    <w:rsid w:val="7AE315B9"/>
    <w:rsid w:val="7AEF430B"/>
    <w:rsid w:val="7AF13085"/>
    <w:rsid w:val="7AF52522"/>
    <w:rsid w:val="7AFB26F4"/>
    <w:rsid w:val="7B08019A"/>
    <w:rsid w:val="7B0C530B"/>
    <w:rsid w:val="7B2648CA"/>
    <w:rsid w:val="7B467B52"/>
    <w:rsid w:val="7B495824"/>
    <w:rsid w:val="7B4E5A6B"/>
    <w:rsid w:val="7B5279EF"/>
    <w:rsid w:val="7B5B5A83"/>
    <w:rsid w:val="7B640887"/>
    <w:rsid w:val="7B6F0854"/>
    <w:rsid w:val="7B6F5A40"/>
    <w:rsid w:val="7B7A4A85"/>
    <w:rsid w:val="7B8248FE"/>
    <w:rsid w:val="7B853B99"/>
    <w:rsid w:val="7B857E7F"/>
    <w:rsid w:val="7B87496F"/>
    <w:rsid w:val="7B8A0B43"/>
    <w:rsid w:val="7B907B1F"/>
    <w:rsid w:val="7B935998"/>
    <w:rsid w:val="7B994F92"/>
    <w:rsid w:val="7BA264D1"/>
    <w:rsid w:val="7BA9357D"/>
    <w:rsid w:val="7BB0282A"/>
    <w:rsid w:val="7BB31141"/>
    <w:rsid w:val="7BC1489A"/>
    <w:rsid w:val="7BC8773B"/>
    <w:rsid w:val="7BDC19E7"/>
    <w:rsid w:val="7BE0734A"/>
    <w:rsid w:val="7BEF72AD"/>
    <w:rsid w:val="7BF0064E"/>
    <w:rsid w:val="7BF9498D"/>
    <w:rsid w:val="7C0F2F96"/>
    <w:rsid w:val="7C173FE1"/>
    <w:rsid w:val="7C200D53"/>
    <w:rsid w:val="7C28176E"/>
    <w:rsid w:val="7C302E5B"/>
    <w:rsid w:val="7C477467"/>
    <w:rsid w:val="7C4D55F9"/>
    <w:rsid w:val="7C6007A8"/>
    <w:rsid w:val="7C63087E"/>
    <w:rsid w:val="7C663C26"/>
    <w:rsid w:val="7C6E5998"/>
    <w:rsid w:val="7C72658D"/>
    <w:rsid w:val="7C846219"/>
    <w:rsid w:val="7C97347E"/>
    <w:rsid w:val="7C9D6531"/>
    <w:rsid w:val="7C9E351E"/>
    <w:rsid w:val="7CA61B13"/>
    <w:rsid w:val="7CAF1468"/>
    <w:rsid w:val="7CB03EB3"/>
    <w:rsid w:val="7CCA1B4A"/>
    <w:rsid w:val="7CCA2AE3"/>
    <w:rsid w:val="7CD15345"/>
    <w:rsid w:val="7CD4564E"/>
    <w:rsid w:val="7CDC0EEC"/>
    <w:rsid w:val="7CE33EC2"/>
    <w:rsid w:val="7CE52DCD"/>
    <w:rsid w:val="7D074DA1"/>
    <w:rsid w:val="7D1557E3"/>
    <w:rsid w:val="7D283C73"/>
    <w:rsid w:val="7D2E058B"/>
    <w:rsid w:val="7D33280D"/>
    <w:rsid w:val="7D4516DD"/>
    <w:rsid w:val="7D4B475B"/>
    <w:rsid w:val="7D635A3A"/>
    <w:rsid w:val="7D690C25"/>
    <w:rsid w:val="7D6C3BFC"/>
    <w:rsid w:val="7D705107"/>
    <w:rsid w:val="7D7C0ED3"/>
    <w:rsid w:val="7D7E28F2"/>
    <w:rsid w:val="7D801B72"/>
    <w:rsid w:val="7D802C5C"/>
    <w:rsid w:val="7D821FA4"/>
    <w:rsid w:val="7D8A5A61"/>
    <w:rsid w:val="7D92656C"/>
    <w:rsid w:val="7DB41922"/>
    <w:rsid w:val="7DCE46FB"/>
    <w:rsid w:val="7DD50BAB"/>
    <w:rsid w:val="7DE55831"/>
    <w:rsid w:val="7DF001B7"/>
    <w:rsid w:val="7DFF0B7A"/>
    <w:rsid w:val="7E045193"/>
    <w:rsid w:val="7E2C6973"/>
    <w:rsid w:val="7E4842BD"/>
    <w:rsid w:val="7E631172"/>
    <w:rsid w:val="7E770B57"/>
    <w:rsid w:val="7E7A4A06"/>
    <w:rsid w:val="7E7D1795"/>
    <w:rsid w:val="7E804FE1"/>
    <w:rsid w:val="7E8852A1"/>
    <w:rsid w:val="7E8F3FD2"/>
    <w:rsid w:val="7EA372CA"/>
    <w:rsid w:val="7EC062DA"/>
    <w:rsid w:val="7EC52AE7"/>
    <w:rsid w:val="7ED82275"/>
    <w:rsid w:val="7EFB1095"/>
    <w:rsid w:val="7F00051F"/>
    <w:rsid w:val="7F06337C"/>
    <w:rsid w:val="7F0679B1"/>
    <w:rsid w:val="7F142867"/>
    <w:rsid w:val="7F203C50"/>
    <w:rsid w:val="7F2767ED"/>
    <w:rsid w:val="7F2B5D29"/>
    <w:rsid w:val="7F35179E"/>
    <w:rsid w:val="7F4313F7"/>
    <w:rsid w:val="7F433D5B"/>
    <w:rsid w:val="7F4628EF"/>
    <w:rsid w:val="7F4634E9"/>
    <w:rsid w:val="7F482A23"/>
    <w:rsid w:val="7F4D4D25"/>
    <w:rsid w:val="7F6A4048"/>
    <w:rsid w:val="7F6A588B"/>
    <w:rsid w:val="7F71486F"/>
    <w:rsid w:val="7F722ED3"/>
    <w:rsid w:val="7F7F4513"/>
    <w:rsid w:val="7F8C2A24"/>
    <w:rsid w:val="7F921D4D"/>
    <w:rsid w:val="7F98476A"/>
    <w:rsid w:val="7FA57FE2"/>
    <w:rsid w:val="7FAA3E07"/>
    <w:rsid w:val="7FAC2401"/>
    <w:rsid w:val="7FAC4EA3"/>
    <w:rsid w:val="7FBB5EE6"/>
    <w:rsid w:val="7FC97C15"/>
    <w:rsid w:val="7FD8509D"/>
    <w:rsid w:val="7FE50AE2"/>
    <w:rsid w:val="7FE53BCD"/>
    <w:rsid w:val="7FF26E08"/>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99" w:name="index 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qFormat="1" w:unhideWhenUsed="0" w:uiPriority="0" w:semiHidden="0" w:name="toc 9"/>
    <w:lsdException w:qFormat="1" w:unhideWhenUsed="0" w:uiPriority="0" w:semiHidden="0" w:name="Normal Indent"/>
    <w:lsdException w:uiPriority="99" w:name="footnote text" w:locked="1"/>
    <w:lsdException w:qFormat="1" w:unhideWhenUsed="0" w:uiPriority="99" w:name="annotation text"/>
    <w:lsdException w:qFormat="1" w:unhideWhenUsed="0" w:uiPriority="99" w:semiHidden="0" w:name="header"/>
    <w:lsdException w:qFormat="1" w:unhideWhenUsed="0" w:uiPriority="99" w:semiHidden="0" w:name="footer"/>
    <w:lsdException w:uiPriority="99" w:name="index heading" w:locked="1"/>
    <w:lsdException w:qFormat="1" w:uiPriority="0" w:name="caption"/>
    <w:lsdException w:uiPriority="99" w:name="table of figures" w:locked="1"/>
    <w:lsdException w:uiPriority="99" w:name="envelope address" w:locked="1"/>
    <w:lsdException w:uiPriority="99" w:name="envelope return" w:locked="1"/>
    <w:lsdException w:uiPriority="99" w:name="footnote reference" w:locked="1"/>
    <w:lsdException w:qFormat="1" w:unhideWhenUsed="0" w:uiPriority="99" w:name="annotation reference"/>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qFormat="1" w:unhideWhenUsed="0" w:uiPriority="99" w:semiHidden="0"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0" w:semiHidden="0" w:name="Title"/>
    <w:lsdException w:uiPriority="99" w:name="Closing" w:locked="1"/>
    <w:lsdException w:uiPriority="99" w:name="Signature" w:locked="1"/>
    <w:lsdException w:qFormat="1" w:uiPriority="1" w:name="Default Paragraph Font"/>
    <w:lsdException w:qFormat="1" w:unhideWhenUsed="0" w:uiPriority="99" w:semiHidden="0" w:name="Body Text"/>
    <w:lsdException w:uiPriority="99" w:name="Body Text Indent" w:locked="1"/>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0" w:semiHidden="0" w:name="Subtitle"/>
    <w:lsdException w:uiPriority="99" w:name="Salutation" w:locked="1"/>
    <w:lsdException w:qFormat="1" w:unhideWhenUsed="0" w:uiPriority="99" w:semiHidden="0" w:name="Date"/>
    <w:lsdException w:qFormat="1" w:uiPriority="99" w:semiHidden="0" w:name="Body Text First Indent" w:locked="1"/>
    <w:lsdException w:qFormat="1" w:unhideWhenUsed="0" w:uiPriority="0" w:semiHidden="0" w:name="Body Text First Indent 2" w:locked="1"/>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uiPriority="99" w:name="Block Text" w:locked="1"/>
    <w:lsdException w:qFormat="1" w:unhideWhenUsed="0" w:uiPriority="99" w:semiHidden="0" w:name="Hyperlink"/>
    <w:lsdException w:qFormat="1" w:unhideWhenUsed="0" w:uiPriority="99" w:semiHidden="0" w:name="FollowedHyperlink"/>
    <w:lsdException w:qFormat="1" w:unhideWhenUsed="0" w:uiPriority="99" w:semiHidden="0" w:name="Strong"/>
    <w:lsdException w:qFormat="1" w:unhideWhenUsed="0" w:uiPriority="0" w:semiHidden="0" w:name="Emphasis"/>
    <w:lsdException w:uiPriority="99" w:name="Document Map" w:locked="1"/>
    <w:lsdException w:qFormat="1" w:unhideWhenUsed="0" w:uiPriority="0" w:semiHidden="0" w:name="Plain Text" w:locked="1"/>
    <w:lsdException w:uiPriority="99" w:name="E-mail Signature" w:locked="1"/>
    <w:lsdException w:qFormat="1" w:uiPriority="99" w:name="Normal (Web)" w:locked="1"/>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qFormat="1" w:unhideWhenUsed="0" w:uiPriority="99" w:name="annotation subject"/>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semiHidden="0" w:name="Balloon Text"/>
    <w:lsdException w:qFormat="1" w:unhideWhenUsed="0" w:uiPriority="99"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31"/>
    <w:autoRedefine/>
    <w:qFormat/>
    <w:uiPriority w:val="99"/>
    <w:pPr>
      <w:keepNext/>
      <w:keepLines/>
      <w:spacing w:before="340" w:after="330" w:line="576" w:lineRule="auto"/>
      <w:outlineLvl w:val="0"/>
    </w:pPr>
    <w:rPr>
      <w:rFonts w:eastAsia="楷体_GB2312"/>
      <w:b/>
      <w:kern w:val="44"/>
      <w:sz w:val="44"/>
      <w:szCs w:val="20"/>
    </w:rPr>
  </w:style>
  <w:style w:type="paragraph" w:styleId="4">
    <w:name w:val="heading 2"/>
    <w:basedOn w:val="1"/>
    <w:next w:val="1"/>
    <w:link w:val="32"/>
    <w:autoRedefine/>
    <w:qFormat/>
    <w:uiPriority w:val="99"/>
    <w:pPr>
      <w:keepNext/>
      <w:keepLines/>
      <w:spacing w:before="260" w:after="260" w:line="416" w:lineRule="auto"/>
      <w:outlineLvl w:val="1"/>
    </w:pPr>
    <w:rPr>
      <w:rFonts w:ascii="Arial" w:hAnsi="Arial" w:eastAsia="黑体"/>
      <w:b/>
      <w:bCs/>
      <w:sz w:val="32"/>
      <w:szCs w:val="32"/>
    </w:rPr>
  </w:style>
  <w:style w:type="paragraph" w:styleId="5">
    <w:name w:val="heading 3"/>
    <w:basedOn w:val="1"/>
    <w:next w:val="1"/>
    <w:link w:val="33"/>
    <w:autoRedefine/>
    <w:qFormat/>
    <w:uiPriority w:val="99"/>
    <w:pPr>
      <w:keepNext/>
      <w:keepLines/>
      <w:autoSpaceDE w:val="0"/>
      <w:autoSpaceDN w:val="0"/>
      <w:adjustRightInd w:val="0"/>
      <w:spacing w:before="360" w:after="120"/>
      <w:jc w:val="left"/>
      <w:outlineLvl w:val="2"/>
    </w:pPr>
    <w:rPr>
      <w:rFonts w:ascii="宋体"/>
      <w:b/>
      <w:kern w:val="0"/>
      <w:sz w:val="24"/>
      <w:szCs w:val="20"/>
      <w:u w:val="single"/>
    </w:rPr>
  </w:style>
  <w:style w:type="paragraph" w:styleId="6">
    <w:name w:val="heading 4"/>
    <w:basedOn w:val="1"/>
    <w:next w:val="1"/>
    <w:autoRedefine/>
    <w:unhideWhenUsed/>
    <w:qFormat/>
    <w:uiPriority w:val="0"/>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23">
    <w:name w:val="Default Paragraph Font"/>
    <w:autoRedefine/>
    <w:semiHidden/>
    <w:unhideWhenUsed/>
    <w:qFormat/>
    <w:uiPriority w:val="1"/>
  </w:style>
  <w:style w:type="table" w:default="1" w:styleId="21">
    <w:name w:val="Normal Table"/>
    <w:autoRedefine/>
    <w:semiHidden/>
    <w:unhideWhenUsed/>
    <w:qFormat/>
    <w:uiPriority w:val="99"/>
    <w:tblPr>
      <w:tblCellMar>
        <w:top w:w="0" w:type="dxa"/>
        <w:left w:w="108" w:type="dxa"/>
        <w:bottom w:w="0" w:type="dxa"/>
        <w:right w:w="108" w:type="dxa"/>
      </w:tblCellMar>
    </w:tblPr>
  </w:style>
  <w:style w:type="paragraph" w:styleId="2">
    <w:name w:val="Body Text"/>
    <w:basedOn w:val="1"/>
    <w:link w:val="40"/>
    <w:autoRedefine/>
    <w:qFormat/>
    <w:uiPriority w:val="99"/>
    <w:pPr>
      <w:tabs>
        <w:tab w:val="left" w:pos="567"/>
      </w:tabs>
      <w:spacing w:before="120" w:line="22" w:lineRule="atLeast"/>
    </w:pPr>
    <w:rPr>
      <w:rFonts w:ascii="宋体" w:hAnsi="宋体"/>
      <w:sz w:val="24"/>
      <w:szCs w:val="20"/>
    </w:rPr>
  </w:style>
  <w:style w:type="paragraph" w:styleId="7">
    <w:name w:val="Normal Indent"/>
    <w:basedOn w:val="1"/>
    <w:next w:val="1"/>
    <w:link w:val="35"/>
    <w:autoRedefine/>
    <w:qFormat/>
    <w:uiPriority w:val="0"/>
    <w:pPr>
      <w:autoSpaceDE w:val="0"/>
      <w:autoSpaceDN w:val="0"/>
      <w:adjustRightInd w:val="0"/>
      <w:ind w:firstLine="420"/>
      <w:jc w:val="left"/>
    </w:pPr>
    <w:rPr>
      <w:rFonts w:ascii="宋体"/>
      <w:kern w:val="0"/>
      <w:sz w:val="24"/>
      <w:szCs w:val="20"/>
    </w:rPr>
  </w:style>
  <w:style w:type="paragraph" w:styleId="8">
    <w:name w:val="annotation text"/>
    <w:basedOn w:val="1"/>
    <w:link w:val="38"/>
    <w:autoRedefine/>
    <w:semiHidden/>
    <w:qFormat/>
    <w:uiPriority w:val="99"/>
    <w:pPr>
      <w:jc w:val="left"/>
    </w:pPr>
    <w:rPr>
      <w:rFonts w:eastAsia="楷体_GB2312"/>
      <w:sz w:val="26"/>
      <w:szCs w:val="20"/>
    </w:rPr>
  </w:style>
  <w:style w:type="paragraph" w:styleId="9">
    <w:name w:val="List 2"/>
    <w:basedOn w:val="1"/>
    <w:autoRedefine/>
    <w:qFormat/>
    <w:locked/>
    <w:uiPriority w:val="99"/>
    <w:pPr>
      <w:ind w:left="100" w:leftChars="200" w:hanging="200" w:hangingChars="200"/>
    </w:pPr>
  </w:style>
  <w:style w:type="paragraph" w:styleId="10">
    <w:name w:val="Plain Text"/>
    <w:basedOn w:val="1"/>
    <w:link w:val="56"/>
    <w:autoRedefine/>
    <w:qFormat/>
    <w:locked/>
    <w:uiPriority w:val="0"/>
    <w:rPr>
      <w:rFonts w:ascii="宋体" w:hAnsi="Courier New"/>
      <w:kern w:val="0"/>
      <w:sz w:val="20"/>
      <w:szCs w:val="20"/>
    </w:rPr>
  </w:style>
  <w:style w:type="paragraph" w:styleId="11">
    <w:name w:val="Date"/>
    <w:basedOn w:val="1"/>
    <w:next w:val="1"/>
    <w:link w:val="50"/>
    <w:autoRedefine/>
    <w:qFormat/>
    <w:uiPriority w:val="99"/>
    <w:rPr>
      <w:rFonts w:ascii="宋体" w:hAnsi="宋体" w:eastAsia="楷体_GB2312"/>
      <w:sz w:val="24"/>
      <w:szCs w:val="20"/>
    </w:rPr>
  </w:style>
  <w:style w:type="paragraph" w:styleId="12">
    <w:name w:val="Balloon Text"/>
    <w:basedOn w:val="1"/>
    <w:link w:val="42"/>
    <w:autoRedefine/>
    <w:qFormat/>
    <w:uiPriority w:val="99"/>
    <w:rPr>
      <w:rFonts w:eastAsia="楷体_GB2312"/>
      <w:sz w:val="18"/>
      <w:szCs w:val="20"/>
    </w:rPr>
  </w:style>
  <w:style w:type="paragraph" w:styleId="13">
    <w:name w:val="footer"/>
    <w:basedOn w:val="1"/>
    <w:link w:val="43"/>
    <w:autoRedefine/>
    <w:qFormat/>
    <w:uiPriority w:val="99"/>
    <w:pPr>
      <w:tabs>
        <w:tab w:val="center" w:pos="4153"/>
        <w:tab w:val="right" w:pos="8306"/>
      </w:tabs>
      <w:snapToGrid w:val="0"/>
      <w:jc w:val="left"/>
    </w:pPr>
    <w:rPr>
      <w:rFonts w:eastAsia="楷体_GB2312"/>
      <w:sz w:val="18"/>
      <w:szCs w:val="20"/>
    </w:rPr>
  </w:style>
  <w:style w:type="paragraph" w:styleId="14">
    <w:name w:val="header"/>
    <w:basedOn w:val="1"/>
    <w:link w:val="37"/>
    <w:autoRedefine/>
    <w:qFormat/>
    <w:uiPriority w:val="99"/>
    <w:pPr>
      <w:pBdr>
        <w:bottom w:val="single" w:color="auto" w:sz="6" w:space="1"/>
      </w:pBdr>
      <w:tabs>
        <w:tab w:val="center" w:pos="4153"/>
        <w:tab w:val="right" w:pos="8306"/>
      </w:tabs>
      <w:snapToGrid w:val="0"/>
      <w:jc w:val="center"/>
    </w:pPr>
    <w:rPr>
      <w:rFonts w:eastAsia="楷体_GB2312"/>
      <w:sz w:val="18"/>
      <w:szCs w:val="20"/>
    </w:rPr>
  </w:style>
  <w:style w:type="paragraph" w:styleId="15">
    <w:name w:val="toc 9"/>
    <w:next w:val="1"/>
    <w:autoRedefine/>
    <w:qFormat/>
    <w:uiPriority w:val="0"/>
    <w:pPr>
      <w:wordWrap w:val="0"/>
      <w:ind w:left="1183"/>
      <w:jc w:val="both"/>
    </w:pPr>
    <w:rPr>
      <w:rFonts w:ascii="MingLiU" w:hAnsi="Times New Roman" w:eastAsia="宋体" w:cs="Times New Roman"/>
      <w:color w:val="000000"/>
      <w:sz w:val="11"/>
      <w:lang w:val="en-US" w:eastAsia="zh-CN" w:bidi="ar-SA"/>
    </w:rPr>
  </w:style>
  <w:style w:type="paragraph" w:styleId="16">
    <w:name w:val="Normal (Web)"/>
    <w:basedOn w:val="1"/>
    <w:autoRedefine/>
    <w:semiHidden/>
    <w:unhideWhenUsed/>
    <w:qFormat/>
    <w:locked/>
    <w:uiPriority w:val="99"/>
    <w:rPr>
      <w:sz w:val="24"/>
    </w:rPr>
  </w:style>
  <w:style w:type="paragraph" w:styleId="17">
    <w:name w:val="index 1"/>
    <w:basedOn w:val="1"/>
    <w:next w:val="1"/>
    <w:autoRedefine/>
    <w:semiHidden/>
    <w:qFormat/>
    <w:uiPriority w:val="99"/>
    <w:rPr>
      <w:rFonts w:eastAsia="楷体_GB2312"/>
      <w:sz w:val="26"/>
      <w:szCs w:val="20"/>
    </w:rPr>
  </w:style>
  <w:style w:type="paragraph" w:styleId="18">
    <w:name w:val="annotation subject"/>
    <w:basedOn w:val="8"/>
    <w:next w:val="8"/>
    <w:link w:val="39"/>
    <w:autoRedefine/>
    <w:semiHidden/>
    <w:qFormat/>
    <w:uiPriority w:val="99"/>
    <w:rPr>
      <w:b/>
      <w:bCs/>
    </w:rPr>
  </w:style>
  <w:style w:type="paragraph" w:styleId="19">
    <w:name w:val="Body Text First Indent"/>
    <w:basedOn w:val="2"/>
    <w:autoRedefine/>
    <w:unhideWhenUsed/>
    <w:qFormat/>
    <w:locked/>
    <w:uiPriority w:val="99"/>
    <w:pPr>
      <w:ind w:firstLine="420" w:firstLineChars="100"/>
    </w:pPr>
  </w:style>
  <w:style w:type="paragraph" w:styleId="20">
    <w:name w:val="Body Text First Indent 2"/>
    <w:basedOn w:val="1"/>
    <w:next w:val="1"/>
    <w:autoRedefine/>
    <w:qFormat/>
    <w:locked/>
    <w:uiPriority w:val="0"/>
    <w:pPr>
      <w:ind w:firstLine="420" w:firstLineChars="200"/>
    </w:pPr>
  </w:style>
  <w:style w:type="table" w:styleId="22">
    <w:name w:val="Table Grid"/>
    <w:basedOn w:val="21"/>
    <w:autoRedefine/>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4">
    <w:name w:val="Strong"/>
    <w:basedOn w:val="23"/>
    <w:autoRedefine/>
    <w:qFormat/>
    <w:uiPriority w:val="99"/>
    <w:rPr>
      <w:rFonts w:cs="Times New Roman"/>
      <w:b/>
    </w:rPr>
  </w:style>
  <w:style w:type="character" w:styleId="25">
    <w:name w:val="page number"/>
    <w:basedOn w:val="23"/>
    <w:autoRedefine/>
    <w:qFormat/>
    <w:uiPriority w:val="99"/>
    <w:rPr>
      <w:rFonts w:cs="Times New Roman"/>
    </w:rPr>
  </w:style>
  <w:style w:type="character" w:styleId="26">
    <w:name w:val="FollowedHyperlink"/>
    <w:basedOn w:val="23"/>
    <w:autoRedefine/>
    <w:qFormat/>
    <w:uiPriority w:val="99"/>
    <w:rPr>
      <w:rFonts w:cs="Times New Roman"/>
      <w:color w:val="800080"/>
      <w:u w:val="single"/>
    </w:rPr>
  </w:style>
  <w:style w:type="character" w:styleId="27">
    <w:name w:val="Hyperlink"/>
    <w:basedOn w:val="23"/>
    <w:autoRedefine/>
    <w:qFormat/>
    <w:uiPriority w:val="99"/>
    <w:rPr>
      <w:rFonts w:cs="Times New Roman"/>
      <w:color w:val="0000FF"/>
      <w:u w:val="single"/>
    </w:rPr>
  </w:style>
  <w:style w:type="character" w:styleId="28">
    <w:name w:val="annotation reference"/>
    <w:basedOn w:val="23"/>
    <w:autoRedefine/>
    <w:semiHidden/>
    <w:qFormat/>
    <w:uiPriority w:val="99"/>
    <w:rPr>
      <w:rFonts w:cs="Times New Roman"/>
      <w:sz w:val="21"/>
    </w:rPr>
  </w:style>
  <w:style w:type="paragraph" w:customStyle="1" w:styleId="29">
    <w:name w:val="Default"/>
    <w:autoRedefine/>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30">
    <w:name w:val="Body Text Indent 21"/>
    <w:basedOn w:val="1"/>
    <w:autoRedefine/>
    <w:qFormat/>
    <w:uiPriority w:val="0"/>
    <w:pPr>
      <w:spacing w:before="100" w:beforeAutospacing="1" w:after="100" w:afterAutospacing="1" w:line="480" w:lineRule="auto"/>
      <w:ind w:left="200" w:leftChars="200"/>
    </w:pPr>
    <w:rPr>
      <w:rFonts w:ascii="Calibri" w:hAnsi="Calibri"/>
    </w:rPr>
  </w:style>
  <w:style w:type="character" w:customStyle="1" w:styleId="31">
    <w:name w:val="标题 1 Char"/>
    <w:basedOn w:val="23"/>
    <w:link w:val="3"/>
    <w:autoRedefine/>
    <w:qFormat/>
    <w:locked/>
    <w:uiPriority w:val="99"/>
    <w:rPr>
      <w:rFonts w:cs="Times New Roman"/>
      <w:b/>
      <w:bCs/>
      <w:kern w:val="44"/>
      <w:sz w:val="44"/>
      <w:szCs w:val="44"/>
    </w:rPr>
  </w:style>
  <w:style w:type="character" w:customStyle="1" w:styleId="32">
    <w:name w:val="标题 2 Char"/>
    <w:basedOn w:val="23"/>
    <w:link w:val="4"/>
    <w:autoRedefine/>
    <w:semiHidden/>
    <w:qFormat/>
    <w:locked/>
    <w:uiPriority w:val="99"/>
    <w:rPr>
      <w:rFonts w:ascii="Cambria" w:hAnsi="Cambria" w:eastAsia="宋体" w:cs="Times New Roman"/>
      <w:b/>
      <w:bCs/>
      <w:sz w:val="32"/>
      <w:szCs w:val="32"/>
    </w:rPr>
  </w:style>
  <w:style w:type="character" w:customStyle="1" w:styleId="33">
    <w:name w:val="标题 3 Char"/>
    <w:basedOn w:val="23"/>
    <w:link w:val="5"/>
    <w:autoRedefine/>
    <w:semiHidden/>
    <w:qFormat/>
    <w:locked/>
    <w:uiPriority w:val="99"/>
    <w:rPr>
      <w:rFonts w:cs="Times New Roman"/>
      <w:b/>
      <w:bCs/>
      <w:sz w:val="32"/>
      <w:szCs w:val="32"/>
    </w:rPr>
  </w:style>
  <w:style w:type="character" w:customStyle="1" w:styleId="34">
    <w:name w:val="style21"/>
    <w:autoRedefine/>
    <w:qFormat/>
    <w:uiPriority w:val="99"/>
    <w:rPr>
      <w:color w:val="0000A0"/>
      <w:sz w:val="33"/>
    </w:rPr>
  </w:style>
  <w:style w:type="character" w:customStyle="1" w:styleId="35">
    <w:name w:val="正文缩进 Char"/>
    <w:link w:val="7"/>
    <w:autoRedefine/>
    <w:qFormat/>
    <w:locked/>
    <w:uiPriority w:val="0"/>
    <w:rPr>
      <w:rFonts w:ascii="宋体" w:eastAsia="宋体"/>
      <w:sz w:val="24"/>
      <w:lang w:val="en-US" w:eastAsia="zh-CN"/>
    </w:rPr>
  </w:style>
  <w:style w:type="character" w:customStyle="1" w:styleId="36">
    <w:name w:val="dr"/>
    <w:basedOn w:val="23"/>
    <w:autoRedefine/>
    <w:qFormat/>
    <w:uiPriority w:val="99"/>
    <w:rPr>
      <w:rFonts w:cs="Times New Roman"/>
    </w:rPr>
  </w:style>
  <w:style w:type="character" w:customStyle="1" w:styleId="37">
    <w:name w:val="页眉 Char"/>
    <w:basedOn w:val="23"/>
    <w:link w:val="14"/>
    <w:autoRedefine/>
    <w:semiHidden/>
    <w:qFormat/>
    <w:locked/>
    <w:uiPriority w:val="99"/>
    <w:rPr>
      <w:rFonts w:cs="Times New Roman"/>
      <w:sz w:val="18"/>
      <w:szCs w:val="18"/>
    </w:rPr>
  </w:style>
  <w:style w:type="character" w:customStyle="1" w:styleId="38">
    <w:name w:val="批注文字 Char"/>
    <w:basedOn w:val="23"/>
    <w:link w:val="8"/>
    <w:autoRedefine/>
    <w:semiHidden/>
    <w:qFormat/>
    <w:locked/>
    <w:uiPriority w:val="99"/>
    <w:rPr>
      <w:rFonts w:cs="Times New Roman"/>
      <w:sz w:val="24"/>
      <w:szCs w:val="24"/>
    </w:rPr>
  </w:style>
  <w:style w:type="character" w:customStyle="1" w:styleId="39">
    <w:name w:val="批注主题 Char"/>
    <w:basedOn w:val="38"/>
    <w:link w:val="18"/>
    <w:autoRedefine/>
    <w:semiHidden/>
    <w:qFormat/>
    <w:locked/>
    <w:uiPriority w:val="99"/>
    <w:rPr>
      <w:rFonts w:cs="Times New Roman"/>
      <w:b/>
      <w:bCs/>
      <w:sz w:val="24"/>
      <w:szCs w:val="24"/>
    </w:rPr>
  </w:style>
  <w:style w:type="character" w:customStyle="1" w:styleId="40">
    <w:name w:val="正文文本 Char"/>
    <w:basedOn w:val="23"/>
    <w:link w:val="2"/>
    <w:autoRedefine/>
    <w:semiHidden/>
    <w:qFormat/>
    <w:locked/>
    <w:uiPriority w:val="99"/>
    <w:rPr>
      <w:rFonts w:cs="Times New Roman"/>
      <w:sz w:val="24"/>
      <w:szCs w:val="24"/>
    </w:rPr>
  </w:style>
  <w:style w:type="character" w:customStyle="1" w:styleId="41">
    <w:name w:val="日期 字符"/>
    <w:basedOn w:val="23"/>
    <w:link w:val="11"/>
    <w:autoRedefine/>
    <w:semiHidden/>
    <w:qFormat/>
    <w:locked/>
    <w:uiPriority w:val="99"/>
    <w:rPr>
      <w:rFonts w:cs="Times New Roman"/>
      <w:sz w:val="24"/>
      <w:szCs w:val="24"/>
    </w:rPr>
  </w:style>
  <w:style w:type="character" w:customStyle="1" w:styleId="42">
    <w:name w:val="批注框文本 Char"/>
    <w:basedOn w:val="23"/>
    <w:link w:val="12"/>
    <w:autoRedefine/>
    <w:semiHidden/>
    <w:qFormat/>
    <w:locked/>
    <w:uiPriority w:val="99"/>
    <w:rPr>
      <w:rFonts w:cs="Times New Roman"/>
      <w:sz w:val="2"/>
    </w:rPr>
  </w:style>
  <w:style w:type="character" w:customStyle="1" w:styleId="43">
    <w:name w:val="页脚 Char"/>
    <w:basedOn w:val="23"/>
    <w:link w:val="13"/>
    <w:autoRedefine/>
    <w:semiHidden/>
    <w:qFormat/>
    <w:locked/>
    <w:uiPriority w:val="99"/>
    <w:rPr>
      <w:rFonts w:cs="Times New Roman"/>
      <w:sz w:val="18"/>
      <w:szCs w:val="18"/>
    </w:rPr>
  </w:style>
  <w:style w:type="paragraph" w:customStyle="1" w:styleId="44">
    <w:name w:val="Char Char Char1 Char Char Char Char Char Char Char Char Char Char"/>
    <w:basedOn w:val="1"/>
    <w:autoRedefine/>
    <w:qFormat/>
    <w:uiPriority w:val="99"/>
    <w:rPr>
      <w:rFonts w:ascii="Tahoma" w:hAnsi="Tahoma"/>
      <w:sz w:val="24"/>
      <w:szCs w:val="20"/>
    </w:rPr>
  </w:style>
  <w:style w:type="paragraph" w:customStyle="1" w:styleId="45">
    <w:name w:val="纯文本1"/>
    <w:basedOn w:val="1"/>
    <w:autoRedefine/>
    <w:qFormat/>
    <w:uiPriority w:val="99"/>
    <w:pPr>
      <w:adjustRightInd w:val="0"/>
      <w:textAlignment w:val="baseline"/>
    </w:pPr>
    <w:rPr>
      <w:rFonts w:ascii="宋体" w:hAnsi="Courier New" w:eastAsia="楷体_GB2312"/>
      <w:sz w:val="26"/>
      <w:szCs w:val="20"/>
    </w:rPr>
  </w:style>
  <w:style w:type="paragraph" w:customStyle="1" w:styleId="46">
    <w:name w:val="Char"/>
    <w:basedOn w:val="1"/>
    <w:autoRedefine/>
    <w:qFormat/>
    <w:uiPriority w:val="99"/>
    <w:pPr>
      <w:tabs>
        <w:tab w:val="left" w:pos="360"/>
      </w:tabs>
    </w:pPr>
    <w:rPr>
      <w:sz w:val="24"/>
    </w:rPr>
  </w:style>
  <w:style w:type="paragraph" w:customStyle="1" w:styleId="47">
    <w:name w:val="Í¼¡À¡¡¡¡¡¡¡¡¡¡¡¡¡§¬¬¬¬¬¬ªÕýÎÄ"/>
    <w:basedOn w:val="1"/>
    <w:next w:val="7"/>
    <w:autoRedefine/>
    <w:qFormat/>
    <w:uiPriority w:val="99"/>
    <w:pPr>
      <w:ind w:firstLine="420" w:firstLineChars="200"/>
    </w:pPr>
    <w:rPr>
      <w:sz w:val="24"/>
      <w:szCs w:val="20"/>
    </w:rPr>
  </w:style>
  <w:style w:type="paragraph" w:customStyle="1" w:styleId="48">
    <w:name w:val="列出段落1"/>
    <w:basedOn w:val="1"/>
    <w:autoRedefine/>
    <w:qFormat/>
    <w:uiPriority w:val="99"/>
    <w:pPr>
      <w:ind w:firstLine="420" w:firstLineChars="200"/>
    </w:pPr>
    <w:rPr>
      <w:rFonts w:ascii="Calibri" w:hAnsi="Calibri"/>
      <w:szCs w:val="22"/>
    </w:rPr>
  </w:style>
  <w:style w:type="paragraph" w:customStyle="1" w:styleId="49">
    <w:name w:val="列出段落2"/>
    <w:basedOn w:val="1"/>
    <w:autoRedefine/>
    <w:qFormat/>
    <w:uiPriority w:val="99"/>
    <w:pPr>
      <w:widowControl/>
      <w:adjustRightInd w:val="0"/>
      <w:snapToGrid w:val="0"/>
      <w:spacing w:after="200"/>
      <w:ind w:firstLine="420" w:firstLineChars="200"/>
      <w:jc w:val="left"/>
    </w:pPr>
    <w:rPr>
      <w:rFonts w:ascii="Tahoma" w:hAnsi="Tahoma" w:eastAsia="微软雅黑"/>
      <w:kern w:val="0"/>
      <w:sz w:val="22"/>
      <w:szCs w:val="22"/>
    </w:rPr>
  </w:style>
  <w:style w:type="character" w:customStyle="1" w:styleId="50">
    <w:name w:val="日期 Char"/>
    <w:basedOn w:val="23"/>
    <w:link w:val="11"/>
    <w:autoRedefine/>
    <w:qFormat/>
    <w:uiPriority w:val="0"/>
    <w:rPr>
      <w:rFonts w:hint="default" w:ascii="Times New Roman" w:hAnsi="Times New Roman" w:cs="Times New Roman"/>
      <w:sz w:val="24"/>
    </w:rPr>
  </w:style>
  <w:style w:type="character" w:customStyle="1" w:styleId="51">
    <w:name w:val="font11"/>
    <w:basedOn w:val="23"/>
    <w:autoRedefine/>
    <w:qFormat/>
    <w:uiPriority w:val="99"/>
    <w:rPr>
      <w:rFonts w:ascii="Times New Roman" w:hAnsi="Times New Roman" w:cs="Times New Roman"/>
      <w:color w:val="000000"/>
      <w:sz w:val="22"/>
      <w:szCs w:val="22"/>
      <w:u w:val="none"/>
    </w:rPr>
  </w:style>
  <w:style w:type="character" w:customStyle="1" w:styleId="52">
    <w:name w:val="font01"/>
    <w:basedOn w:val="23"/>
    <w:autoRedefine/>
    <w:qFormat/>
    <w:uiPriority w:val="99"/>
    <w:rPr>
      <w:rFonts w:ascii="Times New Roman" w:hAnsi="Times New Roman" w:cs="Times New Roman"/>
      <w:color w:val="000000"/>
      <w:sz w:val="22"/>
      <w:szCs w:val="22"/>
      <w:u w:val="none"/>
      <w:vertAlign w:val="superscript"/>
    </w:rPr>
  </w:style>
  <w:style w:type="character" w:customStyle="1" w:styleId="53">
    <w:name w:val="font51"/>
    <w:basedOn w:val="23"/>
    <w:autoRedefine/>
    <w:qFormat/>
    <w:uiPriority w:val="99"/>
    <w:rPr>
      <w:rFonts w:ascii="Times New Roman" w:hAnsi="Times New Roman" w:cs="Times New Roman"/>
      <w:color w:val="000000"/>
      <w:sz w:val="22"/>
      <w:szCs w:val="22"/>
      <w:u w:val="none"/>
    </w:rPr>
  </w:style>
  <w:style w:type="paragraph" w:customStyle="1" w:styleId="54">
    <w:name w:val="正文首行缩进."/>
    <w:basedOn w:val="1"/>
    <w:autoRedefine/>
    <w:qFormat/>
    <w:uiPriority w:val="0"/>
    <w:pPr>
      <w:widowControl/>
      <w:spacing w:after="50" w:line="300" w:lineRule="auto"/>
      <w:ind w:firstLine="200" w:firstLineChars="200"/>
      <w:jc w:val="left"/>
    </w:pPr>
    <w:rPr>
      <w:rFonts w:ascii="Arial" w:hAnsi="Arial"/>
      <w:kern w:val="0"/>
      <w:szCs w:val="21"/>
    </w:rPr>
  </w:style>
  <w:style w:type="paragraph" w:styleId="55">
    <w:name w:val="List Paragraph"/>
    <w:basedOn w:val="1"/>
    <w:autoRedefine/>
    <w:unhideWhenUsed/>
    <w:qFormat/>
    <w:uiPriority w:val="99"/>
    <w:pPr>
      <w:ind w:firstLine="420" w:firstLineChars="200"/>
    </w:pPr>
  </w:style>
  <w:style w:type="character" w:customStyle="1" w:styleId="56">
    <w:name w:val="纯文本 Char"/>
    <w:basedOn w:val="23"/>
    <w:link w:val="10"/>
    <w:autoRedefine/>
    <w:qFormat/>
    <w:uiPriority w:val="0"/>
    <w:rPr>
      <w:rFonts w:ascii="宋体" w:hAnsi="Courier New"/>
    </w:rPr>
  </w:style>
  <w:style w:type="paragraph" w:customStyle="1" w:styleId="57">
    <w:name w:val="样式 标题 1 + 宋体 居中 段前: 17 磅 段后: 16.5 磅"/>
    <w:basedOn w:val="3"/>
    <w:autoRedefine/>
    <w:qFormat/>
    <w:uiPriority w:val="0"/>
    <w:pPr>
      <w:pageBreakBefore/>
      <w:widowControl/>
      <w:tabs>
        <w:tab w:val="left" w:pos="840"/>
      </w:tabs>
      <w:snapToGrid w:val="0"/>
      <w:ind w:left="840" w:hanging="420"/>
    </w:pPr>
    <w:rPr>
      <w:rFonts w:ascii="华文中宋" w:hAnsi="华文中宋" w:eastAsia="华文中宋" w:cs="宋体"/>
      <w:bCs/>
      <w:sz w:val="28"/>
    </w:rPr>
  </w:style>
  <w:style w:type="character" w:customStyle="1" w:styleId="58">
    <w:name w:val="font81"/>
    <w:basedOn w:val="23"/>
    <w:autoRedefine/>
    <w:qFormat/>
    <w:uiPriority w:val="0"/>
    <w:rPr>
      <w:rFonts w:hint="eastAsia" w:ascii="微软雅黑" w:hAnsi="微软雅黑" w:eastAsia="微软雅黑" w:cs="微软雅黑"/>
      <w:b/>
      <w:color w:val="000000"/>
      <w:sz w:val="22"/>
      <w:szCs w:val="22"/>
      <w:u w:val="none"/>
    </w:rPr>
  </w:style>
  <w:style w:type="paragraph" w:customStyle="1" w:styleId="59">
    <w:name w:val="正文1"/>
    <w:basedOn w:val="1"/>
    <w:autoRedefine/>
    <w:qFormat/>
    <w:uiPriority w:val="0"/>
    <w:pPr>
      <w:widowControl/>
      <w:adjustRightInd w:val="0"/>
      <w:spacing w:before="120" w:after="120"/>
      <w:ind w:firstLine="200" w:firstLineChars="200"/>
      <w:contextualSpacing/>
      <w:jc w:val="left"/>
    </w:pPr>
    <w:rPr>
      <w:rFonts w:ascii="Calibri" w:hAnsi="Calibri" w:eastAsia="Adobe 仿宋 Std R"/>
      <w:kern w:val="0"/>
      <w:sz w:val="24"/>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microsoft.com/office/2011/relationships/people" Target="people.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620B004-2876-464B-8115-1B9B7F8442EC}">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25</Pages>
  <Words>18810</Words>
  <Characters>2660</Characters>
  <Lines>22</Lines>
  <Paragraphs>42</Paragraphs>
  <TotalTime>15</TotalTime>
  <ScaleCrop>false</ScaleCrop>
  <LinksUpToDate>false</LinksUpToDate>
  <CharactersWithSpaces>21428</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2019-12-03T06:03:00Z</dcterms:created>
  <dc:creator>商议</dc:creator>
  <cp:lastModifiedBy>汀见斯念0301</cp:lastModifiedBy>
  <cp:lastPrinted>2020-08-20T00:50:00Z</cp:lastPrinted>
  <dcterms:modified xsi:type="dcterms:W3CDTF">2024-05-21T06:52:52Z</dcterms:modified>
  <dc:title>世界宝</dc:title>
  <cp:revision>52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FA167FC9798E447D8FC0EE5272549E74_13</vt:lpwstr>
  </property>
</Properties>
</file>